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ED4CD" w14:textId="77777777" w:rsidR="00E163C8" w:rsidRPr="005E6098" w:rsidRDefault="005B34BC" w:rsidP="005E6098">
      <w:pPr>
        <w:rPr>
          <w:rFonts w:ascii="宋体" w:hAnsi="宋体" w:hint="eastAsia"/>
          <w:sz w:val="24"/>
          <w:szCs w:val="24"/>
        </w:rPr>
      </w:pPr>
      <w:r w:rsidRPr="005E6098">
        <w:rPr>
          <w:rFonts w:ascii="宋体" w:hAnsi="宋体" w:hint="eastAsia"/>
          <w:sz w:val="24"/>
          <w:szCs w:val="24"/>
        </w:rPr>
        <w:t>附件一：</w:t>
      </w:r>
    </w:p>
    <w:p w14:paraId="39BA3AFC" w14:textId="3AC24E17" w:rsidR="00E163C8" w:rsidRPr="005E6098" w:rsidRDefault="005B34BC" w:rsidP="005E6098">
      <w:pPr>
        <w:rPr>
          <w:rFonts w:ascii="宋体" w:hAnsi="宋体" w:hint="eastAsia"/>
          <w:b w:val="0"/>
          <w:bCs w:val="0"/>
          <w:sz w:val="24"/>
          <w:szCs w:val="24"/>
        </w:rPr>
      </w:pPr>
      <w:r w:rsidRPr="005E6098">
        <w:rPr>
          <w:rFonts w:ascii="宋体" w:hAnsi="宋体" w:hint="eastAsia"/>
          <w:b w:val="0"/>
          <w:bCs w:val="0"/>
          <w:sz w:val="24"/>
          <w:szCs w:val="24"/>
        </w:rPr>
        <w:t>本项目所包含项目所含设备信息、</w:t>
      </w:r>
      <w:r w:rsidR="00385AF7" w:rsidRPr="005E6098">
        <w:rPr>
          <w:rFonts w:ascii="宋体" w:hAnsi="宋体" w:hint="eastAsia"/>
          <w:b w:val="0"/>
          <w:bCs w:val="0"/>
          <w:sz w:val="24"/>
          <w:szCs w:val="24"/>
        </w:rPr>
        <w:t>技术服务</w:t>
      </w:r>
      <w:r w:rsidRPr="005E6098">
        <w:rPr>
          <w:rFonts w:ascii="宋体" w:hAnsi="宋体" w:hint="eastAsia"/>
          <w:b w:val="0"/>
          <w:bCs w:val="0"/>
          <w:sz w:val="24"/>
          <w:szCs w:val="24"/>
        </w:rPr>
        <w:t>要求等：</w:t>
      </w:r>
    </w:p>
    <w:p w14:paraId="5F01E69C" w14:textId="77777777" w:rsidR="00E163C8" w:rsidRPr="005E6098" w:rsidRDefault="005B34BC" w:rsidP="005E6098">
      <w:pPr>
        <w:rPr>
          <w:rFonts w:ascii="宋体" w:hAnsi="宋体" w:hint="eastAsia"/>
          <w:color w:val="auto"/>
          <w:sz w:val="24"/>
          <w:szCs w:val="24"/>
          <w:shd w:val="clear" w:color="auto" w:fill="FFFFFF"/>
        </w:rPr>
      </w:pPr>
      <w:r w:rsidRPr="005E6098">
        <w:rPr>
          <w:rFonts w:ascii="宋体" w:hAnsi="宋体" w:hint="eastAsia"/>
          <w:color w:val="auto"/>
          <w:sz w:val="24"/>
          <w:szCs w:val="24"/>
          <w:shd w:val="clear" w:color="auto" w:fill="FFFFFF"/>
        </w:rPr>
        <w:t>设备维保设备清单：</w:t>
      </w:r>
    </w:p>
    <w:p w14:paraId="6FA7C33D" w14:textId="57993B5E" w:rsidR="00E163C8" w:rsidRPr="005E6098" w:rsidRDefault="00385AF7" w:rsidP="005E6098">
      <w:pPr>
        <w:rPr>
          <w:rFonts w:ascii="宋体" w:hAnsi="宋体" w:hint="eastAsia"/>
          <w:b w:val="0"/>
          <w:bCs w:val="0"/>
          <w:sz w:val="24"/>
          <w:szCs w:val="24"/>
        </w:rPr>
      </w:pPr>
      <w:r w:rsidRPr="005E6098">
        <w:rPr>
          <w:rFonts w:ascii="宋体" w:hAnsi="宋体" w:cs="Arial" w:hint="eastAsia"/>
          <w:b w:val="0"/>
          <w:bCs w:val="0"/>
          <w:sz w:val="24"/>
          <w:szCs w:val="24"/>
        </w:rPr>
        <w:t>山东新华γ射线遥控后装治疗机（XHDR-18）</w:t>
      </w:r>
    </w:p>
    <w:p w14:paraId="4040CCC5" w14:textId="77777777" w:rsidR="005E6098" w:rsidRPr="005E6098" w:rsidRDefault="00385AF7" w:rsidP="005E6098">
      <w:pPr>
        <w:rPr>
          <w:rFonts w:ascii="宋体" w:hAnsi="宋体"/>
          <w:sz w:val="24"/>
          <w:szCs w:val="24"/>
        </w:rPr>
      </w:pPr>
      <w:r w:rsidRPr="005E6098">
        <w:rPr>
          <w:rFonts w:ascii="宋体" w:hAnsi="宋体" w:hint="eastAsia"/>
          <w:sz w:val="24"/>
          <w:szCs w:val="24"/>
        </w:rPr>
        <w:t>服务</w:t>
      </w:r>
      <w:r w:rsidR="005B34BC" w:rsidRPr="005E6098">
        <w:rPr>
          <w:rFonts w:ascii="宋体" w:hAnsi="宋体" w:hint="eastAsia"/>
          <w:sz w:val="24"/>
          <w:szCs w:val="24"/>
        </w:rPr>
        <w:t>范围：</w:t>
      </w:r>
    </w:p>
    <w:p w14:paraId="70A128D3" w14:textId="6156211A" w:rsidR="00E163C8" w:rsidRPr="005E6098" w:rsidRDefault="00385AF7" w:rsidP="005E6098">
      <w:pPr>
        <w:rPr>
          <w:rFonts w:ascii="宋体" w:hAnsi="宋体" w:hint="eastAsia"/>
          <w:b w:val="0"/>
          <w:bCs w:val="0"/>
          <w:sz w:val="24"/>
          <w:szCs w:val="24"/>
          <w:shd w:val="clear" w:color="auto" w:fill="FFFFFF"/>
        </w:rPr>
      </w:pPr>
      <w:r w:rsidRPr="005E6098">
        <w:rPr>
          <w:rFonts w:ascii="宋体" w:hAnsi="宋体" w:hint="eastAsia"/>
          <w:b w:val="0"/>
          <w:bCs w:val="0"/>
          <w:sz w:val="24"/>
          <w:szCs w:val="24"/>
          <w:shd w:val="clear" w:color="auto" w:fill="FFFFFF"/>
        </w:rPr>
        <w:t>乙方在接到甲方提出更换要求后负责做进口放射源手续（需甲方配合），在收到进口审批表后的45个工作日内交货并完成安装调试。</w:t>
      </w:r>
    </w:p>
    <w:p w14:paraId="592CC9B9" w14:textId="77777777" w:rsidR="00E163C8" w:rsidRPr="005E6098" w:rsidRDefault="005B34BC" w:rsidP="005E6098">
      <w:pPr>
        <w:rPr>
          <w:rFonts w:ascii="宋体" w:hAnsi="宋体" w:hint="eastAsia"/>
          <w:sz w:val="24"/>
          <w:szCs w:val="24"/>
        </w:rPr>
      </w:pPr>
      <w:r w:rsidRPr="005E6098">
        <w:rPr>
          <w:rFonts w:ascii="宋体" w:hAnsi="宋体" w:hint="eastAsia"/>
          <w:sz w:val="24"/>
          <w:szCs w:val="24"/>
        </w:rPr>
        <w:t>供应商资格要求：</w:t>
      </w:r>
    </w:p>
    <w:p w14:paraId="2385FDA4" w14:textId="49F7EC1F" w:rsidR="00E163C8" w:rsidRPr="005E6098" w:rsidRDefault="005B34BC" w:rsidP="005E6098">
      <w:pPr>
        <w:rPr>
          <w:rFonts w:ascii="宋体" w:hAnsi="宋体" w:hint="eastAsia"/>
          <w:b w:val="0"/>
          <w:bCs w:val="0"/>
          <w:sz w:val="24"/>
          <w:szCs w:val="24"/>
        </w:rPr>
      </w:pPr>
      <w:r w:rsidRPr="005E6098">
        <w:rPr>
          <w:rFonts w:ascii="宋体" w:hAnsi="宋体" w:hint="eastAsia"/>
          <w:b w:val="0"/>
          <w:bCs w:val="0"/>
          <w:kern w:val="0"/>
          <w:sz w:val="24"/>
          <w:szCs w:val="24"/>
        </w:rPr>
        <w:t>1、</w:t>
      </w:r>
      <w:r w:rsidRPr="005E6098">
        <w:rPr>
          <w:rFonts w:ascii="宋体" w:hAnsi="宋体" w:hint="eastAsia"/>
          <w:b w:val="0"/>
          <w:bCs w:val="0"/>
          <w:sz w:val="24"/>
          <w:szCs w:val="24"/>
        </w:rPr>
        <w:t>具有独立法人资格，具有独立承担民事责任和履行合同能力，提供营业执照复印件并加盖公章</w:t>
      </w:r>
      <w:r w:rsidR="00266651" w:rsidRPr="005E6098">
        <w:rPr>
          <w:rFonts w:ascii="宋体" w:hAnsi="宋体" w:hint="eastAsia"/>
          <w:b w:val="0"/>
          <w:bCs w:val="0"/>
          <w:sz w:val="24"/>
          <w:szCs w:val="24"/>
        </w:rPr>
        <w:t>。</w:t>
      </w:r>
    </w:p>
    <w:p w14:paraId="306797AE" w14:textId="77777777" w:rsidR="00E163C8" w:rsidRPr="005E6098" w:rsidRDefault="005B34BC" w:rsidP="005E6098">
      <w:pPr>
        <w:rPr>
          <w:rFonts w:ascii="宋体" w:hAnsi="宋体" w:hint="eastAsia"/>
          <w:b w:val="0"/>
          <w:bCs w:val="0"/>
          <w:kern w:val="0"/>
          <w:sz w:val="24"/>
          <w:szCs w:val="24"/>
        </w:rPr>
      </w:pPr>
      <w:r w:rsidRPr="005E6098">
        <w:rPr>
          <w:rFonts w:ascii="宋体" w:hAnsi="宋体" w:hint="eastAsia"/>
          <w:b w:val="0"/>
          <w:bCs w:val="0"/>
          <w:kern w:val="0"/>
          <w:sz w:val="24"/>
          <w:szCs w:val="24"/>
        </w:rPr>
        <w:t>2、具备履行合同所必需设备和专业技术能力。</w:t>
      </w:r>
    </w:p>
    <w:p w14:paraId="67B9B99A" w14:textId="77777777" w:rsidR="00E163C8" w:rsidRPr="005E6098" w:rsidRDefault="005B34BC" w:rsidP="005E6098">
      <w:pPr>
        <w:rPr>
          <w:rFonts w:ascii="宋体" w:hAnsi="宋体" w:hint="eastAsia"/>
          <w:b w:val="0"/>
          <w:bCs w:val="0"/>
          <w:kern w:val="0"/>
          <w:sz w:val="24"/>
          <w:szCs w:val="24"/>
        </w:rPr>
      </w:pPr>
      <w:r w:rsidRPr="005E6098">
        <w:rPr>
          <w:rFonts w:ascii="宋体" w:hAnsi="宋体" w:hint="eastAsia"/>
          <w:b w:val="0"/>
          <w:bCs w:val="0"/>
          <w:kern w:val="0"/>
          <w:sz w:val="24"/>
          <w:szCs w:val="24"/>
        </w:rPr>
        <w:t>3、投标人参加采购活动前3年内在经营活动中无行贿犯罪记录，没有重大违法记录。</w:t>
      </w:r>
    </w:p>
    <w:p w14:paraId="7C315131" w14:textId="77777777" w:rsidR="00E163C8" w:rsidRPr="005E6098" w:rsidRDefault="005B34BC" w:rsidP="005E6098">
      <w:pPr>
        <w:rPr>
          <w:rFonts w:ascii="宋体" w:hAnsi="宋体" w:hint="eastAsia"/>
          <w:b w:val="0"/>
          <w:bCs w:val="0"/>
          <w:kern w:val="0"/>
          <w:sz w:val="24"/>
          <w:szCs w:val="24"/>
        </w:rPr>
      </w:pPr>
      <w:r w:rsidRPr="005E6098">
        <w:rPr>
          <w:rFonts w:ascii="宋体" w:hAnsi="宋体" w:hint="eastAsia"/>
          <w:b w:val="0"/>
          <w:bCs w:val="0"/>
          <w:kern w:val="0"/>
          <w:sz w:val="24"/>
          <w:szCs w:val="24"/>
        </w:rPr>
        <w:t>供应商项目报价：</w:t>
      </w:r>
    </w:p>
    <w:p w14:paraId="38717DB4" w14:textId="371A49AA" w:rsidR="00E163C8" w:rsidRPr="005E6098" w:rsidRDefault="005B34BC" w:rsidP="005E6098">
      <w:pPr>
        <w:rPr>
          <w:rFonts w:ascii="宋体" w:hAnsi="宋体" w:hint="eastAsia"/>
          <w:b w:val="0"/>
          <w:bCs w:val="0"/>
          <w:sz w:val="24"/>
          <w:szCs w:val="24"/>
        </w:rPr>
      </w:pPr>
      <w:r w:rsidRPr="005E6098">
        <w:rPr>
          <w:rFonts w:ascii="宋体" w:hAnsi="宋体" w:hint="eastAsia"/>
          <w:b w:val="0"/>
          <w:bCs w:val="0"/>
          <w:sz w:val="24"/>
          <w:szCs w:val="24"/>
        </w:rPr>
        <w:t>需包含</w:t>
      </w:r>
      <w:r w:rsidR="00385AF7" w:rsidRPr="005E6098">
        <w:rPr>
          <w:rFonts w:ascii="宋体" w:hAnsi="宋体" w:hint="eastAsia"/>
          <w:b w:val="0"/>
          <w:bCs w:val="0"/>
          <w:sz w:val="24"/>
          <w:szCs w:val="24"/>
        </w:rPr>
        <w:t>更换</w:t>
      </w:r>
      <w:r w:rsidRPr="005E6098">
        <w:rPr>
          <w:rFonts w:ascii="宋体" w:hAnsi="宋体" w:hint="eastAsia"/>
          <w:b w:val="0"/>
          <w:bCs w:val="0"/>
          <w:sz w:val="24"/>
          <w:szCs w:val="24"/>
        </w:rPr>
        <w:t>服务人工费、配件费、运费、安装调试费、差旅费、税费等一切费用。</w:t>
      </w:r>
    </w:p>
    <w:p w14:paraId="1DEBB55D" w14:textId="658BABEB" w:rsidR="00E163C8" w:rsidRPr="005E6098" w:rsidRDefault="00385AF7" w:rsidP="005E6098">
      <w:pPr>
        <w:rPr>
          <w:rFonts w:ascii="宋体" w:hAnsi="宋体" w:hint="eastAsia"/>
          <w:sz w:val="24"/>
          <w:szCs w:val="24"/>
        </w:rPr>
      </w:pPr>
      <w:r w:rsidRPr="005E6098">
        <w:rPr>
          <w:rFonts w:ascii="宋体" w:hAnsi="宋体" w:hint="eastAsia"/>
          <w:sz w:val="24"/>
          <w:szCs w:val="24"/>
        </w:rPr>
        <w:t>技术和服务</w:t>
      </w:r>
      <w:r w:rsidR="005B34BC" w:rsidRPr="005E6098">
        <w:rPr>
          <w:rFonts w:ascii="宋体" w:hAnsi="宋体" w:hint="eastAsia"/>
          <w:sz w:val="24"/>
          <w:szCs w:val="24"/>
        </w:rPr>
        <w:t>要求如下：</w:t>
      </w:r>
    </w:p>
    <w:p w14:paraId="3783E721" w14:textId="77777777" w:rsidR="00AA53C9" w:rsidRPr="005E6098" w:rsidRDefault="00AA53C9" w:rsidP="005E6098">
      <w:pPr>
        <w:rPr>
          <w:rFonts w:ascii="宋体" w:hAnsi="宋体" w:hint="eastAsia"/>
          <w:b w:val="0"/>
          <w:bCs w:val="0"/>
          <w:sz w:val="24"/>
          <w:szCs w:val="24"/>
        </w:rPr>
      </w:pPr>
      <w:r w:rsidRPr="005E6098">
        <w:rPr>
          <w:rFonts w:ascii="宋体" w:hAnsi="宋体" w:hint="eastAsia"/>
          <w:b w:val="0"/>
          <w:bCs w:val="0"/>
          <w:sz w:val="24"/>
          <w:szCs w:val="24"/>
        </w:rPr>
        <w:t>(一)、技术要求：</w:t>
      </w:r>
    </w:p>
    <w:p w14:paraId="5A46B999" w14:textId="77777777" w:rsidR="00AA53C9" w:rsidRPr="005E6098" w:rsidRDefault="00AA53C9" w:rsidP="005E6098">
      <w:pPr>
        <w:rPr>
          <w:rFonts w:ascii="宋体" w:hAnsi="宋体" w:hint="eastAsia"/>
          <w:b w:val="0"/>
          <w:bCs w:val="0"/>
          <w:sz w:val="24"/>
          <w:szCs w:val="24"/>
        </w:rPr>
      </w:pPr>
      <w:r w:rsidRPr="005E6098">
        <w:rPr>
          <w:rFonts w:ascii="宋体" w:hAnsi="宋体" w:hint="eastAsia"/>
          <w:b w:val="0"/>
          <w:bCs w:val="0"/>
          <w:sz w:val="24"/>
          <w:szCs w:val="24"/>
        </w:rPr>
        <w:t xml:space="preserve">1. 到医院安装后放射源活度为：3.7E+11Bq(10CIi(+1%-10%))；  </w:t>
      </w:r>
    </w:p>
    <w:p w14:paraId="664B0FE7" w14:textId="77777777" w:rsidR="00AA53C9" w:rsidRPr="005E6098" w:rsidRDefault="00AA53C9" w:rsidP="005E6098">
      <w:pPr>
        <w:rPr>
          <w:rFonts w:ascii="宋体" w:hAnsi="宋体" w:hint="eastAsia"/>
          <w:b w:val="0"/>
          <w:bCs w:val="0"/>
          <w:sz w:val="24"/>
          <w:szCs w:val="24"/>
        </w:rPr>
      </w:pPr>
      <w:r w:rsidRPr="005E6098">
        <w:rPr>
          <w:rFonts w:ascii="宋体" w:hAnsi="宋体" w:hint="eastAsia"/>
          <w:b w:val="0"/>
          <w:bCs w:val="0"/>
          <w:sz w:val="24"/>
          <w:szCs w:val="24"/>
        </w:rPr>
        <w:t>2. 源壳规格1：Φ1.1(正误差＜1.1mm)×5.0mm(外径×长度)；</w:t>
      </w:r>
    </w:p>
    <w:p w14:paraId="68ADEB48" w14:textId="77777777" w:rsidR="00AA53C9" w:rsidRPr="005E6098" w:rsidRDefault="00AA53C9" w:rsidP="005E6098">
      <w:pPr>
        <w:rPr>
          <w:rFonts w:ascii="宋体" w:hAnsi="宋体" w:hint="eastAsia"/>
          <w:b w:val="0"/>
          <w:bCs w:val="0"/>
          <w:sz w:val="24"/>
          <w:szCs w:val="24"/>
        </w:rPr>
      </w:pPr>
      <w:r w:rsidRPr="005E6098">
        <w:rPr>
          <w:rFonts w:ascii="宋体" w:hAnsi="宋体" w:hint="eastAsia"/>
          <w:b w:val="0"/>
          <w:bCs w:val="0"/>
          <w:sz w:val="24"/>
          <w:szCs w:val="24"/>
        </w:rPr>
        <w:t>3. 源壳规格2：外包壳使用不锈钢，采用激光焊接，为一次性工艺合成；</w:t>
      </w:r>
    </w:p>
    <w:p w14:paraId="7328053E" w14:textId="77777777" w:rsidR="00AA53C9" w:rsidRPr="005E6098" w:rsidRDefault="00AA53C9" w:rsidP="005E6098">
      <w:pPr>
        <w:rPr>
          <w:rFonts w:ascii="宋体" w:hAnsi="宋体" w:hint="eastAsia"/>
          <w:b w:val="0"/>
          <w:bCs w:val="0"/>
          <w:sz w:val="24"/>
          <w:szCs w:val="24"/>
        </w:rPr>
      </w:pPr>
      <w:r w:rsidRPr="005E6098">
        <w:rPr>
          <w:rFonts w:ascii="宋体" w:hAnsi="宋体" w:hint="eastAsia"/>
          <w:b w:val="0"/>
          <w:bCs w:val="0"/>
          <w:sz w:val="24"/>
          <w:szCs w:val="24"/>
        </w:rPr>
        <w:t>4. 源芯尺寸Φ0.6×3.5mm(外径×长度)；</w:t>
      </w:r>
    </w:p>
    <w:p w14:paraId="615DFE6D" w14:textId="77777777" w:rsidR="00AA53C9" w:rsidRPr="005E6098" w:rsidRDefault="00AA53C9" w:rsidP="005E6098">
      <w:pPr>
        <w:rPr>
          <w:rFonts w:ascii="宋体" w:hAnsi="宋体" w:hint="eastAsia"/>
          <w:b w:val="0"/>
          <w:bCs w:val="0"/>
          <w:sz w:val="24"/>
          <w:szCs w:val="24"/>
        </w:rPr>
      </w:pPr>
      <w:r w:rsidRPr="005E6098">
        <w:rPr>
          <w:rFonts w:ascii="宋体" w:hAnsi="宋体" w:hint="eastAsia"/>
          <w:b w:val="0"/>
          <w:bCs w:val="0"/>
          <w:sz w:val="24"/>
          <w:szCs w:val="24"/>
        </w:rPr>
        <w:t>5. 源辫：Φ1.1×2000mm，不锈钢丝绳；</w:t>
      </w:r>
    </w:p>
    <w:p w14:paraId="6DF692CE" w14:textId="77777777" w:rsidR="00AA53C9" w:rsidRPr="005E6098" w:rsidRDefault="00AA53C9" w:rsidP="005E6098">
      <w:pPr>
        <w:rPr>
          <w:rFonts w:ascii="宋体" w:hAnsi="宋体" w:hint="eastAsia"/>
          <w:b w:val="0"/>
          <w:bCs w:val="0"/>
          <w:sz w:val="24"/>
          <w:szCs w:val="24"/>
        </w:rPr>
      </w:pPr>
      <w:r w:rsidRPr="005E6098">
        <w:rPr>
          <w:rFonts w:ascii="宋体" w:hAnsi="宋体" w:hint="eastAsia"/>
          <w:b w:val="0"/>
          <w:bCs w:val="0"/>
          <w:sz w:val="24"/>
          <w:szCs w:val="24"/>
        </w:rPr>
        <w:t>6. 表面污染及泄漏率：小于0.2KBq；</w:t>
      </w:r>
    </w:p>
    <w:p w14:paraId="276AE8AA" w14:textId="77777777" w:rsidR="00AA53C9" w:rsidRPr="005E6098" w:rsidRDefault="00AA53C9" w:rsidP="005E6098">
      <w:pPr>
        <w:rPr>
          <w:rFonts w:ascii="宋体" w:hAnsi="宋体" w:hint="eastAsia"/>
          <w:b w:val="0"/>
          <w:bCs w:val="0"/>
          <w:sz w:val="24"/>
          <w:szCs w:val="24"/>
        </w:rPr>
      </w:pPr>
      <w:r w:rsidRPr="005E6098">
        <w:rPr>
          <w:rFonts w:ascii="宋体" w:hAnsi="宋体" w:hint="eastAsia"/>
          <w:b w:val="0"/>
          <w:bCs w:val="0"/>
          <w:sz w:val="24"/>
          <w:szCs w:val="24"/>
        </w:rPr>
        <w:t>7. 安全性能等级：GB4075-2009/C53211；</w:t>
      </w:r>
    </w:p>
    <w:p w14:paraId="4B6C971A" w14:textId="77777777" w:rsidR="00AA53C9" w:rsidRPr="005E6098" w:rsidRDefault="00AA53C9" w:rsidP="005E6098">
      <w:pPr>
        <w:rPr>
          <w:rFonts w:ascii="宋体" w:hAnsi="宋体" w:hint="eastAsia"/>
          <w:b w:val="0"/>
          <w:bCs w:val="0"/>
          <w:sz w:val="24"/>
          <w:szCs w:val="24"/>
        </w:rPr>
      </w:pPr>
      <w:r w:rsidRPr="005E6098">
        <w:rPr>
          <w:rFonts w:ascii="宋体" w:hAnsi="宋体" w:hint="eastAsia"/>
          <w:b w:val="0"/>
          <w:bCs w:val="0"/>
          <w:sz w:val="24"/>
          <w:szCs w:val="24"/>
        </w:rPr>
        <w:t>8. 放射源传输次数保证达到25000次；</w:t>
      </w:r>
    </w:p>
    <w:p w14:paraId="1FED9604" w14:textId="77777777" w:rsidR="00AA53C9" w:rsidRPr="005E6098" w:rsidRDefault="00AA53C9" w:rsidP="005E6098">
      <w:pPr>
        <w:rPr>
          <w:rFonts w:ascii="宋体" w:hAnsi="宋体" w:hint="eastAsia"/>
          <w:b w:val="0"/>
          <w:bCs w:val="0"/>
          <w:sz w:val="24"/>
          <w:szCs w:val="24"/>
        </w:rPr>
      </w:pPr>
      <w:r w:rsidRPr="005E6098">
        <w:rPr>
          <w:rFonts w:ascii="宋体" w:hAnsi="宋体" w:hint="eastAsia"/>
          <w:b w:val="0"/>
          <w:bCs w:val="0"/>
          <w:sz w:val="24"/>
          <w:szCs w:val="24"/>
        </w:rPr>
        <w:t>9. 测试最大次数100000次，不起毛刺，不易卡源；</w:t>
      </w:r>
    </w:p>
    <w:p w14:paraId="78A0DB8F" w14:textId="77777777" w:rsidR="00AA53C9" w:rsidRPr="005E6098" w:rsidRDefault="00AA53C9" w:rsidP="005E6098">
      <w:pPr>
        <w:rPr>
          <w:rFonts w:ascii="宋体" w:hAnsi="宋体" w:hint="eastAsia"/>
          <w:b w:val="0"/>
          <w:bCs w:val="0"/>
          <w:sz w:val="24"/>
          <w:szCs w:val="24"/>
        </w:rPr>
      </w:pPr>
      <w:r w:rsidRPr="005E6098">
        <w:rPr>
          <w:rFonts w:ascii="宋体" w:hAnsi="宋体" w:hint="eastAsia"/>
          <w:b w:val="0"/>
          <w:bCs w:val="0"/>
          <w:sz w:val="24"/>
          <w:szCs w:val="24"/>
        </w:rPr>
        <w:t>10. 运动范围：720mm-1500mm。</w:t>
      </w:r>
    </w:p>
    <w:p w14:paraId="4E14016C" w14:textId="77777777" w:rsidR="00AA53C9" w:rsidRPr="005E6098" w:rsidRDefault="00AA53C9" w:rsidP="005E6098">
      <w:pPr>
        <w:rPr>
          <w:rFonts w:ascii="宋体" w:hAnsi="宋体" w:hint="eastAsia"/>
          <w:b w:val="0"/>
          <w:bCs w:val="0"/>
          <w:sz w:val="24"/>
          <w:szCs w:val="24"/>
        </w:rPr>
      </w:pPr>
      <w:r w:rsidRPr="005E6098">
        <w:rPr>
          <w:rFonts w:ascii="宋体" w:hAnsi="宋体" w:hint="eastAsia"/>
          <w:b w:val="0"/>
          <w:bCs w:val="0"/>
          <w:sz w:val="24"/>
          <w:szCs w:val="24"/>
        </w:rPr>
        <w:t>(二)、后装源服务要求：</w:t>
      </w:r>
    </w:p>
    <w:p w14:paraId="70876B77" w14:textId="77777777" w:rsidR="00AA53C9" w:rsidRPr="005E6098" w:rsidRDefault="00AA53C9" w:rsidP="005E6098">
      <w:pPr>
        <w:rPr>
          <w:rFonts w:ascii="宋体" w:hAnsi="宋体" w:hint="eastAsia"/>
          <w:b w:val="0"/>
          <w:bCs w:val="0"/>
          <w:sz w:val="24"/>
          <w:szCs w:val="24"/>
        </w:rPr>
      </w:pPr>
      <w:r w:rsidRPr="005E6098">
        <w:rPr>
          <w:rFonts w:ascii="宋体" w:hAnsi="宋体" w:hint="eastAsia"/>
          <w:b w:val="0"/>
          <w:bCs w:val="0"/>
          <w:sz w:val="24"/>
          <w:szCs w:val="24"/>
        </w:rPr>
        <w:t>1. 协助采购方办理转让审批所需材料，提供给采购方签字盖章；</w:t>
      </w:r>
    </w:p>
    <w:p w14:paraId="1632AF44" w14:textId="77777777" w:rsidR="00AA53C9" w:rsidRPr="005E6098" w:rsidRDefault="00AA53C9" w:rsidP="005E6098">
      <w:pPr>
        <w:rPr>
          <w:rFonts w:ascii="宋体" w:hAnsi="宋体" w:hint="eastAsia"/>
          <w:b w:val="0"/>
          <w:bCs w:val="0"/>
          <w:sz w:val="24"/>
          <w:szCs w:val="24"/>
        </w:rPr>
      </w:pPr>
      <w:r w:rsidRPr="005E6098">
        <w:rPr>
          <w:rFonts w:ascii="宋体" w:hAnsi="宋体" w:hint="eastAsia"/>
          <w:b w:val="0"/>
          <w:bCs w:val="0"/>
          <w:sz w:val="24"/>
          <w:szCs w:val="24"/>
        </w:rPr>
        <w:t>2. 依据采购方要求订购放射源；</w:t>
      </w:r>
    </w:p>
    <w:p w14:paraId="317A8112" w14:textId="77777777" w:rsidR="00AA53C9" w:rsidRPr="005E6098" w:rsidRDefault="00AA53C9" w:rsidP="005E6098">
      <w:pPr>
        <w:rPr>
          <w:rFonts w:ascii="宋体" w:hAnsi="宋体" w:hint="eastAsia"/>
          <w:b w:val="0"/>
          <w:bCs w:val="0"/>
          <w:sz w:val="24"/>
          <w:szCs w:val="24"/>
        </w:rPr>
      </w:pPr>
      <w:r w:rsidRPr="005E6098">
        <w:rPr>
          <w:rFonts w:ascii="宋体" w:hAnsi="宋体" w:hint="eastAsia"/>
          <w:b w:val="0"/>
          <w:bCs w:val="0"/>
          <w:sz w:val="24"/>
          <w:szCs w:val="24"/>
        </w:rPr>
        <w:t>3. 办理新源货包表面污染检测；</w:t>
      </w:r>
    </w:p>
    <w:p w14:paraId="43B66050" w14:textId="77777777" w:rsidR="00AA53C9" w:rsidRPr="005E6098" w:rsidRDefault="00AA53C9" w:rsidP="005E6098">
      <w:pPr>
        <w:rPr>
          <w:rFonts w:ascii="宋体" w:hAnsi="宋体" w:hint="eastAsia"/>
          <w:b w:val="0"/>
          <w:bCs w:val="0"/>
          <w:sz w:val="24"/>
          <w:szCs w:val="24"/>
        </w:rPr>
      </w:pPr>
      <w:r w:rsidRPr="005E6098">
        <w:rPr>
          <w:rFonts w:ascii="宋体" w:hAnsi="宋体" w:hint="eastAsia"/>
          <w:b w:val="0"/>
          <w:bCs w:val="0"/>
          <w:sz w:val="24"/>
          <w:szCs w:val="24"/>
        </w:rPr>
        <w:t>4. 办理新源运输证；</w:t>
      </w:r>
    </w:p>
    <w:p w14:paraId="4699AF8F" w14:textId="77777777" w:rsidR="00AA53C9" w:rsidRPr="005E6098" w:rsidRDefault="00AA53C9" w:rsidP="005E6098">
      <w:pPr>
        <w:rPr>
          <w:rFonts w:ascii="宋体" w:hAnsi="宋体" w:hint="eastAsia"/>
          <w:b w:val="0"/>
          <w:bCs w:val="0"/>
          <w:sz w:val="24"/>
          <w:szCs w:val="24"/>
        </w:rPr>
      </w:pPr>
      <w:r w:rsidRPr="005E6098">
        <w:rPr>
          <w:rFonts w:ascii="宋体" w:hAnsi="宋体" w:hint="eastAsia"/>
          <w:b w:val="0"/>
          <w:bCs w:val="0"/>
          <w:sz w:val="24"/>
          <w:szCs w:val="24"/>
        </w:rPr>
        <w:t>5. 办理旧源运输证所需材料及检测费，协助采购方与当地公安部门沟通；协助办理旧源回收手续；</w:t>
      </w:r>
    </w:p>
    <w:p w14:paraId="10F0DA44" w14:textId="77777777" w:rsidR="00AA53C9" w:rsidRPr="005E6098" w:rsidRDefault="00AA53C9" w:rsidP="005E6098">
      <w:pPr>
        <w:rPr>
          <w:rFonts w:ascii="宋体" w:hAnsi="宋体" w:hint="eastAsia"/>
          <w:b w:val="0"/>
          <w:bCs w:val="0"/>
          <w:sz w:val="24"/>
          <w:szCs w:val="24"/>
        </w:rPr>
      </w:pPr>
      <w:r w:rsidRPr="005E6098">
        <w:rPr>
          <w:rFonts w:ascii="宋体" w:hAnsi="宋体" w:hint="eastAsia"/>
          <w:b w:val="0"/>
          <w:bCs w:val="0"/>
          <w:sz w:val="24"/>
          <w:szCs w:val="24"/>
        </w:rPr>
        <w:t>6. 新、旧放射源公路运输，新源运输至采购方使用现场，倒源，旧源运回生产单位收贮；</w:t>
      </w:r>
    </w:p>
    <w:p w14:paraId="02F229F7" w14:textId="77777777" w:rsidR="00AA53C9" w:rsidRPr="005E6098" w:rsidRDefault="00AA53C9" w:rsidP="005E6098">
      <w:pPr>
        <w:rPr>
          <w:rFonts w:ascii="宋体" w:hAnsi="宋体" w:hint="eastAsia"/>
          <w:b w:val="0"/>
          <w:bCs w:val="0"/>
          <w:sz w:val="24"/>
          <w:szCs w:val="24"/>
        </w:rPr>
      </w:pPr>
      <w:r w:rsidRPr="005E6098">
        <w:rPr>
          <w:rFonts w:ascii="宋体" w:hAnsi="宋体" w:hint="eastAsia"/>
          <w:b w:val="0"/>
          <w:bCs w:val="0"/>
          <w:sz w:val="24"/>
          <w:szCs w:val="24"/>
        </w:rPr>
        <w:t>7. 提供采购方旧源备案所需回收证明等文件；</w:t>
      </w:r>
    </w:p>
    <w:p w14:paraId="1F40923E" w14:textId="77777777" w:rsidR="00AA53C9" w:rsidRPr="005E6098" w:rsidRDefault="00AA53C9" w:rsidP="005E6098">
      <w:pPr>
        <w:rPr>
          <w:rFonts w:ascii="宋体" w:hAnsi="宋体" w:hint="eastAsia"/>
          <w:b w:val="0"/>
          <w:bCs w:val="0"/>
          <w:sz w:val="24"/>
          <w:szCs w:val="24"/>
        </w:rPr>
      </w:pPr>
      <w:r w:rsidRPr="005E6098">
        <w:rPr>
          <w:rFonts w:ascii="宋体" w:hAnsi="宋体" w:hint="eastAsia"/>
          <w:b w:val="0"/>
          <w:bCs w:val="0"/>
          <w:sz w:val="24"/>
          <w:szCs w:val="24"/>
        </w:rPr>
        <w:t>8. 不能因源的安装，而对后装机进行改造，避免主机的损坏风险；</w:t>
      </w:r>
    </w:p>
    <w:p w14:paraId="0B372022" w14:textId="77777777" w:rsidR="00AA53C9" w:rsidRPr="005E6098" w:rsidRDefault="00AA53C9" w:rsidP="005E6098">
      <w:pPr>
        <w:rPr>
          <w:rFonts w:ascii="宋体" w:hAnsi="宋体" w:hint="eastAsia"/>
          <w:b w:val="0"/>
          <w:bCs w:val="0"/>
          <w:sz w:val="24"/>
          <w:szCs w:val="24"/>
        </w:rPr>
      </w:pPr>
      <w:r w:rsidRPr="005E6098">
        <w:rPr>
          <w:rFonts w:ascii="宋体" w:hAnsi="宋体" w:hint="eastAsia"/>
          <w:b w:val="0"/>
          <w:bCs w:val="0"/>
          <w:sz w:val="24"/>
          <w:szCs w:val="24"/>
        </w:rPr>
        <w:t>9. 保证特殊时期的正常供货及一站式安全运输。</w:t>
      </w:r>
    </w:p>
    <w:p w14:paraId="5CD86708" w14:textId="77777777" w:rsidR="00AA53C9" w:rsidRPr="005E6098" w:rsidRDefault="00AA53C9" w:rsidP="005E6098">
      <w:pPr>
        <w:rPr>
          <w:rFonts w:ascii="宋体" w:hAnsi="宋体" w:hint="eastAsia"/>
          <w:b w:val="0"/>
          <w:bCs w:val="0"/>
          <w:sz w:val="24"/>
          <w:szCs w:val="24"/>
        </w:rPr>
      </w:pPr>
      <w:r w:rsidRPr="005E6098">
        <w:rPr>
          <w:rFonts w:ascii="宋体" w:hAnsi="宋体" w:hint="eastAsia"/>
          <w:b w:val="0"/>
          <w:bCs w:val="0"/>
          <w:sz w:val="24"/>
          <w:szCs w:val="24"/>
        </w:rPr>
        <w:t>10. 提供专业的危险品车辆将新源运送至采购人指定地点。</w:t>
      </w:r>
    </w:p>
    <w:p w14:paraId="74F57DF6" w14:textId="77777777" w:rsidR="00AA53C9" w:rsidRPr="005E6098" w:rsidRDefault="00AA53C9" w:rsidP="005E6098">
      <w:pPr>
        <w:rPr>
          <w:rFonts w:ascii="宋体" w:hAnsi="宋体" w:hint="eastAsia"/>
          <w:b w:val="0"/>
          <w:bCs w:val="0"/>
          <w:sz w:val="24"/>
          <w:szCs w:val="24"/>
        </w:rPr>
      </w:pPr>
      <w:r w:rsidRPr="005E6098">
        <w:rPr>
          <w:rFonts w:ascii="宋体" w:hAnsi="宋体" w:hint="eastAsia"/>
          <w:b w:val="0"/>
          <w:bCs w:val="0"/>
          <w:sz w:val="24"/>
          <w:szCs w:val="24"/>
        </w:rPr>
        <w:t>11. 安装新源的同时取走退役旧源，不给医院滞留旧源。</w:t>
      </w:r>
    </w:p>
    <w:p w14:paraId="08EE4154" w14:textId="77777777" w:rsidR="00AA53C9" w:rsidRPr="005E6098" w:rsidRDefault="00AA53C9" w:rsidP="005E6098">
      <w:pPr>
        <w:rPr>
          <w:rFonts w:ascii="宋体" w:hAnsi="宋体" w:hint="eastAsia"/>
          <w:b w:val="0"/>
          <w:bCs w:val="0"/>
          <w:sz w:val="24"/>
          <w:szCs w:val="24"/>
        </w:rPr>
      </w:pPr>
      <w:r w:rsidRPr="005E6098">
        <w:rPr>
          <w:rFonts w:ascii="宋体" w:hAnsi="宋体" w:hint="eastAsia"/>
          <w:b w:val="0"/>
          <w:bCs w:val="0"/>
          <w:sz w:val="24"/>
          <w:szCs w:val="24"/>
        </w:rPr>
        <w:t>12. 收到采购方通知后，按采购方要求时间内供源，不得因为会议、大型赛事等原因无故拖延，不可抗力除外。</w:t>
      </w:r>
    </w:p>
    <w:p w14:paraId="374CE9D7" w14:textId="77777777" w:rsidR="00AA53C9" w:rsidRPr="005E6098" w:rsidRDefault="00AA53C9" w:rsidP="005E6098">
      <w:pPr>
        <w:rPr>
          <w:rFonts w:ascii="宋体" w:hAnsi="宋体" w:hint="eastAsia"/>
          <w:b w:val="0"/>
          <w:bCs w:val="0"/>
          <w:sz w:val="24"/>
          <w:szCs w:val="24"/>
        </w:rPr>
      </w:pPr>
      <w:r w:rsidRPr="005E6098">
        <w:rPr>
          <w:rFonts w:ascii="宋体" w:hAnsi="宋体" w:hint="eastAsia"/>
          <w:b w:val="0"/>
          <w:bCs w:val="0"/>
          <w:sz w:val="24"/>
          <w:szCs w:val="24"/>
        </w:rPr>
        <w:t>13. 运输时，一个源罐子只能装一颗源，不得一个源罐子装两颗或更多。</w:t>
      </w:r>
    </w:p>
    <w:p w14:paraId="1CB3AB09" w14:textId="77777777" w:rsidR="00AA53C9" w:rsidRPr="005E6098" w:rsidRDefault="00AA53C9" w:rsidP="005E6098">
      <w:pPr>
        <w:rPr>
          <w:rFonts w:ascii="宋体" w:hAnsi="宋体" w:hint="eastAsia"/>
          <w:b w:val="0"/>
          <w:bCs w:val="0"/>
          <w:sz w:val="24"/>
          <w:szCs w:val="24"/>
        </w:rPr>
      </w:pPr>
      <w:r w:rsidRPr="005E6098">
        <w:rPr>
          <w:rFonts w:ascii="宋体" w:hAnsi="宋体" w:hint="eastAsia"/>
          <w:b w:val="0"/>
          <w:bCs w:val="0"/>
          <w:sz w:val="24"/>
          <w:szCs w:val="24"/>
        </w:rPr>
        <w:t>14. 服务方必须具备道路危险货物运输许可证或承诺委托具备道路危险货物运输许可证的运输单位进行运输工作。</w:t>
      </w:r>
    </w:p>
    <w:p w14:paraId="5A625F61" w14:textId="77777777" w:rsidR="00266651" w:rsidRPr="00AA53C9" w:rsidRDefault="00266651">
      <w:pPr>
        <w:spacing w:line="360" w:lineRule="auto"/>
        <w:rPr>
          <w:rFonts w:ascii="宋体" w:hAnsi="宋体" w:hint="eastAsia"/>
          <w:sz w:val="24"/>
          <w:szCs w:val="24"/>
        </w:rPr>
      </w:pPr>
    </w:p>
    <w:p w14:paraId="7474BA12" w14:textId="77777777" w:rsidR="00266651" w:rsidRDefault="00266651">
      <w:pPr>
        <w:spacing w:line="360" w:lineRule="auto"/>
        <w:rPr>
          <w:sz w:val="28"/>
          <w:szCs w:val="28"/>
        </w:rPr>
      </w:pPr>
    </w:p>
    <w:p w14:paraId="2CB07400" w14:textId="3D51569E" w:rsidR="00E163C8" w:rsidRDefault="005B34BC">
      <w:pPr>
        <w:spacing w:line="360" w:lineRule="auto"/>
        <w:rPr>
          <w:rFonts w:ascii="宋体" w:hAnsi="宋体" w:hint="eastAsia"/>
          <w:sz w:val="24"/>
          <w:szCs w:val="24"/>
        </w:rPr>
      </w:pPr>
      <w:r>
        <w:rPr>
          <w:rFonts w:ascii="宋体" w:hAnsi="宋体" w:hint="eastAsia"/>
          <w:sz w:val="24"/>
          <w:szCs w:val="24"/>
        </w:rPr>
        <w:t>附件二：</w:t>
      </w:r>
    </w:p>
    <w:p w14:paraId="35358838" w14:textId="77777777" w:rsidR="00E163C8" w:rsidRDefault="005B34BC">
      <w:pPr>
        <w:pStyle w:val="a8"/>
        <w:widowControl/>
        <w:spacing w:beforeAutospacing="0" w:afterAutospacing="0" w:line="360" w:lineRule="auto"/>
        <w:rPr>
          <w:rFonts w:ascii="宋体" w:hAnsi="宋体" w:cs="宋体" w:hint="eastAsia"/>
          <w:szCs w:val="24"/>
        </w:rPr>
      </w:pPr>
      <w:r>
        <w:rPr>
          <w:rFonts w:ascii="宋体" w:hAnsi="宋体" w:cs="宋体" w:hint="eastAsia"/>
          <w:szCs w:val="24"/>
        </w:rPr>
        <w:t>福建医科大学附属第一医院：</w:t>
      </w:r>
    </w:p>
    <w:p w14:paraId="5B5BF40A" w14:textId="77777777" w:rsidR="00E163C8" w:rsidRDefault="005B34BC">
      <w:pPr>
        <w:pStyle w:val="a8"/>
        <w:widowControl/>
        <w:spacing w:beforeAutospacing="0" w:afterAutospacing="0" w:line="360" w:lineRule="auto"/>
        <w:rPr>
          <w:rFonts w:ascii="宋体" w:hAnsi="宋体" w:cs="宋体" w:hint="eastAsia"/>
          <w:b w:val="0"/>
          <w:bCs w:val="0"/>
          <w:szCs w:val="24"/>
        </w:rPr>
      </w:pPr>
      <w:r>
        <w:rPr>
          <w:rFonts w:ascii="宋体" w:hAnsi="宋体" w:cs="宋体" w:hint="eastAsia"/>
          <w:b w:val="0"/>
          <w:bCs w:val="0"/>
          <w:szCs w:val="24"/>
        </w:rPr>
        <w:t>本公司自愿参与贵院</w:t>
      </w:r>
      <w:r>
        <w:rPr>
          <w:rFonts w:ascii="宋体" w:hAnsi="宋体" w:cs="宋体" w:hint="eastAsia"/>
          <w:b w:val="0"/>
          <w:bCs w:val="0"/>
          <w:szCs w:val="24"/>
          <w:u w:val="single"/>
        </w:rPr>
        <w:t xml:space="preserve">                                     </w:t>
      </w:r>
      <w:r>
        <w:rPr>
          <w:rFonts w:ascii="宋体" w:hAnsi="宋体" w:cs="宋体" w:hint="eastAsia"/>
          <w:b w:val="0"/>
          <w:bCs w:val="0"/>
          <w:szCs w:val="24"/>
        </w:rPr>
        <w:t>项目调研论证，在此郑重承诺本公司持有合法的企业营业执照，以下相关材料内容真实、合法、有效。</w:t>
      </w:r>
    </w:p>
    <w:p w14:paraId="0B67F1A5" w14:textId="77777777" w:rsidR="00E163C8" w:rsidRDefault="005B34BC">
      <w:pPr>
        <w:spacing w:line="360" w:lineRule="auto"/>
        <w:rPr>
          <w:rFonts w:ascii="宋体" w:hAnsi="宋体" w:hint="eastAsia"/>
          <w:b w:val="0"/>
          <w:bCs w:val="0"/>
          <w:kern w:val="0"/>
          <w:sz w:val="24"/>
          <w:szCs w:val="24"/>
        </w:rPr>
      </w:pPr>
      <w:r>
        <w:rPr>
          <w:rFonts w:ascii="宋体" w:hAnsi="宋体" w:hint="eastAsia"/>
          <w:b w:val="0"/>
          <w:bCs w:val="0"/>
          <w:sz w:val="24"/>
          <w:szCs w:val="24"/>
        </w:rPr>
        <w:t>一、</w:t>
      </w:r>
      <w:r>
        <w:rPr>
          <w:rFonts w:ascii="宋体" w:hAnsi="宋体" w:hint="eastAsia"/>
          <w:b w:val="0"/>
          <w:bCs w:val="0"/>
          <w:kern w:val="0"/>
          <w:sz w:val="24"/>
          <w:szCs w:val="24"/>
        </w:rPr>
        <w:t>营业执照复印件并加盖公章</w:t>
      </w:r>
    </w:p>
    <w:p w14:paraId="2B3C5039" w14:textId="77777777" w:rsidR="00E163C8" w:rsidRDefault="00E163C8">
      <w:pPr>
        <w:spacing w:line="360" w:lineRule="auto"/>
        <w:rPr>
          <w:rFonts w:ascii="宋体" w:hAnsi="宋体" w:hint="eastAsia"/>
          <w:kern w:val="0"/>
          <w:sz w:val="24"/>
          <w:szCs w:val="24"/>
        </w:rPr>
      </w:pPr>
    </w:p>
    <w:p w14:paraId="00F8B0F2" w14:textId="77777777" w:rsidR="00E163C8" w:rsidRDefault="00E163C8">
      <w:pPr>
        <w:rPr>
          <w:rFonts w:ascii="宋体" w:hAnsi="宋体" w:hint="eastAsia"/>
          <w:kern w:val="0"/>
          <w:sz w:val="24"/>
          <w:szCs w:val="24"/>
        </w:rPr>
      </w:pPr>
    </w:p>
    <w:p w14:paraId="619B6EF7" w14:textId="77777777" w:rsidR="00E163C8" w:rsidRDefault="00E163C8">
      <w:pPr>
        <w:pStyle w:val="2"/>
        <w:ind w:leftChars="0" w:left="0" w:firstLineChars="0" w:firstLine="0"/>
        <w:rPr>
          <w:rFonts w:ascii="宋体" w:hAnsi="宋体" w:cs="宋体" w:hint="eastAsia"/>
          <w:b w:val="0"/>
          <w:bCs w:val="0"/>
          <w:sz w:val="24"/>
        </w:rPr>
      </w:pPr>
    </w:p>
    <w:p w14:paraId="68F860FA" w14:textId="77777777" w:rsidR="00E163C8" w:rsidRDefault="005B34BC">
      <w:pPr>
        <w:pStyle w:val="2"/>
        <w:ind w:leftChars="0" w:left="0" w:firstLineChars="0" w:firstLine="0"/>
        <w:rPr>
          <w:rFonts w:ascii="宋体" w:hAnsi="宋体" w:cs="宋体" w:hint="eastAsia"/>
          <w:b w:val="0"/>
          <w:bCs w:val="0"/>
          <w:sz w:val="24"/>
        </w:rPr>
      </w:pPr>
      <w:r>
        <w:rPr>
          <w:rFonts w:ascii="宋体" w:hAnsi="宋体" w:cs="宋体" w:hint="eastAsia"/>
          <w:b w:val="0"/>
          <w:bCs w:val="0"/>
          <w:sz w:val="24"/>
        </w:rPr>
        <w:t>二、供应商项目报价：</w:t>
      </w:r>
    </w:p>
    <w:p w14:paraId="5FE584D2" w14:textId="77777777" w:rsidR="00E163C8" w:rsidRDefault="00E163C8">
      <w:pPr>
        <w:pStyle w:val="2"/>
        <w:ind w:leftChars="0" w:left="0" w:firstLineChars="0" w:firstLine="0"/>
        <w:rPr>
          <w:rFonts w:ascii="宋体" w:hAnsi="宋体" w:cs="宋体" w:hint="eastAsia"/>
          <w:b w:val="0"/>
          <w:bCs w:val="0"/>
          <w:sz w:val="24"/>
        </w:rPr>
      </w:pPr>
    </w:p>
    <w:p w14:paraId="1B8539CD" w14:textId="77777777" w:rsidR="00E163C8" w:rsidRDefault="00E163C8">
      <w:pPr>
        <w:pStyle w:val="2"/>
        <w:ind w:leftChars="0" w:left="0" w:firstLineChars="0" w:firstLine="0"/>
        <w:rPr>
          <w:rFonts w:ascii="宋体" w:hAnsi="宋体" w:cs="宋体" w:hint="eastAsia"/>
          <w:b w:val="0"/>
          <w:bCs w:val="0"/>
          <w:sz w:val="24"/>
        </w:rPr>
      </w:pPr>
    </w:p>
    <w:p w14:paraId="2FC9A082" w14:textId="77777777" w:rsidR="00E163C8" w:rsidRDefault="00E163C8">
      <w:pPr>
        <w:pStyle w:val="2"/>
        <w:ind w:leftChars="0" w:left="0" w:firstLineChars="0" w:firstLine="0"/>
        <w:rPr>
          <w:rFonts w:ascii="宋体" w:hAnsi="宋体" w:cs="宋体" w:hint="eastAsia"/>
          <w:b w:val="0"/>
          <w:bCs w:val="0"/>
          <w:sz w:val="24"/>
        </w:rPr>
      </w:pPr>
    </w:p>
    <w:p w14:paraId="42E75ECB" w14:textId="77777777" w:rsidR="00E163C8" w:rsidRDefault="00E163C8">
      <w:pPr>
        <w:pStyle w:val="2"/>
        <w:ind w:leftChars="0" w:left="0" w:firstLineChars="0" w:firstLine="0"/>
        <w:rPr>
          <w:rFonts w:ascii="宋体" w:hAnsi="宋体" w:cs="宋体" w:hint="eastAsia"/>
          <w:b w:val="0"/>
          <w:bCs w:val="0"/>
          <w:sz w:val="24"/>
        </w:rPr>
      </w:pPr>
    </w:p>
    <w:p w14:paraId="5C9F3256" w14:textId="77777777" w:rsidR="00E163C8" w:rsidRDefault="005B34BC">
      <w:pPr>
        <w:pStyle w:val="2"/>
        <w:ind w:leftChars="0" w:left="0" w:firstLineChars="0" w:firstLine="0"/>
        <w:rPr>
          <w:rFonts w:ascii="宋体" w:hAnsi="宋体" w:cs="宋体" w:hint="eastAsia"/>
          <w:b w:val="0"/>
          <w:bCs w:val="0"/>
          <w:sz w:val="24"/>
        </w:rPr>
      </w:pPr>
      <w:r>
        <w:rPr>
          <w:rFonts w:ascii="宋体" w:hAnsi="宋体" w:cs="宋体" w:hint="eastAsia"/>
          <w:b w:val="0"/>
          <w:bCs w:val="0"/>
          <w:sz w:val="24"/>
        </w:rPr>
        <w:t>三、服务方案：</w:t>
      </w:r>
    </w:p>
    <w:p w14:paraId="39F178B1" w14:textId="77777777" w:rsidR="00E163C8" w:rsidRDefault="005B34BC">
      <w:pPr>
        <w:pStyle w:val="2"/>
        <w:spacing w:line="360" w:lineRule="auto"/>
        <w:ind w:leftChars="0" w:left="0" w:firstLineChars="0" w:firstLine="0"/>
        <w:rPr>
          <w:rFonts w:ascii="宋体" w:hAnsi="宋体" w:cs="宋体" w:hint="eastAsia"/>
          <w:b w:val="0"/>
          <w:bCs w:val="0"/>
          <w:sz w:val="24"/>
        </w:rPr>
      </w:pPr>
      <w:r>
        <w:rPr>
          <w:rFonts w:ascii="宋体" w:hAnsi="宋体" w:cs="宋体" w:hint="eastAsia"/>
          <w:b w:val="0"/>
          <w:bCs w:val="0"/>
          <w:sz w:val="24"/>
        </w:rPr>
        <w:t>供应商维修服务方案（包含并不限于附件一中的内容）</w:t>
      </w:r>
    </w:p>
    <w:p w14:paraId="56CD7B5B" w14:textId="77777777" w:rsidR="00E163C8" w:rsidRDefault="00E163C8">
      <w:pPr>
        <w:rPr>
          <w:rFonts w:ascii="宋体" w:hAnsi="宋体" w:hint="eastAsia"/>
          <w:b w:val="0"/>
          <w:bCs w:val="0"/>
          <w:sz w:val="28"/>
          <w:szCs w:val="28"/>
        </w:rPr>
      </w:pPr>
    </w:p>
    <w:sectPr w:rsidR="00E163C8">
      <w:pgSz w:w="11906" w:h="16838"/>
      <w:pgMar w:top="1134" w:right="1134" w:bottom="1134" w:left="1134"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72A9B" w14:textId="77777777" w:rsidR="007B5F60" w:rsidRDefault="007B5F60" w:rsidP="008027B5">
      <w:r>
        <w:separator/>
      </w:r>
    </w:p>
  </w:endnote>
  <w:endnote w:type="continuationSeparator" w:id="0">
    <w:p w14:paraId="29E837DB" w14:textId="77777777" w:rsidR="007B5F60" w:rsidRDefault="007B5F60" w:rsidP="00802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9C9F7" w14:textId="77777777" w:rsidR="007B5F60" w:rsidRDefault="007B5F60" w:rsidP="008027B5">
      <w:r>
        <w:separator/>
      </w:r>
    </w:p>
  </w:footnote>
  <w:footnote w:type="continuationSeparator" w:id="0">
    <w:p w14:paraId="6DB51427" w14:textId="77777777" w:rsidR="007B5F60" w:rsidRDefault="007B5F60" w:rsidP="008027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E7FA9"/>
    <w:multiLevelType w:val="hybridMultilevel"/>
    <w:tmpl w:val="8EAE1A24"/>
    <w:lvl w:ilvl="0" w:tplc="2E4C9C46">
      <w:start w:val="1"/>
      <w:numFmt w:val="decimal"/>
      <w:lvlText w:val="%1）"/>
      <w:lvlJc w:val="left"/>
      <w:pPr>
        <w:ind w:left="720" w:hanging="360"/>
      </w:pPr>
      <w:rPr>
        <w:rFonts w:ascii="Calibri" w:eastAsia="宋体" w:hAnsi="Calibri" w:cs="Times New Roman"/>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num w:numId="1" w16cid:durableId="661012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embedSystemFont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63C8"/>
    <w:rsid w:val="000E787E"/>
    <w:rsid w:val="000F7DFD"/>
    <w:rsid w:val="00266651"/>
    <w:rsid w:val="00385AF7"/>
    <w:rsid w:val="00393528"/>
    <w:rsid w:val="0040559E"/>
    <w:rsid w:val="00550949"/>
    <w:rsid w:val="005B34BC"/>
    <w:rsid w:val="005E6098"/>
    <w:rsid w:val="007B5F60"/>
    <w:rsid w:val="007F10D0"/>
    <w:rsid w:val="008027B5"/>
    <w:rsid w:val="00AA53C9"/>
    <w:rsid w:val="00AE6674"/>
    <w:rsid w:val="00B00499"/>
    <w:rsid w:val="00B370F8"/>
    <w:rsid w:val="00D20092"/>
    <w:rsid w:val="00DF7356"/>
    <w:rsid w:val="00E1572C"/>
    <w:rsid w:val="00E163C8"/>
    <w:rsid w:val="04370E8E"/>
    <w:rsid w:val="23BD37BD"/>
    <w:rsid w:val="28516620"/>
    <w:rsid w:val="53C52D94"/>
    <w:rsid w:val="5EF2323F"/>
    <w:rsid w:val="651A032B"/>
    <w:rsid w:val="7B206EBC"/>
    <w:rsid w:val="7CED2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6AB5F"/>
  <w15:docId w15:val="{184CD7AB-0E9B-4198-B2B9-79B29A5ED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qFormat="1"/>
    <w:lsdException w:name="Body Text Indent" w:uiPriority="99" w:qFormat="1"/>
    <w:lsdException w:name="Subtitle" w:qFormat="1"/>
    <w:lsdException w:name="Body Text First Indent 2"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宋体"/>
      <w:b/>
      <w:bCs/>
      <w:color w:val="000000"/>
      <w:kern w:val="2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qFormat/>
    <w:pPr>
      <w:spacing w:after="120"/>
      <w:ind w:leftChars="200" w:left="420"/>
    </w:p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next w:val="a"/>
    <w:qFormat/>
    <w:pPr>
      <w:spacing w:beforeAutospacing="1" w:afterAutospacing="1"/>
      <w:jc w:val="left"/>
    </w:pPr>
    <w:rPr>
      <w:rFonts w:cs="Times New Roman"/>
      <w:kern w:val="0"/>
      <w:sz w:val="24"/>
    </w:rPr>
  </w:style>
  <w:style w:type="paragraph" w:styleId="2">
    <w:name w:val="Body Text First Indent 2"/>
    <w:basedOn w:val="a3"/>
    <w:uiPriority w:val="99"/>
    <w:qFormat/>
    <w:pPr>
      <w:ind w:firstLineChars="200" w:firstLine="420"/>
    </w:pPr>
    <w:rPr>
      <w:rFonts w:ascii="Times New Roman" w:hAnsi="Times New Roman" w:cs="Times New Roman"/>
      <w:szCs w:val="24"/>
    </w:rPr>
  </w:style>
  <w:style w:type="character" w:styleId="a9">
    <w:name w:val="Strong"/>
    <w:uiPriority w:val="22"/>
    <w:qFormat/>
    <w:rPr>
      <w:b/>
      <w:bCs/>
    </w:rPr>
  </w:style>
  <w:style w:type="paragraph" w:styleId="aa">
    <w:name w:val="List Paragraph"/>
    <w:basedOn w:val="a"/>
    <w:uiPriority w:val="99"/>
    <w:qFormat/>
    <w:pPr>
      <w:ind w:firstLineChars="200" w:firstLine="420"/>
    </w:pPr>
    <w:rPr>
      <w:szCs w:val="22"/>
    </w:rPr>
  </w:style>
  <w:style w:type="character" w:customStyle="1" w:styleId="font51">
    <w:name w:val="font51"/>
    <w:basedOn w:val="a0"/>
    <w:qFormat/>
    <w:rPr>
      <w:rFonts w:ascii="仿宋_GB2312" w:eastAsia="仿宋_GB2312" w:cs="仿宋_GB2312" w:hint="default"/>
      <w:color w:val="000000"/>
      <w:sz w:val="24"/>
      <w:szCs w:val="24"/>
      <w:u w:val="single"/>
    </w:rPr>
  </w:style>
  <w:style w:type="character" w:customStyle="1" w:styleId="font31">
    <w:name w:val="font31"/>
    <w:basedOn w:val="a0"/>
    <w:qFormat/>
    <w:rPr>
      <w:rFonts w:ascii="仿宋_GB2312" w:eastAsia="仿宋_GB2312" w:cs="仿宋_GB2312" w:hint="default"/>
      <w:color w:val="000000"/>
      <w:sz w:val="24"/>
      <w:szCs w:val="24"/>
      <w:u w:val="none"/>
    </w:rPr>
  </w:style>
  <w:style w:type="character" w:customStyle="1" w:styleId="a7">
    <w:name w:val="页眉 字符"/>
    <w:basedOn w:val="a0"/>
    <w:link w:val="a6"/>
    <w:qFormat/>
    <w:rPr>
      <w:rFonts w:ascii="Calibri" w:eastAsia="宋体" w:hAnsi="Calibri" w:cs="宋体"/>
      <w:b/>
      <w:bCs/>
      <w:color w:val="000000"/>
      <w:kern w:val="28"/>
      <w:sz w:val="18"/>
      <w:szCs w:val="18"/>
    </w:rPr>
  </w:style>
  <w:style w:type="character" w:customStyle="1" w:styleId="a5">
    <w:name w:val="页脚 字符"/>
    <w:basedOn w:val="a0"/>
    <w:link w:val="a4"/>
    <w:qFormat/>
    <w:rPr>
      <w:rFonts w:ascii="Calibri" w:eastAsia="宋体" w:hAnsi="Calibri" w:cs="宋体"/>
      <w:b/>
      <w:bCs/>
      <w:color w:val="000000"/>
      <w:kern w:val="28"/>
      <w:sz w:val="18"/>
      <w:szCs w:val="18"/>
    </w:rPr>
  </w:style>
  <w:style w:type="paragraph" w:customStyle="1" w:styleId="null3">
    <w:name w:val="null3"/>
    <w:qFormat/>
    <w:rPr>
      <w:rFonts w:ascii="Calibri" w:hAnsi="Calibri" w:cs="宋体"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599</Words>
  <Characters>641</Characters>
  <Application>Microsoft Office Word</Application>
  <DocSecurity>0</DocSecurity>
  <Lines>27</Lines>
  <Paragraphs>30</Paragraphs>
  <ScaleCrop>false</ScaleCrop>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开心开心</dc:creator>
  <cp:lastModifiedBy>墨 墨</cp:lastModifiedBy>
  <cp:revision>4</cp:revision>
  <cp:lastPrinted>2026-06-05T09:28:00Z</cp:lastPrinted>
  <dcterms:created xsi:type="dcterms:W3CDTF">2026-07-21T03:17:00Z</dcterms:created>
  <dcterms:modified xsi:type="dcterms:W3CDTF">2026-07-21T07:48:00Z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CEF6F71BF4054FA3BB8013649640E4EF_13</vt:lpwstr>
  </property>
  <property fmtid="{D5CDD505-2E9C-101B-9397-08002B2CF9AE}" pid="4" name="KSOTemplateDocerSaveRecord">
    <vt:lpwstr>eyJoZGlkIjoiMDdhZWRkMjNjYzkwZGRlMTM4YTFhZWUyMzczNzExMTQiLCJ1c2VySWQiOiIzOTk0ODA1MTkifQ==</vt:lpwstr>
  </property>
</Properties>
</file>