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8024E">
      <w:pPr>
        <w:pStyle w:val="8"/>
        <w:rPr>
          <w:rFonts w:hint="eastAsia" w:ascii="宋体" w:hAnsi="宋体" w:eastAsia="宋体" w:cs="宋体"/>
          <w:color w:val="auto"/>
        </w:rPr>
      </w:pPr>
      <w:r>
        <w:rPr>
          <w:rFonts w:hint="eastAsia" w:ascii="宋体" w:hAnsi="宋体" w:eastAsia="宋体" w:cs="宋体"/>
          <w:color w:val="auto"/>
        </w:rPr>
        <w:t>　</w:t>
      </w:r>
    </w:p>
    <w:p w14:paraId="0759B865">
      <w:pPr>
        <w:pStyle w:val="8"/>
        <w:rPr>
          <w:rFonts w:hint="eastAsia" w:ascii="宋体" w:hAnsi="宋体" w:eastAsia="宋体" w:cs="宋体"/>
          <w:color w:val="auto"/>
        </w:rPr>
      </w:pPr>
    </w:p>
    <w:p w14:paraId="3A853A6F">
      <w:pPr>
        <w:pStyle w:val="8"/>
        <w:rPr>
          <w:rFonts w:hint="eastAsia" w:ascii="宋体" w:hAnsi="宋体" w:eastAsia="宋体" w:cs="宋体"/>
          <w:color w:val="auto"/>
        </w:rPr>
      </w:pPr>
    </w:p>
    <w:p w14:paraId="3877C451">
      <w:pPr>
        <w:pStyle w:val="8"/>
        <w:rPr>
          <w:rFonts w:hint="eastAsia" w:ascii="宋体" w:hAnsi="宋体" w:eastAsia="宋体" w:cs="宋体"/>
          <w:color w:val="auto"/>
        </w:rPr>
      </w:pPr>
    </w:p>
    <w:p w14:paraId="40464362">
      <w:pPr>
        <w:pStyle w:val="8"/>
        <w:rPr>
          <w:rFonts w:hint="eastAsia" w:ascii="宋体" w:hAnsi="宋体" w:eastAsia="宋体" w:cs="宋体"/>
          <w:color w:val="auto"/>
        </w:rPr>
      </w:pPr>
    </w:p>
    <w:p w14:paraId="3E2D8991">
      <w:pPr>
        <w:pStyle w:val="8"/>
        <w:jc w:val="center"/>
        <w:outlineLvl w:val="0"/>
        <w:rPr>
          <w:rFonts w:hint="eastAsia" w:ascii="宋体" w:hAnsi="宋体" w:eastAsia="宋体" w:cs="宋体"/>
          <w:color w:val="auto"/>
          <w:sz w:val="72"/>
          <w:szCs w:val="72"/>
        </w:rPr>
      </w:pPr>
      <w:r>
        <w:rPr>
          <w:rFonts w:hint="eastAsia" w:ascii="宋体" w:hAnsi="宋体" w:eastAsia="宋体" w:cs="宋体"/>
          <w:b/>
          <w:color w:val="auto"/>
          <w:sz w:val="72"/>
          <w:szCs w:val="72"/>
        </w:rPr>
        <w:t>福建省政府采购</w:t>
      </w:r>
    </w:p>
    <w:p w14:paraId="5FF284B3">
      <w:pPr>
        <w:pStyle w:val="8"/>
        <w:jc w:val="center"/>
        <w:outlineLvl w:val="0"/>
        <w:rPr>
          <w:rFonts w:hint="eastAsia" w:ascii="宋体" w:hAnsi="宋体" w:eastAsia="宋体" w:cs="宋体"/>
          <w:color w:val="auto"/>
          <w:sz w:val="72"/>
          <w:szCs w:val="72"/>
        </w:rPr>
      </w:pPr>
      <w:r>
        <w:rPr>
          <w:rFonts w:hint="eastAsia" w:ascii="宋体" w:hAnsi="宋体" w:eastAsia="宋体" w:cs="宋体"/>
          <w:b/>
          <w:color w:val="auto"/>
          <w:sz w:val="72"/>
          <w:szCs w:val="72"/>
        </w:rPr>
        <w:t>货物和服务项目</w:t>
      </w:r>
    </w:p>
    <w:p w14:paraId="34002052">
      <w:pPr>
        <w:pStyle w:val="8"/>
        <w:jc w:val="center"/>
        <w:outlineLvl w:val="0"/>
        <w:rPr>
          <w:rFonts w:hint="eastAsia" w:ascii="宋体" w:hAnsi="宋体" w:eastAsia="宋体" w:cs="宋体"/>
          <w:color w:val="auto"/>
        </w:rPr>
      </w:pPr>
      <w:r>
        <w:rPr>
          <w:rFonts w:hint="eastAsia" w:ascii="宋体" w:hAnsi="宋体" w:eastAsia="宋体" w:cs="宋体"/>
          <w:b/>
          <w:color w:val="auto"/>
          <w:sz w:val="72"/>
          <w:szCs w:val="72"/>
        </w:rPr>
        <w:t>公开招标文件</w:t>
      </w:r>
    </w:p>
    <w:p w14:paraId="705A623F">
      <w:pPr>
        <w:pStyle w:val="8"/>
        <w:jc w:val="center"/>
        <w:outlineLvl w:val="2"/>
        <w:rPr>
          <w:rFonts w:hint="eastAsia" w:ascii="宋体" w:hAnsi="宋体" w:eastAsia="宋体" w:cs="宋体"/>
          <w:b/>
          <w:color w:val="auto"/>
          <w:sz w:val="28"/>
        </w:rPr>
      </w:pPr>
    </w:p>
    <w:p w14:paraId="0AF74434">
      <w:pPr>
        <w:pStyle w:val="8"/>
        <w:jc w:val="center"/>
        <w:outlineLvl w:val="2"/>
        <w:rPr>
          <w:rFonts w:hint="eastAsia" w:ascii="宋体" w:hAnsi="宋体" w:eastAsia="宋体" w:cs="宋体"/>
          <w:b/>
          <w:color w:val="auto"/>
          <w:sz w:val="28"/>
        </w:rPr>
      </w:pPr>
      <w:r>
        <w:rPr>
          <w:rFonts w:hint="eastAsia" w:ascii="宋体" w:hAnsi="宋体" w:eastAsia="宋体" w:cs="宋体"/>
          <w:b/>
          <w:color w:val="000000" w:themeColor="text1"/>
          <w:sz w:val="36"/>
          <w:szCs w:val="36"/>
          <w:lang w:eastAsia="zh-CN"/>
          <w14:textFill>
            <w14:solidFill>
              <w14:schemeClr w14:val="tx1"/>
            </w14:solidFill>
          </w14:textFill>
        </w:rPr>
        <w:t>预公告版</w:t>
      </w:r>
    </w:p>
    <w:p w14:paraId="5E724877">
      <w:pPr>
        <w:pStyle w:val="8"/>
        <w:jc w:val="center"/>
        <w:outlineLvl w:val="2"/>
        <w:rPr>
          <w:rFonts w:hint="eastAsia" w:ascii="宋体" w:hAnsi="宋体" w:eastAsia="宋体" w:cs="宋体"/>
          <w:b/>
          <w:color w:val="auto"/>
          <w:sz w:val="28"/>
        </w:rPr>
      </w:pPr>
    </w:p>
    <w:p w14:paraId="533CCD9D">
      <w:pPr>
        <w:pStyle w:val="8"/>
        <w:jc w:val="center"/>
        <w:outlineLvl w:val="2"/>
        <w:rPr>
          <w:rFonts w:hint="eastAsia" w:ascii="宋体" w:hAnsi="宋体" w:eastAsia="宋体" w:cs="宋体"/>
          <w:b/>
          <w:color w:val="auto"/>
          <w:sz w:val="28"/>
        </w:rPr>
      </w:pPr>
    </w:p>
    <w:p w14:paraId="6AE6F7F7">
      <w:pPr>
        <w:pStyle w:val="8"/>
        <w:jc w:val="center"/>
        <w:outlineLvl w:val="2"/>
        <w:rPr>
          <w:rFonts w:hint="eastAsia" w:ascii="宋体" w:hAnsi="宋体" w:eastAsia="宋体" w:cs="宋体"/>
          <w:color w:val="auto"/>
          <w:sz w:val="32"/>
          <w:szCs w:val="32"/>
          <w:lang w:eastAsia="zh-CN"/>
        </w:rPr>
      </w:pPr>
      <w:r>
        <w:rPr>
          <w:rFonts w:hint="eastAsia" w:ascii="宋体" w:hAnsi="宋体" w:eastAsia="宋体" w:cs="宋体"/>
          <w:b/>
          <w:color w:val="auto"/>
          <w:sz w:val="32"/>
          <w:szCs w:val="32"/>
        </w:rPr>
        <w:t>项目名称：</w:t>
      </w:r>
      <w:r>
        <w:rPr>
          <w:rFonts w:hint="eastAsia" w:ascii="宋体" w:hAnsi="宋体" w:eastAsia="宋体" w:cs="宋体"/>
          <w:b/>
          <w:color w:val="auto"/>
          <w:sz w:val="32"/>
          <w:szCs w:val="32"/>
          <w:lang w:eastAsia="zh-CN"/>
        </w:rPr>
        <w:t>福建医科大学附属第一医院滨海院区布类洗涤服务项目</w:t>
      </w:r>
    </w:p>
    <w:p w14:paraId="16312772">
      <w:pPr>
        <w:pStyle w:val="8"/>
        <w:jc w:val="center"/>
        <w:outlineLvl w:val="2"/>
        <w:rPr>
          <w:rFonts w:hint="eastAsia" w:ascii="宋体" w:hAnsi="宋体" w:eastAsia="宋体" w:cs="宋体"/>
          <w:color w:val="auto"/>
          <w:sz w:val="32"/>
          <w:szCs w:val="32"/>
          <w:lang w:eastAsia="zh-CN"/>
        </w:rPr>
      </w:pPr>
      <w:r>
        <w:rPr>
          <w:rFonts w:hint="eastAsia" w:ascii="宋体" w:hAnsi="宋体" w:eastAsia="宋体" w:cs="宋体"/>
          <w:b/>
          <w:color w:val="auto"/>
          <w:sz w:val="32"/>
          <w:szCs w:val="32"/>
        </w:rPr>
        <w:t>备案编号：CGXM-2026-350001-01366[2026]04954</w:t>
      </w:r>
    </w:p>
    <w:p w14:paraId="24013D98">
      <w:pPr>
        <w:pStyle w:val="8"/>
        <w:jc w:val="center"/>
        <w:outlineLvl w:val="2"/>
        <w:rPr>
          <w:rFonts w:hint="eastAsia" w:ascii="宋体" w:hAnsi="宋体" w:eastAsia="宋体" w:cs="宋体"/>
          <w:color w:val="auto"/>
          <w:sz w:val="32"/>
          <w:szCs w:val="32"/>
          <w:lang w:eastAsia="zh-CN"/>
        </w:rPr>
      </w:pPr>
      <w:r>
        <w:rPr>
          <w:rFonts w:hint="eastAsia" w:ascii="宋体" w:hAnsi="宋体" w:eastAsia="宋体" w:cs="宋体"/>
          <w:b/>
          <w:color w:val="auto"/>
          <w:sz w:val="32"/>
          <w:szCs w:val="32"/>
        </w:rPr>
        <w:t>项目编号：</w:t>
      </w:r>
      <w:r>
        <w:rPr>
          <w:rFonts w:hint="eastAsia" w:ascii="宋体" w:hAnsi="宋体" w:eastAsia="宋体" w:cs="宋体"/>
          <w:b/>
          <w:color w:val="auto"/>
          <w:sz w:val="32"/>
          <w:szCs w:val="32"/>
          <w:lang w:eastAsia="zh-CN"/>
        </w:rPr>
        <w:t>[350001]ZSZBGS[GK]20260**</w:t>
      </w:r>
    </w:p>
    <w:p w14:paraId="3CA0301C">
      <w:pPr>
        <w:pStyle w:val="8"/>
        <w:jc w:val="center"/>
        <w:outlineLvl w:val="2"/>
        <w:rPr>
          <w:rFonts w:hint="eastAsia" w:ascii="宋体" w:hAnsi="宋体" w:eastAsia="宋体" w:cs="宋体"/>
          <w:b/>
          <w:color w:val="auto"/>
          <w:sz w:val="28"/>
        </w:rPr>
      </w:pPr>
    </w:p>
    <w:p w14:paraId="40C15D0E">
      <w:pPr>
        <w:pStyle w:val="8"/>
        <w:jc w:val="center"/>
        <w:outlineLvl w:val="2"/>
        <w:rPr>
          <w:rFonts w:hint="eastAsia" w:ascii="宋体" w:hAnsi="宋体" w:eastAsia="宋体" w:cs="宋体"/>
          <w:b/>
          <w:color w:val="auto"/>
          <w:sz w:val="28"/>
        </w:rPr>
      </w:pPr>
    </w:p>
    <w:p w14:paraId="77976E59">
      <w:pPr>
        <w:pStyle w:val="8"/>
        <w:jc w:val="center"/>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采购人：福建医科大学附属第一医院</w:t>
      </w:r>
    </w:p>
    <w:p w14:paraId="68D7FC99">
      <w:pPr>
        <w:pStyle w:val="8"/>
        <w:jc w:val="center"/>
        <w:outlineLvl w:val="2"/>
        <w:rPr>
          <w:rFonts w:hint="eastAsia" w:ascii="宋体" w:hAnsi="宋体" w:eastAsia="宋体" w:cs="宋体"/>
          <w:color w:val="auto"/>
          <w:sz w:val="28"/>
          <w:szCs w:val="28"/>
        </w:rPr>
      </w:pPr>
      <w:r>
        <w:rPr>
          <w:rFonts w:hint="eastAsia" w:ascii="宋体" w:hAnsi="宋体" w:eastAsia="宋体" w:cs="宋体"/>
          <w:b/>
          <w:color w:val="auto"/>
          <w:sz w:val="28"/>
          <w:szCs w:val="28"/>
        </w:rPr>
        <w:t>代理机构：福建中实招标有限公司</w:t>
      </w:r>
    </w:p>
    <w:p w14:paraId="44CED1EC">
      <w:pPr>
        <w:pStyle w:val="8"/>
        <w:jc w:val="center"/>
        <w:outlineLvl w:val="2"/>
        <w:rPr>
          <w:rFonts w:hint="eastAsia" w:ascii="宋体" w:hAnsi="宋体" w:eastAsia="宋体" w:cs="宋体"/>
          <w:color w:val="auto"/>
        </w:rPr>
      </w:pPr>
      <w:r>
        <w:rPr>
          <w:rFonts w:hint="eastAsia" w:ascii="宋体" w:hAnsi="宋体" w:eastAsia="宋体" w:cs="宋体"/>
          <w:b/>
          <w:color w:val="auto"/>
          <w:sz w:val="28"/>
          <w:szCs w:val="28"/>
        </w:rPr>
        <w:t>编制时间：2026年</w:t>
      </w:r>
      <w:r>
        <w:rPr>
          <w:rFonts w:hint="eastAsia" w:ascii="宋体" w:hAnsi="宋体" w:eastAsia="宋体" w:cs="宋体"/>
          <w:b/>
          <w:color w:val="auto"/>
          <w:sz w:val="28"/>
          <w:szCs w:val="28"/>
          <w:lang w:val="en-US" w:eastAsia="zh-CN"/>
        </w:rPr>
        <w:t>07</w:t>
      </w:r>
      <w:r>
        <w:rPr>
          <w:rFonts w:hint="eastAsia" w:ascii="宋体" w:hAnsi="宋体" w:eastAsia="宋体" w:cs="宋体"/>
          <w:b/>
          <w:color w:val="auto"/>
          <w:sz w:val="28"/>
          <w:szCs w:val="28"/>
        </w:rPr>
        <w:t>月</w:t>
      </w:r>
    </w:p>
    <w:p w14:paraId="56EDA751">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792A99BB">
      <w:pPr>
        <w:pStyle w:val="8"/>
        <w:jc w:val="center"/>
        <w:outlineLvl w:val="1"/>
        <w:rPr>
          <w:rFonts w:hint="eastAsia" w:ascii="宋体" w:hAnsi="宋体" w:eastAsia="宋体" w:cs="宋体"/>
          <w:color w:val="auto"/>
          <w:sz w:val="24"/>
          <w:szCs w:val="24"/>
        </w:rPr>
      </w:pPr>
      <w:r>
        <w:rPr>
          <w:rFonts w:hint="eastAsia" w:ascii="宋体" w:hAnsi="宋体" w:eastAsia="宋体" w:cs="宋体"/>
          <w:b/>
          <w:color w:val="auto"/>
          <w:sz w:val="24"/>
          <w:szCs w:val="24"/>
        </w:rPr>
        <w:t>第一章 投标邀请</w:t>
      </w:r>
    </w:p>
    <w:p w14:paraId="2EBE8D39">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福建中实招标有限公司 采用公开招标方式组织 </w:t>
      </w:r>
      <w:r>
        <w:rPr>
          <w:rFonts w:hint="eastAsia" w:ascii="宋体" w:hAnsi="宋体" w:eastAsia="宋体" w:cs="宋体"/>
          <w:color w:val="auto"/>
          <w:sz w:val="24"/>
          <w:szCs w:val="24"/>
          <w:lang w:eastAsia="zh-CN"/>
        </w:rPr>
        <w:t>福建医科大学附属第一医院滨海院区布类洗涤服务项目</w:t>
      </w:r>
      <w:r>
        <w:rPr>
          <w:rFonts w:hint="eastAsia" w:ascii="宋体" w:hAnsi="宋体" w:eastAsia="宋体" w:cs="宋体"/>
          <w:color w:val="auto"/>
          <w:sz w:val="24"/>
          <w:szCs w:val="24"/>
        </w:rPr>
        <w:t xml:space="preserve"> （以下简称：“本项目”）的政府采购活动，现邀请供应商参加投标。</w:t>
      </w:r>
    </w:p>
    <w:p w14:paraId="21BA6631">
      <w:pPr>
        <w:pStyle w:val="8"/>
        <w:ind w:firstLine="480"/>
        <w:jc w:val="left"/>
        <w:outlineLvl w:val="2"/>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1、备案编号：CGXM-2026-350001-01366[2026]04954</w:t>
      </w:r>
    </w:p>
    <w:p w14:paraId="366B9C85">
      <w:pPr>
        <w:pStyle w:val="8"/>
        <w:ind w:firstLine="480"/>
        <w:jc w:val="left"/>
        <w:outlineLvl w:val="2"/>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2、项目编号：</w:t>
      </w:r>
      <w:r>
        <w:rPr>
          <w:rFonts w:hint="eastAsia" w:ascii="宋体" w:hAnsi="宋体" w:eastAsia="宋体" w:cs="宋体"/>
          <w:b/>
          <w:color w:val="auto"/>
          <w:sz w:val="24"/>
          <w:szCs w:val="24"/>
          <w:lang w:eastAsia="zh-CN"/>
        </w:rPr>
        <w:t>[350001]ZSZBGS[GK]20260**</w:t>
      </w:r>
    </w:p>
    <w:p w14:paraId="7704002D">
      <w:pPr>
        <w:pStyle w:val="8"/>
        <w:ind w:firstLine="48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3、预算金额、最高限价：详见《采购标的一览表》。</w:t>
      </w:r>
    </w:p>
    <w:p w14:paraId="42DBABBA">
      <w:pPr>
        <w:pStyle w:val="8"/>
        <w:ind w:firstLine="480"/>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4、招标内容及要求：详见《采购标的一览表》及招标文件第五章。</w:t>
      </w:r>
    </w:p>
    <w:p w14:paraId="5136A449">
      <w:pPr>
        <w:pStyle w:val="8"/>
        <w:ind w:firstLine="480"/>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5、需要落实的政府采购政策</w:t>
      </w:r>
    </w:p>
    <w:p w14:paraId="20539B28">
      <w:pPr>
        <w:pStyle w:val="8"/>
        <w:ind w:firstLine="960"/>
        <w:jc w:val="left"/>
        <w:rPr>
          <w:rFonts w:hint="eastAsia" w:ascii="宋体" w:hAnsi="宋体" w:eastAsia="宋体" w:cs="宋体"/>
          <w:color w:val="auto"/>
          <w:sz w:val="24"/>
          <w:szCs w:val="24"/>
        </w:rPr>
      </w:pPr>
      <w:r>
        <w:rPr>
          <w:rFonts w:hint="eastAsia" w:ascii="宋体" w:hAnsi="宋体" w:eastAsia="宋体" w:cs="宋体"/>
          <w:color w:val="auto"/>
          <w:sz w:val="24"/>
          <w:szCs w:val="24"/>
        </w:rPr>
        <w:t>进口产品：不适用于本项目</w:t>
      </w:r>
    </w:p>
    <w:p w14:paraId="29596993">
      <w:pPr>
        <w:pStyle w:val="8"/>
        <w:ind w:firstLine="960"/>
        <w:jc w:val="left"/>
        <w:rPr>
          <w:rFonts w:hint="eastAsia" w:ascii="宋体" w:hAnsi="宋体" w:eastAsia="宋体" w:cs="宋体"/>
          <w:color w:val="auto"/>
          <w:sz w:val="24"/>
          <w:szCs w:val="24"/>
        </w:rPr>
      </w:pPr>
      <w:r>
        <w:rPr>
          <w:rFonts w:hint="eastAsia" w:ascii="宋体" w:hAnsi="宋体" w:eastAsia="宋体" w:cs="宋体"/>
          <w:color w:val="auto"/>
          <w:sz w:val="24"/>
          <w:szCs w:val="24"/>
        </w:rPr>
        <w:t>节能产品：不适用于本项目</w:t>
      </w:r>
    </w:p>
    <w:p w14:paraId="6C882966">
      <w:pPr>
        <w:pStyle w:val="8"/>
        <w:ind w:firstLine="960"/>
        <w:jc w:val="left"/>
        <w:rPr>
          <w:rFonts w:hint="eastAsia" w:ascii="宋体" w:hAnsi="宋体" w:eastAsia="宋体" w:cs="宋体"/>
          <w:color w:val="auto"/>
          <w:sz w:val="24"/>
          <w:szCs w:val="24"/>
        </w:rPr>
      </w:pPr>
      <w:r>
        <w:rPr>
          <w:rFonts w:hint="eastAsia" w:ascii="宋体" w:hAnsi="宋体" w:eastAsia="宋体" w:cs="宋体"/>
          <w:color w:val="auto"/>
          <w:sz w:val="24"/>
          <w:szCs w:val="24"/>
        </w:rPr>
        <w:t>环境标志产品：不适用于本项目</w:t>
      </w:r>
    </w:p>
    <w:p w14:paraId="0DBCAA13">
      <w:pPr>
        <w:pStyle w:val="8"/>
        <w:ind w:firstLine="960"/>
        <w:jc w:val="left"/>
        <w:rPr>
          <w:rFonts w:hint="eastAsia" w:ascii="宋体" w:hAnsi="宋体" w:eastAsia="宋体" w:cs="宋体"/>
          <w:color w:val="auto"/>
          <w:sz w:val="24"/>
          <w:szCs w:val="24"/>
        </w:rPr>
      </w:pPr>
      <w:r>
        <w:rPr>
          <w:rFonts w:hint="eastAsia" w:ascii="宋体" w:hAnsi="宋体" w:eastAsia="宋体" w:cs="宋体"/>
          <w:color w:val="auto"/>
          <w:sz w:val="24"/>
          <w:szCs w:val="24"/>
        </w:rPr>
        <w:t>促进中小企业发展的相关政策：</w:t>
      </w:r>
    </w:p>
    <w:p w14:paraId="3687F062">
      <w:pPr>
        <w:pStyle w:val="8"/>
        <w:ind w:firstLine="960"/>
        <w:jc w:val="left"/>
        <w:rPr>
          <w:rFonts w:hint="eastAsia" w:ascii="宋体" w:hAnsi="宋体" w:eastAsia="宋体" w:cs="宋体"/>
          <w:sz w:val="24"/>
          <w:szCs w:val="24"/>
        </w:rPr>
      </w:pPr>
      <w:r>
        <w:rPr>
          <w:rFonts w:hint="eastAsia" w:ascii="宋体" w:hAnsi="宋体" w:eastAsia="宋体" w:cs="宋体"/>
          <w:color w:val="auto"/>
          <w:sz w:val="24"/>
          <w:szCs w:val="24"/>
        </w:rPr>
        <w:t>采购包1：</w:t>
      </w:r>
      <w:r>
        <w:rPr>
          <w:rFonts w:hint="eastAsia" w:ascii="宋体" w:hAnsi="宋体" w:eastAsia="宋体" w:cs="宋体"/>
          <w:sz w:val="24"/>
          <w:szCs w:val="24"/>
        </w:rPr>
        <w:t>设置专门采购包</w:t>
      </w:r>
    </w:p>
    <w:p w14:paraId="6C0A7590">
      <w:pPr>
        <w:pStyle w:val="8"/>
        <w:jc w:val="left"/>
        <w:rPr>
          <w:rFonts w:hint="eastAsia" w:ascii="宋体" w:hAnsi="宋体" w:eastAsia="宋体" w:cs="宋体"/>
          <w:sz w:val="24"/>
          <w:szCs w:val="24"/>
        </w:rPr>
      </w:pPr>
      <w:r>
        <w:rPr>
          <w:rFonts w:hint="eastAsia" w:ascii="宋体" w:hAnsi="宋体" w:eastAsia="宋体" w:cs="宋体"/>
          <w:sz w:val="24"/>
          <w:szCs w:val="24"/>
        </w:rPr>
        <w:t>面向的企业规模：中小企业</w:t>
      </w:r>
    </w:p>
    <w:p w14:paraId="5EA13B59">
      <w:pPr>
        <w:pStyle w:val="8"/>
        <w:jc w:val="left"/>
        <w:rPr>
          <w:rFonts w:hint="eastAsia" w:ascii="宋体" w:hAnsi="宋体" w:eastAsia="宋体" w:cs="宋体"/>
          <w:sz w:val="24"/>
          <w:szCs w:val="24"/>
        </w:rPr>
      </w:pPr>
      <w:r>
        <w:rPr>
          <w:rFonts w:hint="eastAsia" w:ascii="宋体" w:hAnsi="宋体" w:eastAsia="宋体" w:cs="宋体"/>
          <w:sz w:val="24"/>
          <w:szCs w:val="24"/>
        </w:rPr>
        <w:t>预留形式：设置专门采购包</w:t>
      </w:r>
    </w:p>
    <w:p w14:paraId="08C384A0">
      <w:pPr>
        <w:pStyle w:val="8"/>
        <w:ind w:firstLine="0"/>
        <w:jc w:val="left"/>
        <w:rPr>
          <w:rFonts w:hint="eastAsia" w:ascii="宋体" w:hAnsi="宋体" w:eastAsia="宋体" w:cs="宋体"/>
          <w:color w:val="auto"/>
          <w:sz w:val="24"/>
          <w:szCs w:val="24"/>
        </w:rPr>
      </w:pPr>
      <w:r>
        <w:rPr>
          <w:rFonts w:hint="eastAsia" w:ascii="宋体" w:hAnsi="宋体" w:eastAsia="宋体" w:cs="宋体"/>
          <w:sz w:val="24"/>
          <w:szCs w:val="24"/>
        </w:rPr>
        <w:t>预留比例：100%</w:t>
      </w:r>
    </w:p>
    <w:p w14:paraId="48A9C4A5">
      <w:pPr>
        <w:pStyle w:val="8"/>
        <w:ind w:firstLine="48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6、投标人的资格要求</w:t>
      </w:r>
    </w:p>
    <w:p w14:paraId="5C24798B">
      <w:pPr>
        <w:pStyle w:val="8"/>
        <w:ind w:firstLine="960"/>
        <w:jc w:val="both"/>
        <w:rPr>
          <w:rFonts w:hint="eastAsia" w:ascii="宋体" w:hAnsi="宋体" w:eastAsia="宋体" w:cs="宋体"/>
          <w:color w:val="auto"/>
          <w:sz w:val="24"/>
          <w:szCs w:val="24"/>
        </w:rPr>
      </w:pPr>
      <w:r>
        <w:rPr>
          <w:rFonts w:hint="eastAsia" w:ascii="宋体" w:hAnsi="宋体" w:eastAsia="宋体" w:cs="宋体"/>
          <w:color w:val="auto"/>
          <w:sz w:val="24"/>
          <w:szCs w:val="24"/>
        </w:rPr>
        <w:t>6.1法定条件：符合政府采购法第二十二条第一款规定的条件。</w:t>
      </w:r>
    </w:p>
    <w:p w14:paraId="587ADA07">
      <w:pPr>
        <w:pStyle w:val="8"/>
        <w:ind w:firstLine="960"/>
        <w:jc w:val="both"/>
        <w:rPr>
          <w:rFonts w:hint="eastAsia" w:ascii="宋体" w:hAnsi="宋体" w:eastAsia="宋体" w:cs="宋体"/>
          <w:color w:val="auto"/>
          <w:sz w:val="24"/>
          <w:szCs w:val="24"/>
        </w:rPr>
      </w:pPr>
      <w:r>
        <w:rPr>
          <w:rFonts w:hint="eastAsia" w:ascii="宋体" w:hAnsi="宋体" w:eastAsia="宋体" w:cs="宋体"/>
          <w:color w:val="auto"/>
          <w:sz w:val="24"/>
          <w:szCs w:val="24"/>
        </w:rPr>
        <w:t>6.2特定条件：</w:t>
      </w:r>
    </w:p>
    <w:p w14:paraId="1F495928">
      <w:pPr>
        <w:pStyle w:val="8"/>
        <w:ind w:firstLine="960"/>
        <w:jc w:val="both"/>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34"/>
        <w:gridCol w:w="5972"/>
      </w:tblGrid>
      <w:tr w14:paraId="03C9EF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34" w:type="dxa"/>
          </w:tcPr>
          <w:p w14:paraId="7C3F583B">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资格审查要求概况</w:t>
            </w:r>
          </w:p>
        </w:tc>
        <w:tc>
          <w:tcPr>
            <w:tcW w:w="5972" w:type="dxa"/>
          </w:tcPr>
          <w:p w14:paraId="49F831A8">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评审点具体描述</w:t>
            </w:r>
          </w:p>
        </w:tc>
      </w:tr>
      <w:tr w14:paraId="68B3B4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34" w:type="dxa"/>
          </w:tcPr>
          <w:p w14:paraId="0F039DB3">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资格承诺函</w:t>
            </w:r>
          </w:p>
        </w:tc>
        <w:tc>
          <w:tcPr>
            <w:tcW w:w="5972" w:type="dxa"/>
          </w:tcPr>
          <w:p w14:paraId="41125230">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2BC18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34" w:type="dxa"/>
            <w:vAlign w:val="top"/>
          </w:tcPr>
          <w:p w14:paraId="3A9205DB">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文件规定的其他资格证明文件</w:t>
            </w:r>
          </w:p>
        </w:tc>
        <w:tc>
          <w:tcPr>
            <w:tcW w:w="5972" w:type="dxa"/>
            <w:vAlign w:val="top"/>
          </w:tcPr>
          <w:p w14:paraId="4BDED0BC">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①投标人提供有效期内执行《医疗机构水污染物排放标准》（GB 18466-2005）的《排放污染物许可证》复印件；②能体现执行《医疗机构水污染物排放标准》（GB 18466-2005）的建设项目环境影响批复意见复印件；③在全国排污许可证管理信息平台上填报的能体现执行《医疗机构水污染物排放标准》（GB 18466-2005）的“固定污染源排污登记表”复印件以及“固定污染源排污登记回执”复印件。投标人须提供以上三项证明材料中的任意一项，否则投标无效。</w:t>
            </w:r>
          </w:p>
        </w:tc>
      </w:tr>
      <w:tr w14:paraId="50532C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34" w:type="dxa"/>
            <w:vAlign w:val="top"/>
          </w:tcPr>
          <w:p w14:paraId="6C511849">
            <w:pPr>
              <w:pStyle w:val="8"/>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本采购包属于专门面向中小企业采购。</w:t>
            </w:r>
          </w:p>
        </w:tc>
        <w:tc>
          <w:tcPr>
            <w:tcW w:w="5972" w:type="dxa"/>
            <w:vAlign w:val="top"/>
          </w:tcPr>
          <w:p w14:paraId="1F5252C4">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本采购包为专门面向中小企业采购，投标人须提供中小企业声明函。监狱企业、残疾人福利性单位视同小型、微型企业。本项目为服务类采购项目，采购标的对应的中小企业划分标准所属行业为：“租赁和商务服务业”。</w:t>
            </w:r>
          </w:p>
        </w:tc>
      </w:tr>
    </w:tbl>
    <w:p w14:paraId="60E7FA2E">
      <w:pPr>
        <w:pStyle w:val="8"/>
        <w:ind w:firstLine="960"/>
        <w:jc w:val="both"/>
        <w:rPr>
          <w:rFonts w:hint="eastAsia" w:ascii="宋体" w:hAnsi="宋体" w:eastAsia="宋体" w:cs="宋体"/>
          <w:color w:val="auto"/>
          <w:sz w:val="24"/>
          <w:szCs w:val="24"/>
        </w:rPr>
      </w:pPr>
      <w:r>
        <w:rPr>
          <w:rFonts w:hint="eastAsia" w:ascii="宋体" w:hAnsi="宋体" w:eastAsia="宋体" w:cs="宋体"/>
          <w:color w:val="auto"/>
          <w:sz w:val="24"/>
          <w:szCs w:val="24"/>
        </w:rPr>
        <w:t>6.3是否接受联合体投标：</w:t>
      </w:r>
    </w:p>
    <w:p w14:paraId="79BF1EBB">
      <w:pPr>
        <w:pStyle w:val="8"/>
        <w:ind w:firstLine="960"/>
        <w:jc w:val="both"/>
        <w:rPr>
          <w:rFonts w:hint="eastAsia" w:ascii="宋体" w:hAnsi="宋体" w:eastAsia="宋体" w:cs="宋体"/>
          <w:color w:val="auto"/>
          <w:sz w:val="24"/>
          <w:szCs w:val="24"/>
        </w:rPr>
      </w:pPr>
      <w:r>
        <w:rPr>
          <w:rFonts w:hint="eastAsia" w:ascii="宋体" w:hAnsi="宋体" w:eastAsia="宋体" w:cs="宋体"/>
          <w:color w:val="auto"/>
          <w:sz w:val="24"/>
          <w:szCs w:val="24"/>
        </w:rPr>
        <w:t>采购包1：不接受</w:t>
      </w:r>
    </w:p>
    <w:p w14:paraId="01E21BD4">
      <w:pPr>
        <w:pStyle w:val="8"/>
        <w:ind w:firstLine="480"/>
        <w:jc w:val="both"/>
        <w:rPr>
          <w:rFonts w:hint="eastAsia" w:ascii="宋体" w:hAnsi="宋体" w:eastAsia="宋体" w:cs="宋体"/>
          <w:color w:val="auto"/>
          <w:sz w:val="24"/>
          <w:szCs w:val="24"/>
        </w:rPr>
      </w:pPr>
      <w:r>
        <w:rPr>
          <w:rFonts w:hint="eastAsia" w:ascii="宋体" w:hAnsi="宋体" w:eastAsia="宋体" w:cs="宋体"/>
          <w:b/>
          <w:color w:val="auto"/>
          <w:sz w:val="24"/>
          <w:szCs w:val="24"/>
        </w:rPr>
        <w:t>※根据上述资格要求，电子投标文件中应提交的“投标人的资格及资信证明文件”详见招标文件第四章。</w:t>
      </w:r>
    </w:p>
    <w:p w14:paraId="7D064ED4">
      <w:pPr>
        <w:pStyle w:val="8"/>
        <w:ind w:firstLine="48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7、招标文件的获取</w:t>
      </w:r>
    </w:p>
    <w:p w14:paraId="74C15EF6">
      <w:pPr>
        <w:pStyle w:val="8"/>
        <w:ind w:firstLine="960"/>
        <w:jc w:val="both"/>
        <w:rPr>
          <w:rFonts w:hint="eastAsia" w:ascii="宋体" w:hAnsi="宋体" w:eastAsia="宋体" w:cs="宋体"/>
          <w:color w:val="auto"/>
          <w:sz w:val="24"/>
          <w:szCs w:val="24"/>
        </w:rPr>
      </w:pPr>
      <w:r>
        <w:rPr>
          <w:rFonts w:hint="eastAsia" w:ascii="宋体" w:hAnsi="宋体" w:eastAsia="宋体" w:cs="宋体"/>
          <w:color w:val="auto"/>
          <w:sz w:val="24"/>
          <w:szCs w:val="24"/>
        </w:rPr>
        <w:t>7.1、招标文件获取期限：详见招标公告或更正公告，若不一致，以更正公告为准。</w:t>
      </w:r>
    </w:p>
    <w:p w14:paraId="231601D0">
      <w:pPr>
        <w:pStyle w:val="8"/>
        <w:ind w:firstLine="960"/>
        <w:jc w:val="both"/>
        <w:rPr>
          <w:rFonts w:hint="eastAsia" w:ascii="宋体" w:hAnsi="宋体" w:eastAsia="宋体" w:cs="宋体"/>
          <w:color w:val="auto"/>
          <w:sz w:val="24"/>
          <w:szCs w:val="24"/>
        </w:rPr>
      </w:pPr>
      <w:r>
        <w:rPr>
          <w:rFonts w:hint="eastAsia" w:ascii="宋体" w:hAnsi="宋体" w:eastAsia="宋体" w:cs="宋体"/>
          <w:color w:val="auto"/>
          <w:sz w:val="24"/>
          <w:szCs w:val="24"/>
        </w:rPr>
        <w:t>7.2、在招标文件获取期限内，供应商应通过福建省政府采购网上公开信息系统的注册账号（免费注册）并获取招标文件(登录福建省政府采购网上公开信息系统进行文件获取)，否则投标将被拒绝。</w:t>
      </w:r>
    </w:p>
    <w:p w14:paraId="61793709">
      <w:pPr>
        <w:pStyle w:val="8"/>
        <w:ind w:firstLine="960"/>
        <w:jc w:val="both"/>
        <w:rPr>
          <w:rFonts w:hint="eastAsia" w:ascii="宋体" w:hAnsi="宋体" w:eastAsia="宋体" w:cs="宋体"/>
          <w:color w:val="auto"/>
          <w:sz w:val="24"/>
          <w:szCs w:val="24"/>
        </w:rPr>
      </w:pPr>
      <w:r>
        <w:rPr>
          <w:rFonts w:hint="eastAsia" w:ascii="宋体" w:hAnsi="宋体" w:eastAsia="宋体" w:cs="宋体"/>
          <w:color w:val="auto"/>
          <w:sz w:val="24"/>
          <w:szCs w:val="24"/>
        </w:rPr>
        <w:t>7.3、获取地点及方式：注册账号后，通过福建省政府采购网上公开信息系统以下载方式获取。</w:t>
      </w:r>
    </w:p>
    <w:p w14:paraId="73922106">
      <w:pPr>
        <w:pStyle w:val="8"/>
        <w:ind w:firstLine="960"/>
        <w:jc w:val="both"/>
        <w:rPr>
          <w:rFonts w:hint="eastAsia" w:ascii="宋体" w:hAnsi="宋体" w:eastAsia="宋体" w:cs="宋体"/>
          <w:color w:val="auto"/>
          <w:sz w:val="24"/>
          <w:szCs w:val="24"/>
        </w:rPr>
      </w:pPr>
      <w:r>
        <w:rPr>
          <w:rFonts w:hint="eastAsia" w:ascii="宋体" w:hAnsi="宋体" w:eastAsia="宋体" w:cs="宋体"/>
          <w:color w:val="auto"/>
          <w:sz w:val="24"/>
          <w:szCs w:val="24"/>
        </w:rPr>
        <w:t>7.4、招标文件售价：0元。</w:t>
      </w:r>
    </w:p>
    <w:p w14:paraId="0384D07C">
      <w:pPr>
        <w:pStyle w:val="8"/>
        <w:ind w:firstLine="48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8、投标截止</w:t>
      </w:r>
    </w:p>
    <w:p w14:paraId="087435AD">
      <w:pPr>
        <w:pStyle w:val="8"/>
        <w:ind w:firstLine="960"/>
        <w:jc w:val="both"/>
        <w:rPr>
          <w:rFonts w:hint="eastAsia" w:ascii="宋体" w:hAnsi="宋体" w:eastAsia="宋体" w:cs="宋体"/>
          <w:color w:val="auto"/>
          <w:sz w:val="24"/>
          <w:szCs w:val="24"/>
        </w:rPr>
      </w:pPr>
      <w:r>
        <w:rPr>
          <w:rFonts w:hint="eastAsia" w:ascii="宋体" w:hAnsi="宋体" w:eastAsia="宋体" w:cs="宋体"/>
          <w:color w:val="auto"/>
          <w:sz w:val="24"/>
          <w:szCs w:val="24"/>
        </w:rPr>
        <w:t>8.1、投标截止时间：详见招标公告或更正公告，若不一致，以更正公告为准。</w:t>
      </w:r>
    </w:p>
    <w:p w14:paraId="3AC34339">
      <w:pPr>
        <w:pStyle w:val="8"/>
        <w:ind w:firstLine="960"/>
        <w:jc w:val="both"/>
        <w:rPr>
          <w:rFonts w:hint="eastAsia" w:ascii="宋体" w:hAnsi="宋体" w:eastAsia="宋体" w:cs="宋体"/>
          <w:color w:val="auto"/>
          <w:sz w:val="24"/>
          <w:szCs w:val="24"/>
        </w:rPr>
      </w:pPr>
      <w:r>
        <w:rPr>
          <w:rFonts w:hint="eastAsia" w:ascii="宋体" w:hAnsi="宋体" w:eastAsia="宋体" w:cs="宋体"/>
          <w:color w:val="auto"/>
          <w:sz w:val="24"/>
          <w:szCs w:val="24"/>
        </w:rPr>
        <w:t>8.2、投标人应在投标截止时间前按照福建省政府采购网上公开信息系统设定的操作流程将电子投标文件上传至福建省政府采购网上公开信息系统，否则投标将被拒绝。</w:t>
      </w:r>
    </w:p>
    <w:p w14:paraId="2E0CF63D">
      <w:pPr>
        <w:pStyle w:val="8"/>
        <w:ind w:firstLine="48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9、开标时间及地点</w:t>
      </w:r>
    </w:p>
    <w:p w14:paraId="6CFD1FDB">
      <w:pPr>
        <w:pStyle w:val="8"/>
        <w:ind w:firstLine="960"/>
        <w:jc w:val="both"/>
        <w:rPr>
          <w:rFonts w:hint="eastAsia" w:ascii="宋体" w:hAnsi="宋体" w:eastAsia="宋体" w:cs="宋体"/>
          <w:color w:val="auto"/>
          <w:sz w:val="24"/>
          <w:szCs w:val="24"/>
        </w:rPr>
      </w:pPr>
      <w:r>
        <w:rPr>
          <w:rFonts w:hint="eastAsia" w:ascii="宋体" w:hAnsi="宋体" w:eastAsia="宋体" w:cs="宋体"/>
          <w:color w:val="auto"/>
          <w:sz w:val="24"/>
          <w:szCs w:val="24"/>
        </w:rPr>
        <w:t>详见招标公告或更正公告，若不一致，以更正公告为准。</w:t>
      </w:r>
    </w:p>
    <w:p w14:paraId="01D43142">
      <w:pPr>
        <w:pStyle w:val="8"/>
        <w:ind w:firstLine="48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10、公告期限</w:t>
      </w:r>
    </w:p>
    <w:p w14:paraId="61DD67CB">
      <w:pPr>
        <w:pStyle w:val="8"/>
        <w:ind w:firstLine="960"/>
        <w:jc w:val="both"/>
        <w:rPr>
          <w:rFonts w:hint="eastAsia" w:ascii="宋体" w:hAnsi="宋体" w:eastAsia="宋体" w:cs="宋体"/>
          <w:color w:val="auto"/>
          <w:sz w:val="24"/>
          <w:szCs w:val="24"/>
        </w:rPr>
      </w:pPr>
      <w:r>
        <w:rPr>
          <w:rFonts w:hint="eastAsia" w:ascii="宋体" w:hAnsi="宋体" w:eastAsia="宋体" w:cs="宋体"/>
          <w:color w:val="auto"/>
          <w:sz w:val="24"/>
          <w:szCs w:val="24"/>
        </w:rPr>
        <w:t>10.1、招标公告的公告期限：自财政部和福建省财政厅指定的政府采购信息发布媒体最先发布公告之日起5个工作日。</w:t>
      </w:r>
    </w:p>
    <w:p w14:paraId="626454FB">
      <w:pPr>
        <w:pStyle w:val="8"/>
        <w:ind w:firstLine="960"/>
        <w:jc w:val="both"/>
        <w:rPr>
          <w:rFonts w:hint="eastAsia" w:ascii="宋体" w:hAnsi="宋体" w:eastAsia="宋体" w:cs="宋体"/>
          <w:color w:val="auto"/>
          <w:sz w:val="24"/>
          <w:szCs w:val="24"/>
        </w:rPr>
      </w:pPr>
      <w:r>
        <w:rPr>
          <w:rFonts w:hint="eastAsia" w:ascii="宋体" w:hAnsi="宋体" w:eastAsia="宋体" w:cs="宋体"/>
          <w:color w:val="auto"/>
          <w:sz w:val="24"/>
          <w:szCs w:val="24"/>
        </w:rPr>
        <w:t>10.2、招标文件公告期限：招标文件随同招标公告一并发布，其公告期限与招标公告的公告期限保持一致。</w:t>
      </w:r>
    </w:p>
    <w:p w14:paraId="5FB137E9">
      <w:pPr>
        <w:pStyle w:val="8"/>
        <w:ind w:firstLine="480"/>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11、采购人：福建医科大学附属第一医院</w:t>
      </w:r>
    </w:p>
    <w:p w14:paraId="1113C25B">
      <w:pPr>
        <w:pStyle w:val="8"/>
        <w:ind w:firstLine="96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地址： 福州市台江区茶中路20号</w:t>
      </w:r>
    </w:p>
    <w:p w14:paraId="4D6FF679">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邮编： 350004</w:t>
      </w:r>
    </w:p>
    <w:p w14:paraId="1F4E5208">
      <w:pPr>
        <w:pStyle w:val="8"/>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联系人： </w:t>
      </w:r>
      <w:r>
        <w:rPr>
          <w:rFonts w:hint="eastAsia" w:ascii="宋体" w:hAnsi="宋体" w:eastAsia="宋体" w:cs="宋体"/>
          <w:color w:val="auto"/>
          <w:sz w:val="24"/>
          <w:szCs w:val="24"/>
          <w:lang w:eastAsia="zh-CN"/>
        </w:rPr>
        <w:t>陈融辉</w:t>
      </w:r>
    </w:p>
    <w:p w14:paraId="546ABFBE">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联系电话： 0591-87981076</w:t>
      </w:r>
    </w:p>
    <w:p w14:paraId="23A662BB">
      <w:pPr>
        <w:pStyle w:val="8"/>
        <w:ind w:firstLine="480"/>
        <w:jc w:val="left"/>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12、代理机构：福建中实招标有限公司</w:t>
      </w:r>
    </w:p>
    <w:p w14:paraId="2886E807">
      <w:pPr>
        <w:pStyle w:val="8"/>
        <w:ind w:firstLine="96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地址： 福州市鼓楼区华林路201号华林大厦10层02室</w:t>
      </w:r>
    </w:p>
    <w:p w14:paraId="479E9957">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邮编： 350003</w:t>
      </w:r>
    </w:p>
    <w:p w14:paraId="03736397">
      <w:pPr>
        <w:pStyle w:val="8"/>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联系人： </w:t>
      </w:r>
      <w:r>
        <w:rPr>
          <w:rFonts w:hint="eastAsia" w:ascii="宋体" w:hAnsi="宋体" w:eastAsia="宋体" w:cs="宋体"/>
          <w:color w:val="auto"/>
          <w:sz w:val="24"/>
          <w:szCs w:val="24"/>
          <w:lang w:eastAsia="zh-CN"/>
        </w:rPr>
        <w:t>王斯婷</w:t>
      </w:r>
      <w:r>
        <w:rPr>
          <w:rFonts w:hint="eastAsia" w:ascii="宋体" w:hAnsi="宋体" w:eastAsia="宋体" w:cs="宋体"/>
          <w:color w:val="auto"/>
          <w:sz w:val="24"/>
          <w:szCs w:val="24"/>
        </w:rPr>
        <w:t>、胡文姬、</w:t>
      </w:r>
      <w:r>
        <w:rPr>
          <w:rFonts w:hint="eastAsia" w:ascii="宋体" w:hAnsi="宋体" w:eastAsia="宋体" w:cs="宋体"/>
          <w:color w:val="auto"/>
          <w:sz w:val="24"/>
          <w:szCs w:val="24"/>
          <w:lang w:eastAsia="zh-CN"/>
        </w:rPr>
        <w:t>方立</w:t>
      </w:r>
    </w:p>
    <w:p w14:paraId="661C4564">
      <w:pPr>
        <w:pStyle w:val="8"/>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联系电话： 0591-87767687-861</w:t>
      </w:r>
      <w:r>
        <w:rPr>
          <w:rFonts w:hint="eastAsia" w:ascii="宋体" w:hAnsi="宋体" w:eastAsia="宋体" w:cs="宋体"/>
          <w:color w:val="auto"/>
          <w:sz w:val="24"/>
          <w:szCs w:val="24"/>
          <w:lang w:val="en-US" w:eastAsia="zh-CN"/>
        </w:rPr>
        <w:t>5</w:t>
      </w:r>
    </w:p>
    <w:p w14:paraId="2C248ADE">
      <w:pPr>
        <w:pStyle w:val="8"/>
        <w:ind w:firstLine="48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附1：账户信息</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21B57E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70BB293">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投标保证金账户</w:t>
            </w:r>
          </w:p>
          <w:p w14:paraId="4D282EBF">
            <w:pPr>
              <w:pStyle w:val="8"/>
              <w:jc w:val="left"/>
              <w:rPr>
                <w:rFonts w:hint="eastAsia" w:ascii="宋体" w:hAnsi="宋体" w:eastAsia="宋体" w:cs="宋体"/>
                <w:color w:val="auto"/>
                <w:sz w:val="24"/>
                <w:szCs w:val="24"/>
              </w:rPr>
            </w:pPr>
          </w:p>
        </w:tc>
      </w:tr>
      <w:tr w14:paraId="1EE215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E4C0C1E">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开户名称： 福建中实招标有限公司</w:t>
            </w:r>
          </w:p>
        </w:tc>
      </w:tr>
      <w:tr w14:paraId="02092F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A39F3CB">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开户银行：供应商在福建省政府采购网上公开信息系统获取招标文件后，根据其提示自行选择要缴交的投标保证金托管银行。</w:t>
            </w:r>
          </w:p>
        </w:tc>
      </w:tr>
      <w:tr w14:paraId="3673F8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3730673">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1AE275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047E852">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特别提示</w:t>
            </w:r>
          </w:p>
        </w:tc>
      </w:tr>
      <w:tr w14:paraId="7AE825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8FBD63B">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1、投标人应认真核对账户信息，将投标保证金汇入以上账户，并自行承担因汇错投标保证金而产生的一切后果。</w:t>
            </w:r>
          </w:p>
          <w:p w14:paraId="7E0AFEA0">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2、投标人在转账或电汇的凭证上应按照以下格式注明，以便核对：“（项目编号：***）的投标保证金”。</w:t>
            </w:r>
          </w:p>
        </w:tc>
      </w:tr>
    </w:tbl>
    <w:p w14:paraId="4ABA4A59">
      <w:pPr>
        <w:pStyle w:val="8"/>
        <w:ind w:firstLine="48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附2：采购标的一览表</w:t>
      </w:r>
    </w:p>
    <w:p w14:paraId="0F28654E">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采购包1：</w:t>
      </w:r>
    </w:p>
    <w:p w14:paraId="12B70295">
      <w:pPr>
        <w:pStyle w:val="8"/>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采购包预算金额（元）: </w:t>
      </w:r>
      <w:r>
        <w:rPr>
          <w:rFonts w:hint="eastAsia" w:ascii="宋体" w:hAnsi="宋体" w:eastAsia="宋体" w:cs="宋体"/>
          <w:color w:val="auto"/>
          <w:sz w:val="24"/>
          <w:szCs w:val="24"/>
          <w:lang w:eastAsia="zh-CN"/>
        </w:rPr>
        <w:t>13,880,500.00</w:t>
      </w:r>
    </w:p>
    <w:p w14:paraId="23C37287">
      <w:pPr>
        <w:pStyle w:val="8"/>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采购包最高限价（元）: </w:t>
      </w:r>
      <w:r>
        <w:rPr>
          <w:rFonts w:hint="eastAsia" w:ascii="宋体" w:hAnsi="宋体" w:eastAsia="宋体" w:cs="宋体"/>
          <w:color w:val="auto"/>
          <w:sz w:val="24"/>
          <w:szCs w:val="24"/>
          <w:lang w:eastAsia="zh-CN"/>
        </w:rPr>
        <w:t>13,880,500.00</w:t>
      </w:r>
    </w:p>
    <w:p w14:paraId="18F36DEB">
      <w:pPr>
        <w:pStyle w:val="8"/>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采购包保证金金额（元）: </w:t>
      </w:r>
      <w:r>
        <w:rPr>
          <w:rFonts w:hint="eastAsia" w:ascii="宋体" w:hAnsi="宋体" w:eastAsia="宋体" w:cs="宋体"/>
          <w:color w:val="auto"/>
          <w:sz w:val="24"/>
          <w:szCs w:val="24"/>
          <w:lang w:eastAsia="zh-CN"/>
        </w:rPr>
        <w:t>138,805.00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9"/>
        <w:gridCol w:w="1512"/>
        <w:gridCol w:w="873"/>
        <w:gridCol w:w="1935"/>
        <w:gridCol w:w="1231"/>
        <w:gridCol w:w="1121"/>
        <w:gridCol w:w="1121"/>
      </w:tblGrid>
      <w:tr w14:paraId="221D62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681DE8F3">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512" w:type="dxa"/>
          </w:tcPr>
          <w:p w14:paraId="4B218D33">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标的名称</w:t>
            </w:r>
          </w:p>
        </w:tc>
        <w:tc>
          <w:tcPr>
            <w:tcW w:w="873" w:type="dxa"/>
          </w:tcPr>
          <w:p w14:paraId="16F3D7A1">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935" w:type="dxa"/>
          </w:tcPr>
          <w:p w14:paraId="1095F333">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标的金额 （元）</w:t>
            </w:r>
          </w:p>
        </w:tc>
        <w:tc>
          <w:tcPr>
            <w:tcW w:w="1231" w:type="dxa"/>
          </w:tcPr>
          <w:p w14:paraId="2AA4CE1A">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1121" w:type="dxa"/>
          </w:tcPr>
          <w:p w14:paraId="068F462F">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所属行业</w:t>
            </w:r>
          </w:p>
        </w:tc>
        <w:tc>
          <w:tcPr>
            <w:tcW w:w="1121" w:type="dxa"/>
          </w:tcPr>
          <w:p w14:paraId="29F56574">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是否允许进口产品</w:t>
            </w:r>
          </w:p>
        </w:tc>
      </w:tr>
      <w:tr w14:paraId="07A27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49DB1A59">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512" w:type="dxa"/>
          </w:tcPr>
          <w:p w14:paraId="0994D046">
            <w:pPr>
              <w:pStyle w:val="8"/>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福建医科大学附属第一医院滨海院区布类洗涤服务项目</w:t>
            </w:r>
          </w:p>
        </w:tc>
        <w:tc>
          <w:tcPr>
            <w:tcW w:w="873" w:type="dxa"/>
          </w:tcPr>
          <w:p w14:paraId="0EBA7B7D">
            <w:pPr>
              <w:pStyle w:val="8"/>
              <w:jc w:val="righ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.00</w:t>
            </w:r>
          </w:p>
        </w:tc>
        <w:tc>
          <w:tcPr>
            <w:tcW w:w="1935" w:type="dxa"/>
          </w:tcPr>
          <w:p w14:paraId="1D5C08AC">
            <w:pPr>
              <w:pStyle w:val="8"/>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13,880,500.00</w:t>
            </w:r>
          </w:p>
        </w:tc>
        <w:tc>
          <w:tcPr>
            <w:tcW w:w="1231" w:type="dxa"/>
          </w:tcPr>
          <w:p w14:paraId="2BCC5E9D">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年</w:t>
            </w:r>
          </w:p>
        </w:tc>
        <w:tc>
          <w:tcPr>
            <w:tcW w:w="1121" w:type="dxa"/>
          </w:tcPr>
          <w:p w14:paraId="13153DE8">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租赁和商务服务业</w:t>
            </w:r>
          </w:p>
        </w:tc>
        <w:tc>
          <w:tcPr>
            <w:tcW w:w="1121" w:type="dxa"/>
          </w:tcPr>
          <w:p w14:paraId="6B6C63AB">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否</w:t>
            </w:r>
          </w:p>
        </w:tc>
      </w:tr>
    </w:tbl>
    <w:p w14:paraId="43CE5B03">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采购包1：</w:t>
      </w:r>
    </w:p>
    <w:p w14:paraId="0D674146">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（1）报价要求：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2874"/>
        <w:gridCol w:w="547"/>
        <w:gridCol w:w="547"/>
        <w:gridCol w:w="1776"/>
        <w:gridCol w:w="1322"/>
        <w:gridCol w:w="1000"/>
      </w:tblGrid>
      <w:tr w14:paraId="675A07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3C21977A">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046" w:type="dxa"/>
          </w:tcPr>
          <w:p w14:paraId="7886E065">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报价内容</w:t>
            </w:r>
          </w:p>
        </w:tc>
        <w:tc>
          <w:tcPr>
            <w:tcW w:w="554" w:type="dxa"/>
          </w:tcPr>
          <w:p w14:paraId="7DCC07BB">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554" w:type="dxa"/>
          </w:tcPr>
          <w:p w14:paraId="67EC8A6A">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报价单位</w:t>
            </w:r>
          </w:p>
        </w:tc>
        <w:tc>
          <w:tcPr>
            <w:tcW w:w="1384" w:type="dxa"/>
          </w:tcPr>
          <w:p w14:paraId="0C61D0C2">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最高限价</w:t>
            </w:r>
          </w:p>
        </w:tc>
        <w:tc>
          <w:tcPr>
            <w:tcW w:w="1384" w:type="dxa"/>
          </w:tcPr>
          <w:p w14:paraId="13FA3D80">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价款形式</w:t>
            </w:r>
          </w:p>
        </w:tc>
        <w:tc>
          <w:tcPr>
            <w:tcW w:w="1038" w:type="dxa"/>
          </w:tcPr>
          <w:p w14:paraId="2E94470E">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报价说明</w:t>
            </w:r>
          </w:p>
        </w:tc>
      </w:tr>
      <w:tr w14:paraId="58ADA4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5A23CA9C">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046" w:type="dxa"/>
          </w:tcPr>
          <w:p w14:paraId="56EC3F7C">
            <w:pPr>
              <w:pStyle w:val="8"/>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福建医科大学附属第一医院滨海院区布类洗涤服务项目</w:t>
            </w:r>
          </w:p>
        </w:tc>
        <w:tc>
          <w:tcPr>
            <w:tcW w:w="554" w:type="dxa"/>
          </w:tcPr>
          <w:p w14:paraId="1A449F20">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年</w:t>
            </w:r>
          </w:p>
        </w:tc>
        <w:tc>
          <w:tcPr>
            <w:tcW w:w="554" w:type="dxa"/>
          </w:tcPr>
          <w:p w14:paraId="4E9DC6D0">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1384" w:type="dxa"/>
          </w:tcPr>
          <w:p w14:paraId="00A30427">
            <w:pPr>
              <w:pStyle w:val="8"/>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13,880,500.00</w:t>
            </w:r>
          </w:p>
        </w:tc>
        <w:tc>
          <w:tcPr>
            <w:tcW w:w="1384" w:type="dxa"/>
          </w:tcPr>
          <w:p w14:paraId="7313235C">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1038" w:type="dxa"/>
          </w:tcPr>
          <w:p w14:paraId="1739AF15">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bl>
    <w:p w14:paraId="37FF7865">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（2）报价明细要求：</w:t>
      </w:r>
    </w:p>
    <w:p w14:paraId="7044365A">
      <w:pPr>
        <w:pStyle w:val="8"/>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福建医科大学附属第一医院滨海院区布类洗涤服务项目</w:t>
      </w:r>
    </w:p>
    <w:tbl>
      <w:tblPr>
        <w:tblStyle w:val="5"/>
        <w:tblW w:w="852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2076"/>
        <w:gridCol w:w="2076"/>
        <w:gridCol w:w="456"/>
        <w:gridCol w:w="456"/>
        <w:gridCol w:w="831"/>
        <w:gridCol w:w="831"/>
        <w:gridCol w:w="1347"/>
      </w:tblGrid>
      <w:tr w14:paraId="6DF5F0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0189EDD">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076" w:type="dxa"/>
          </w:tcPr>
          <w:p w14:paraId="5742A07F">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报价明细内容</w:t>
            </w:r>
          </w:p>
        </w:tc>
        <w:tc>
          <w:tcPr>
            <w:tcW w:w="2076" w:type="dxa"/>
          </w:tcPr>
          <w:p w14:paraId="6A015D98">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报价要求</w:t>
            </w:r>
          </w:p>
        </w:tc>
        <w:tc>
          <w:tcPr>
            <w:tcW w:w="456" w:type="dxa"/>
          </w:tcPr>
          <w:p w14:paraId="3F07F7DA">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456" w:type="dxa"/>
          </w:tcPr>
          <w:p w14:paraId="0168B7D6">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报价单位</w:t>
            </w:r>
          </w:p>
        </w:tc>
        <w:tc>
          <w:tcPr>
            <w:tcW w:w="831" w:type="dxa"/>
          </w:tcPr>
          <w:p w14:paraId="7087E4F1">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最高限价</w:t>
            </w:r>
          </w:p>
        </w:tc>
        <w:tc>
          <w:tcPr>
            <w:tcW w:w="831" w:type="dxa"/>
          </w:tcPr>
          <w:p w14:paraId="7F2067DC">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价款形式</w:t>
            </w:r>
          </w:p>
        </w:tc>
        <w:tc>
          <w:tcPr>
            <w:tcW w:w="1347" w:type="dxa"/>
          </w:tcPr>
          <w:p w14:paraId="2E66322A">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报价说明</w:t>
            </w:r>
          </w:p>
        </w:tc>
      </w:tr>
      <w:tr w14:paraId="7E5B59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091F6DC">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076" w:type="dxa"/>
          </w:tcPr>
          <w:p w14:paraId="1A2C2213">
            <w:pPr>
              <w:pStyle w:val="8"/>
              <w:jc w:val="left"/>
              <w:rPr>
                <w:rFonts w:hint="eastAsia" w:ascii="宋体" w:hAnsi="宋体" w:eastAsia="宋体" w:cs="宋体"/>
                <w:color w:val="auto"/>
                <w:sz w:val="24"/>
                <w:szCs w:val="24"/>
                <w:lang w:eastAsia="zh-CN"/>
              </w:rPr>
            </w:pPr>
            <w:r>
              <w:rPr>
                <w:rFonts w:hint="eastAsia" w:ascii="宋体" w:hAnsi="宋体" w:eastAsia="宋体" w:cs="宋体"/>
                <w:sz w:val="24"/>
                <w:szCs w:val="24"/>
                <w:lang w:val="en-US" w:eastAsia="zh-CN"/>
              </w:rPr>
              <w:t>工作服租赁</w:t>
            </w:r>
            <w:r>
              <w:rPr>
                <w:rFonts w:hint="eastAsia" w:ascii="宋体" w:hAnsi="宋体" w:eastAsia="宋体" w:cs="宋体"/>
                <w:sz w:val="24"/>
                <w:szCs w:val="24"/>
              </w:rPr>
              <w:t>洗涤</w:t>
            </w:r>
          </w:p>
        </w:tc>
        <w:tc>
          <w:tcPr>
            <w:tcW w:w="2076" w:type="dxa"/>
          </w:tcPr>
          <w:p w14:paraId="32498C21">
            <w:pPr>
              <w:pStyle w:val="8"/>
              <w:jc w:val="left"/>
              <w:rPr>
                <w:rFonts w:hint="eastAsia" w:ascii="宋体" w:hAnsi="宋体" w:eastAsia="宋体" w:cs="宋体"/>
                <w:color w:val="auto"/>
                <w:sz w:val="24"/>
                <w:szCs w:val="24"/>
                <w:lang w:eastAsia="zh-CN"/>
              </w:rPr>
            </w:pPr>
            <w:r>
              <w:rPr>
                <w:rFonts w:hint="eastAsia" w:ascii="宋体" w:hAnsi="宋体" w:eastAsia="宋体" w:cs="宋体"/>
                <w:sz w:val="24"/>
                <w:szCs w:val="24"/>
                <w:lang w:val="en-US" w:eastAsia="zh-CN"/>
              </w:rPr>
              <w:t>工作服租赁</w:t>
            </w:r>
            <w:r>
              <w:rPr>
                <w:rFonts w:hint="eastAsia" w:ascii="宋体" w:hAnsi="宋体" w:eastAsia="宋体" w:cs="宋体"/>
                <w:sz w:val="24"/>
                <w:szCs w:val="24"/>
              </w:rPr>
              <w:t>洗涤</w:t>
            </w:r>
          </w:p>
        </w:tc>
        <w:tc>
          <w:tcPr>
            <w:tcW w:w="456" w:type="dxa"/>
          </w:tcPr>
          <w:p w14:paraId="391C4352">
            <w:pPr>
              <w:pStyle w:val="8"/>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件</w:t>
            </w:r>
          </w:p>
        </w:tc>
        <w:tc>
          <w:tcPr>
            <w:tcW w:w="456" w:type="dxa"/>
          </w:tcPr>
          <w:p w14:paraId="1337F5EF">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31" w:type="dxa"/>
          </w:tcPr>
          <w:p w14:paraId="45E18137">
            <w:pPr>
              <w:pStyle w:val="8"/>
              <w:jc w:val="right"/>
              <w:rPr>
                <w:rFonts w:hint="eastAsia" w:ascii="宋体" w:hAnsi="宋体" w:eastAsia="宋体" w:cs="宋体"/>
                <w:color w:val="auto"/>
                <w:sz w:val="24"/>
                <w:szCs w:val="24"/>
                <w:lang w:eastAsia="zh-CN"/>
              </w:rPr>
            </w:pPr>
            <w:r>
              <w:rPr>
                <w:rFonts w:hint="eastAsia" w:ascii="宋体" w:hAnsi="宋体" w:eastAsia="宋体" w:cs="宋体"/>
                <w:sz w:val="24"/>
                <w:szCs w:val="24"/>
                <w:highlight w:val="none"/>
                <w:lang w:val="en-US" w:eastAsia="zh-CN"/>
              </w:rPr>
              <w:t>2.99</w:t>
            </w:r>
          </w:p>
        </w:tc>
        <w:tc>
          <w:tcPr>
            <w:tcW w:w="831" w:type="dxa"/>
          </w:tcPr>
          <w:p w14:paraId="4E93060E">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1347" w:type="dxa"/>
          </w:tcPr>
          <w:p w14:paraId="0D387980">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513F2C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CB2CA72">
            <w:pPr>
              <w:pStyle w:val="8"/>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2076" w:type="dxa"/>
          </w:tcPr>
          <w:p w14:paraId="3522DEB5">
            <w:pPr>
              <w:pStyle w:val="8"/>
              <w:jc w:val="left"/>
              <w:rPr>
                <w:rFonts w:hint="eastAsia" w:ascii="宋体" w:hAnsi="宋体" w:eastAsia="宋体" w:cs="宋体"/>
                <w:color w:val="auto"/>
                <w:sz w:val="24"/>
                <w:szCs w:val="24"/>
                <w:lang w:eastAsia="zh-CN"/>
              </w:rPr>
            </w:pPr>
            <w:r>
              <w:rPr>
                <w:rFonts w:hint="eastAsia" w:ascii="宋体" w:hAnsi="宋体" w:eastAsia="宋体" w:cs="宋体"/>
                <w:sz w:val="24"/>
                <w:szCs w:val="24"/>
                <w:lang w:val="en-US" w:eastAsia="zh-CN"/>
              </w:rPr>
              <w:t>非工作服租赁</w:t>
            </w:r>
            <w:r>
              <w:rPr>
                <w:rFonts w:hint="eastAsia" w:ascii="宋体" w:hAnsi="宋体" w:eastAsia="宋体" w:cs="宋体"/>
                <w:sz w:val="24"/>
                <w:szCs w:val="24"/>
              </w:rPr>
              <w:t>洗涤</w:t>
            </w:r>
          </w:p>
        </w:tc>
        <w:tc>
          <w:tcPr>
            <w:tcW w:w="2076" w:type="dxa"/>
          </w:tcPr>
          <w:p w14:paraId="45BC6523">
            <w:pPr>
              <w:pStyle w:val="8"/>
              <w:jc w:val="left"/>
              <w:rPr>
                <w:rFonts w:hint="eastAsia" w:ascii="宋体" w:hAnsi="宋体" w:eastAsia="宋体" w:cs="宋体"/>
                <w:color w:val="auto"/>
                <w:sz w:val="24"/>
                <w:szCs w:val="24"/>
                <w:lang w:eastAsia="zh-CN"/>
              </w:rPr>
            </w:pPr>
            <w:r>
              <w:rPr>
                <w:rFonts w:hint="eastAsia" w:ascii="宋体" w:hAnsi="宋体" w:eastAsia="宋体" w:cs="宋体"/>
                <w:sz w:val="24"/>
                <w:szCs w:val="24"/>
                <w:lang w:val="en-US" w:eastAsia="zh-CN"/>
              </w:rPr>
              <w:t>非工作服租赁</w:t>
            </w:r>
            <w:r>
              <w:rPr>
                <w:rFonts w:hint="eastAsia" w:ascii="宋体" w:hAnsi="宋体" w:eastAsia="宋体" w:cs="宋体"/>
                <w:sz w:val="24"/>
                <w:szCs w:val="24"/>
              </w:rPr>
              <w:t>洗涤</w:t>
            </w:r>
          </w:p>
        </w:tc>
        <w:tc>
          <w:tcPr>
            <w:tcW w:w="456" w:type="dxa"/>
            <w:vAlign w:val="top"/>
          </w:tcPr>
          <w:p w14:paraId="687AB1EA">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件</w:t>
            </w:r>
          </w:p>
        </w:tc>
        <w:tc>
          <w:tcPr>
            <w:tcW w:w="456" w:type="dxa"/>
            <w:vAlign w:val="top"/>
          </w:tcPr>
          <w:p w14:paraId="2B8B6828">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31" w:type="dxa"/>
          </w:tcPr>
          <w:p w14:paraId="38EFF208">
            <w:pPr>
              <w:pStyle w:val="8"/>
              <w:jc w:val="right"/>
              <w:rPr>
                <w:rFonts w:hint="eastAsia" w:ascii="宋体" w:hAnsi="宋体" w:eastAsia="宋体" w:cs="宋体"/>
                <w:color w:val="auto"/>
                <w:sz w:val="24"/>
                <w:szCs w:val="24"/>
                <w:lang w:eastAsia="zh-CN"/>
              </w:rPr>
            </w:pPr>
            <w:r>
              <w:rPr>
                <w:rFonts w:hint="eastAsia" w:ascii="宋体" w:hAnsi="宋体" w:eastAsia="宋体" w:cs="宋体"/>
                <w:sz w:val="24"/>
                <w:szCs w:val="24"/>
                <w:highlight w:val="none"/>
                <w:lang w:val="en-US" w:eastAsia="zh-CN"/>
              </w:rPr>
              <w:t>2.48</w:t>
            </w:r>
          </w:p>
        </w:tc>
        <w:tc>
          <w:tcPr>
            <w:tcW w:w="831" w:type="dxa"/>
            <w:vAlign w:val="top"/>
          </w:tcPr>
          <w:p w14:paraId="01034658">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1347" w:type="dxa"/>
            <w:vAlign w:val="top"/>
          </w:tcPr>
          <w:p w14:paraId="32927F41">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49B7F5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B5B8D45">
            <w:pPr>
              <w:pStyle w:val="8"/>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2076" w:type="dxa"/>
          </w:tcPr>
          <w:p w14:paraId="365BC804">
            <w:pPr>
              <w:pStyle w:val="8"/>
              <w:jc w:val="left"/>
              <w:rPr>
                <w:rFonts w:hint="eastAsia" w:ascii="宋体" w:hAnsi="宋体" w:eastAsia="宋体" w:cs="宋体"/>
                <w:color w:val="auto"/>
                <w:sz w:val="24"/>
                <w:szCs w:val="24"/>
                <w:lang w:eastAsia="zh-CN"/>
              </w:rPr>
            </w:pPr>
            <w:r>
              <w:rPr>
                <w:rFonts w:hint="eastAsia" w:ascii="宋体" w:hAnsi="宋体" w:eastAsia="宋体" w:cs="宋体"/>
                <w:sz w:val="24"/>
                <w:szCs w:val="24"/>
                <w:lang w:val="en-US" w:eastAsia="zh-CN"/>
              </w:rPr>
              <w:t>自行购置布类洗涤</w:t>
            </w:r>
          </w:p>
        </w:tc>
        <w:tc>
          <w:tcPr>
            <w:tcW w:w="2076" w:type="dxa"/>
          </w:tcPr>
          <w:p w14:paraId="1BF11428">
            <w:pPr>
              <w:pStyle w:val="8"/>
              <w:jc w:val="left"/>
              <w:rPr>
                <w:rFonts w:hint="eastAsia" w:ascii="宋体" w:hAnsi="宋体" w:eastAsia="宋体" w:cs="宋体"/>
                <w:color w:val="auto"/>
                <w:sz w:val="24"/>
                <w:szCs w:val="24"/>
                <w:lang w:eastAsia="zh-CN"/>
              </w:rPr>
            </w:pPr>
            <w:r>
              <w:rPr>
                <w:rFonts w:hint="eastAsia" w:ascii="宋体" w:hAnsi="宋体" w:eastAsia="宋体" w:cs="宋体"/>
                <w:sz w:val="24"/>
                <w:szCs w:val="24"/>
                <w:lang w:val="en-US" w:eastAsia="zh-CN"/>
              </w:rPr>
              <w:t>自行购置布类洗涤</w:t>
            </w:r>
          </w:p>
        </w:tc>
        <w:tc>
          <w:tcPr>
            <w:tcW w:w="456" w:type="dxa"/>
            <w:vAlign w:val="top"/>
          </w:tcPr>
          <w:p w14:paraId="5418C16E">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件</w:t>
            </w:r>
          </w:p>
        </w:tc>
        <w:tc>
          <w:tcPr>
            <w:tcW w:w="456" w:type="dxa"/>
            <w:vAlign w:val="top"/>
          </w:tcPr>
          <w:p w14:paraId="5F448C8A">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831" w:type="dxa"/>
          </w:tcPr>
          <w:p w14:paraId="16113B99">
            <w:pPr>
              <w:pStyle w:val="8"/>
              <w:jc w:val="right"/>
              <w:rPr>
                <w:rFonts w:hint="eastAsia" w:ascii="宋体" w:hAnsi="宋体" w:eastAsia="宋体" w:cs="宋体"/>
                <w:color w:val="auto"/>
                <w:sz w:val="24"/>
                <w:szCs w:val="24"/>
                <w:lang w:eastAsia="zh-CN"/>
              </w:rPr>
            </w:pPr>
            <w:r>
              <w:rPr>
                <w:rFonts w:hint="eastAsia" w:ascii="宋体" w:hAnsi="宋体" w:eastAsia="宋体" w:cs="宋体"/>
                <w:sz w:val="24"/>
                <w:szCs w:val="24"/>
                <w:lang w:val="en-US" w:eastAsia="zh-CN"/>
              </w:rPr>
              <w:t>1.89</w:t>
            </w:r>
          </w:p>
        </w:tc>
        <w:tc>
          <w:tcPr>
            <w:tcW w:w="831" w:type="dxa"/>
            <w:vAlign w:val="top"/>
          </w:tcPr>
          <w:p w14:paraId="26BCA902">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1347" w:type="dxa"/>
            <w:vAlign w:val="top"/>
          </w:tcPr>
          <w:p w14:paraId="1029C6CA">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bl>
    <w:p w14:paraId="0B648C5F">
      <w:pPr>
        <w:pStyle w:val="8"/>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0B50A27A">
      <w:pPr>
        <w:pStyle w:val="8"/>
        <w:jc w:val="center"/>
        <w:outlineLvl w:val="1"/>
        <w:rPr>
          <w:rFonts w:hint="eastAsia" w:ascii="宋体" w:hAnsi="宋体" w:eastAsia="宋体" w:cs="宋体"/>
          <w:color w:val="auto"/>
          <w:sz w:val="24"/>
          <w:szCs w:val="24"/>
        </w:rPr>
      </w:pPr>
      <w:r>
        <w:rPr>
          <w:rFonts w:hint="eastAsia" w:ascii="宋体" w:hAnsi="宋体" w:eastAsia="宋体" w:cs="宋体"/>
          <w:b/>
          <w:color w:val="auto"/>
          <w:sz w:val="24"/>
          <w:szCs w:val="24"/>
        </w:rPr>
        <w:t>第二章 投标人须知前附表</w:t>
      </w:r>
    </w:p>
    <w:p w14:paraId="2818F534">
      <w:pPr>
        <w:pStyle w:val="8"/>
        <w:ind w:firstLine="48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一、投标人须知前附表1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9"/>
        <w:gridCol w:w="1485"/>
        <w:gridCol w:w="6338"/>
      </w:tblGrid>
      <w:tr w14:paraId="6A9B3A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2" w:type="dxa"/>
            <w:gridSpan w:val="3"/>
          </w:tcPr>
          <w:p w14:paraId="7C3B91F6">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特别提示：本表与招标文件对应章节的内容若不一致，以本表为准。</w:t>
            </w:r>
          </w:p>
        </w:tc>
      </w:tr>
      <w:tr w14:paraId="28FF91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2453BEFD">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485" w:type="dxa"/>
          </w:tcPr>
          <w:p w14:paraId="474DADF6">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招标文件</w:t>
            </w:r>
          </w:p>
          <w:p w14:paraId="3C979DD1">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（第三章）</w:t>
            </w:r>
          </w:p>
        </w:tc>
        <w:tc>
          <w:tcPr>
            <w:tcW w:w="6338" w:type="dxa"/>
          </w:tcPr>
          <w:p w14:paraId="358C7EAA">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编列内容</w:t>
            </w:r>
          </w:p>
        </w:tc>
      </w:tr>
      <w:tr w14:paraId="39318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6188F781">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485" w:type="dxa"/>
          </w:tcPr>
          <w:p w14:paraId="6E5916B5">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6.1</w:t>
            </w:r>
          </w:p>
        </w:tc>
        <w:tc>
          <w:tcPr>
            <w:tcW w:w="6338" w:type="dxa"/>
          </w:tcPr>
          <w:p w14:paraId="3017798E">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是否组织现场考察或召开开标前答疑会：</w:t>
            </w:r>
          </w:p>
          <w:p w14:paraId="484EBE94">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采购包1：不组织</w:t>
            </w:r>
          </w:p>
        </w:tc>
      </w:tr>
      <w:tr w14:paraId="7CD432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3AF6A7DE">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485" w:type="dxa"/>
          </w:tcPr>
          <w:p w14:paraId="620043A5">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10.4</w:t>
            </w:r>
          </w:p>
        </w:tc>
        <w:tc>
          <w:tcPr>
            <w:tcW w:w="6338" w:type="dxa"/>
          </w:tcPr>
          <w:p w14:paraId="01F6FF8E">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投标文件的份数：</w:t>
            </w:r>
          </w:p>
          <w:p w14:paraId="0FEA2AF0">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（1）可读介质（光盘或U盘） 0 份：投标人应将其上传至福建省政府采购网上公开信息系统的电子投标文件在该可读介质中另存 0 份。</w:t>
            </w:r>
          </w:p>
          <w:p w14:paraId="21F154AD">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（2）电子投标文件：详见投标人须知前附表2《关于电子招标投标活动的专门规定》。</w:t>
            </w:r>
          </w:p>
        </w:tc>
      </w:tr>
      <w:tr w14:paraId="6EA19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7EDB3F46">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485" w:type="dxa"/>
          </w:tcPr>
          <w:p w14:paraId="4A27FE32">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10.7-（1）</w:t>
            </w:r>
          </w:p>
        </w:tc>
        <w:tc>
          <w:tcPr>
            <w:tcW w:w="6338" w:type="dxa"/>
          </w:tcPr>
          <w:p w14:paraId="3BE6A401">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是否允许中标人将本项目的非主体、非关键性工作进行分包：</w:t>
            </w:r>
          </w:p>
          <w:p w14:paraId="7BB84525">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采购包1：不允许合同分包；</w:t>
            </w:r>
          </w:p>
        </w:tc>
      </w:tr>
      <w:tr w14:paraId="343D2C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527E39C4">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485" w:type="dxa"/>
          </w:tcPr>
          <w:p w14:paraId="19ACB28C">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10.8-（1）</w:t>
            </w:r>
          </w:p>
        </w:tc>
        <w:tc>
          <w:tcPr>
            <w:tcW w:w="6338" w:type="dxa"/>
          </w:tcPr>
          <w:p w14:paraId="17E4FC94">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投标有效期：投标截止时间起 90 个日历日。</w:t>
            </w:r>
          </w:p>
        </w:tc>
      </w:tr>
      <w:tr w14:paraId="578019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3A99E4E8">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485" w:type="dxa"/>
          </w:tcPr>
          <w:p w14:paraId="37CB2749">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12.1</w:t>
            </w:r>
          </w:p>
        </w:tc>
        <w:tc>
          <w:tcPr>
            <w:tcW w:w="6338" w:type="dxa"/>
          </w:tcPr>
          <w:p w14:paraId="0C5A35A8">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确定中标候选人名单：</w:t>
            </w:r>
          </w:p>
          <w:p w14:paraId="75BCBD69">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采购包1：1名</w:t>
            </w:r>
          </w:p>
        </w:tc>
      </w:tr>
      <w:tr w14:paraId="577492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3EF8058A">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485" w:type="dxa"/>
          </w:tcPr>
          <w:p w14:paraId="5D4D997E">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12.2</w:t>
            </w:r>
          </w:p>
        </w:tc>
        <w:tc>
          <w:tcPr>
            <w:tcW w:w="6338" w:type="dxa"/>
          </w:tcPr>
          <w:p w14:paraId="01564155">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本项目中标人的确定（以采购包为单位）：</w:t>
            </w:r>
          </w:p>
          <w:p w14:paraId="34982E98">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（1） 采购人应在政府采购招投标管理办法规定的时限内确定中标人。</w:t>
            </w:r>
          </w:p>
          <w:p w14:paraId="2210FB4B">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（2）若出现中标候选人并列情形，则按照下列方式确定中标人：</w:t>
            </w:r>
          </w:p>
          <w:p w14:paraId="6B225EA7">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①招标文件规定的方式：</w:t>
            </w:r>
          </w:p>
          <w:p w14:paraId="42116CBD">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7DEA4C5B">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②若本款第①点规定方式为“无”，则按照下列方式确定：</w:t>
            </w:r>
          </w:p>
          <w:p w14:paraId="45DF6CA2">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0A6B34FF">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③若本款第①、②点规定方式均为“无”，则按照下列方式确定：随机抽取。</w:t>
            </w:r>
          </w:p>
          <w:p w14:paraId="64371E6B">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（3）本项目确定的中标人家数：</w:t>
            </w:r>
          </w:p>
          <w:p w14:paraId="7333F12D">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采购包1：1名</w:t>
            </w:r>
          </w:p>
        </w:tc>
      </w:tr>
      <w:tr w14:paraId="660C57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6F1EBD2A">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485" w:type="dxa"/>
          </w:tcPr>
          <w:p w14:paraId="755EF6F3">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13.2</w:t>
            </w:r>
          </w:p>
        </w:tc>
        <w:tc>
          <w:tcPr>
            <w:tcW w:w="6338" w:type="dxa"/>
          </w:tcPr>
          <w:p w14:paraId="33ADAFBC">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合同签订时限： 自中标通知书发出之日起30个日历日内。</w:t>
            </w:r>
          </w:p>
        </w:tc>
      </w:tr>
      <w:tr w14:paraId="2B3CA2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7EAC865F">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485" w:type="dxa"/>
          </w:tcPr>
          <w:p w14:paraId="299CE276">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15.1-（2）</w:t>
            </w:r>
          </w:p>
        </w:tc>
        <w:tc>
          <w:tcPr>
            <w:tcW w:w="6338" w:type="dxa"/>
          </w:tcPr>
          <w:p w14:paraId="4D5BC1F1">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质疑函原件应采用下列方式提交：书面形式。</w:t>
            </w:r>
          </w:p>
        </w:tc>
      </w:tr>
      <w:tr w14:paraId="2C2ED0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208DAC0C">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485" w:type="dxa"/>
          </w:tcPr>
          <w:p w14:paraId="3D02E1BD">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15.4</w:t>
            </w:r>
          </w:p>
        </w:tc>
        <w:tc>
          <w:tcPr>
            <w:tcW w:w="6338" w:type="dxa"/>
          </w:tcPr>
          <w:p w14:paraId="31021408">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招标文件的质疑</w:t>
            </w:r>
          </w:p>
          <w:p w14:paraId="261B6A50">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（1）潜在投标人可在质疑时效期间内对招标文件以书面形式提出质疑。</w:t>
            </w:r>
          </w:p>
          <w:p w14:paraId="4778546F">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（2）质疑时效期间：应在依法获取招标文件之日起7个工作日内向 福建中实招标有限公司 提出，依法获取招标文件的时间以福建省政府采购网上公开信息系统记载的为准。</w:t>
            </w:r>
          </w:p>
          <w:p w14:paraId="514EFA07">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※除上述规定外，对招标文件提出的质疑还应符合招标文件第三章第15.1条的有关规定。</w:t>
            </w:r>
          </w:p>
        </w:tc>
      </w:tr>
      <w:tr w14:paraId="1AEB16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0805C936">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485" w:type="dxa"/>
          </w:tcPr>
          <w:p w14:paraId="71AD0055">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16.1</w:t>
            </w:r>
          </w:p>
        </w:tc>
        <w:tc>
          <w:tcPr>
            <w:tcW w:w="6338" w:type="dxa"/>
          </w:tcPr>
          <w:p w14:paraId="789EA877">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监督管理部门： 福建省财政厅政府采购监督管理办公室 （仅限依法进行政府采购的货物或服务类项目）。</w:t>
            </w:r>
          </w:p>
        </w:tc>
      </w:tr>
      <w:tr w14:paraId="1AF178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486163FA">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1485" w:type="dxa"/>
          </w:tcPr>
          <w:p w14:paraId="3D9D1A97">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18.1</w:t>
            </w:r>
          </w:p>
        </w:tc>
        <w:tc>
          <w:tcPr>
            <w:tcW w:w="6338" w:type="dxa"/>
          </w:tcPr>
          <w:p w14:paraId="53E0F1A9">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财政部和福建省财政厅指定的政府采购信息发布媒体（以下简称：“指定媒体”）：</w:t>
            </w:r>
          </w:p>
          <w:p w14:paraId="412925E8">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（1）中国政府采购网，网址www.ccgp.gov.cn。</w:t>
            </w:r>
          </w:p>
          <w:p w14:paraId="29703EF7">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（2）中国政府采购网福建分网（福建省政府采购网），网址zfcg.czt.fujian.gov.cn。</w:t>
            </w:r>
          </w:p>
          <w:p w14:paraId="38129F9D">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※若出现上述指定媒体信息不一致情形，应以中国政府采购网福建分网（福建省政府采购网）发布的为准。</w:t>
            </w:r>
          </w:p>
        </w:tc>
      </w:tr>
      <w:tr w14:paraId="1D4352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9" w:type="dxa"/>
          </w:tcPr>
          <w:p w14:paraId="7F27E816">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1485" w:type="dxa"/>
          </w:tcPr>
          <w:p w14:paraId="08369DF5">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6338" w:type="dxa"/>
          </w:tcPr>
          <w:p w14:paraId="550F25CD">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其他事项：</w:t>
            </w:r>
          </w:p>
          <w:p w14:paraId="2E130D1A">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(1)本项目代理服务费：</w:t>
            </w:r>
          </w:p>
          <w:p w14:paraId="7B95A2D0">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本项目收取代理服务费</w:t>
            </w:r>
          </w:p>
          <w:p w14:paraId="283187DF">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代理服务费用收取对象：中标/成交供应商</w:t>
            </w:r>
          </w:p>
          <w:p w14:paraId="642C228E">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代理服务费收费标准：1.收费标准以单个采购包的中标总金额为准，按差额定率累进法计取，具体按以下标准计取（中标金额在100万元（含）以下，代理服务费按照标准下浮20%计取；中标金额在100万元以上，代理服务费按标准下浮30%计取）：（0，100]万元 1.50%；（100，500]万元 0.8%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500</w:t>
            </w:r>
            <w:r>
              <w:rPr>
                <w:rFonts w:hint="eastAsia" w:ascii="宋体" w:hAnsi="宋体" w:eastAsia="宋体" w:cs="宋体"/>
                <w:color w:val="auto"/>
                <w:sz w:val="24"/>
                <w:szCs w:val="24"/>
              </w:rPr>
              <w:t>，100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]万元 0.45%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1000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]万元 0.25%。2.代理服务费由中标人在领取中标通知书的同时，以转账、电汇、现金存款等付款方式一次性缴清。3.代理服务费缴交账号：开户行：交通银行福州华林支行；账号：351008040018000752005；开户名：福建中实招标有限公司。</w:t>
            </w:r>
          </w:p>
          <w:p w14:paraId="12DECF89">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(2)其他：</w:t>
            </w:r>
          </w:p>
          <w:p w14:paraId="679F1AB9">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r w14:paraId="571991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84" w:type="dxa"/>
            <w:gridSpan w:val="2"/>
          </w:tcPr>
          <w:p w14:paraId="128AF76A">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38" w:type="dxa"/>
          </w:tcPr>
          <w:p w14:paraId="6DAE8779">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后有投标人须知前附表2，请勿遗漏。</w:t>
            </w:r>
          </w:p>
        </w:tc>
      </w:tr>
    </w:tbl>
    <w:p w14:paraId="3312B74F">
      <w:pPr>
        <w:pStyle w:val="8"/>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二、投标人须知前附表2</w:t>
      </w:r>
    </w:p>
    <w:tbl>
      <w:tblPr>
        <w:tblStyle w:val="5"/>
        <w:tblW w:w="852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4"/>
        <w:gridCol w:w="7815"/>
      </w:tblGrid>
      <w:tr w14:paraId="763637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529" w:type="dxa"/>
            <w:gridSpan w:val="2"/>
          </w:tcPr>
          <w:p w14:paraId="5C276C6A">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关于电子招标投标活动的专门规定</w:t>
            </w:r>
          </w:p>
        </w:tc>
      </w:tr>
      <w:tr w14:paraId="25C66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14" w:type="dxa"/>
          </w:tcPr>
          <w:p w14:paraId="2A6A8505">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7815" w:type="dxa"/>
          </w:tcPr>
          <w:p w14:paraId="6D61C68D">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编列内容</w:t>
            </w:r>
          </w:p>
        </w:tc>
      </w:tr>
      <w:tr w14:paraId="65C2E7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14" w:type="dxa"/>
          </w:tcPr>
          <w:p w14:paraId="783DA501">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7815" w:type="dxa"/>
          </w:tcPr>
          <w:p w14:paraId="2CE31976">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（1）电子招标投标活动的专门规定适用本项目电子招标投标活动。</w:t>
            </w:r>
          </w:p>
          <w:p w14:paraId="07546DC6">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（2）将招标文件</w:t>
            </w:r>
          </w:p>
          <w:p w14:paraId="48502E18">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无 的内容修正为下列内容：</w:t>
            </w:r>
          </w:p>
          <w:p w14:paraId="07AA55CE">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无 后适用本项目的电子招标投标活动。</w:t>
            </w:r>
          </w:p>
          <w:p w14:paraId="6FBC6A2F">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（3）将下列内容增列为招标文件的组成部分（以下简称：“增列内容”）适用本项目的电子招标投标活动，若增列内容与招标文件其他章节内容有冲突，应以增列内容为准：</w:t>
            </w:r>
          </w:p>
          <w:p w14:paraId="164EF6B9">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①电子招标投标活动的具体操作流程以福建省政府采购网上公开信息系统设定的为准。</w:t>
            </w:r>
          </w:p>
          <w:p w14:paraId="2B6E71E8">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②关于电子投标文件：</w:t>
            </w:r>
          </w:p>
          <w:p w14:paraId="7B80AA4A">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a.投标人应按照福建省政府采购网上公开信息系统设定的评审节点编制电子投标文件，否则资格审查小组、评标委员会将按照不利于投标人的内容进行认定。</w:t>
            </w:r>
          </w:p>
          <w:p w14:paraId="6CB8585E">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6F2768E1">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③关于证明材料或资料：</w:t>
            </w:r>
          </w:p>
          <w:p w14:paraId="579BEBEF">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655FC5D7">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b.若投标人提供注明“复印件无效”或“复印无效”的证明材料或资料，应结合上文a条款进行判定，若招标文件未要求投标人提供原件，投标人提供原件，复印件（含扫描件）均视为满足招标文件要求。</w:t>
            </w:r>
          </w:p>
          <w:p w14:paraId="678F5CEB">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④关于“全称”、“投标人代表签字”及“加盖单位公章”：</w:t>
            </w:r>
          </w:p>
          <w:p w14:paraId="518F9894">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a.在电子投标文件中，涉及“全称”和“投标人代表签字”的内容可使用打字录入方式完成。</w:t>
            </w:r>
          </w:p>
          <w:p w14:paraId="36E6630D">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b.在电子投标文件中，涉及“加盖单位公章”的内容应使用投标人的CA证书完成，否则投标无效。</w:t>
            </w:r>
          </w:p>
          <w:p w14:paraId="053F4D21">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c.在电子投标文件中，若投标人按照本增列内容第④点第b项规定加盖其单位公章，则出现无全称、或投标人代表未签字等情形，不视为投标无效。</w:t>
            </w:r>
          </w:p>
          <w:p w14:paraId="7B7865A4">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⑤关于投标人的CA证书：</w:t>
            </w:r>
          </w:p>
          <w:p w14:paraId="61587213">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a.投标人的CA证书应在系统规定时间内使用CA证书进行电子投标文件的解密操作，逾期未解密的视为放弃投标。</w:t>
            </w:r>
          </w:p>
          <w:p w14:paraId="16687139">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b.投标人的CA证书可采用信封（包括但不限于：信封、档案袋、文件袋等）作为外包装进行单独包装。外包装密封、不密封皆可。</w:t>
            </w:r>
          </w:p>
          <w:p w14:paraId="10B298C4">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c.投标人的CA证书或外包装应标记“项目名称、项目编号、投标人的全称”等内容，以方便识别、使用。</w:t>
            </w:r>
          </w:p>
          <w:p w14:paraId="2F1D7FB4">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d.投标人的CA证书应能正常、有效使用，否则产生不利后果由投标人承担责任。</w:t>
            </w:r>
          </w:p>
          <w:p w14:paraId="599B57B1">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⑥关于投标截止时间过后</w:t>
            </w:r>
          </w:p>
          <w:p w14:paraId="00179102">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a.未按招标文件规定提交投标保证金的，其投标将按无效投标处理。</w:t>
            </w:r>
          </w:p>
          <w:p w14:paraId="1BA4499F">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b.有下列情形之一的，其投标无效,其保证金不予退还或通过投标保函进行索赔：</w:t>
            </w:r>
          </w:p>
          <w:p w14:paraId="48D21444">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b1不同投标人的电子投标文件具有相同内部识别码；</w:t>
            </w:r>
          </w:p>
          <w:p w14:paraId="2ADEB38B">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b2不同投标人的投标保证金从同一单位或个人的账户转出；</w:t>
            </w:r>
          </w:p>
          <w:p w14:paraId="575C1D92">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b3投标人的投标保证金同一采购包下有其他投标人提交的投标保证金；</w:t>
            </w:r>
          </w:p>
          <w:p w14:paraId="0BCF7AD9">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b4不同投标人存在串通投标的其他情形。</w:t>
            </w:r>
          </w:p>
          <w:p w14:paraId="2F79EB0C">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14:paraId="012A5A9F">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⑧其他：</w:t>
            </w:r>
          </w:p>
          <w:p w14:paraId="492619D9">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无</w:t>
            </w:r>
          </w:p>
        </w:tc>
      </w:tr>
    </w:tbl>
    <w:p w14:paraId="38CBC59B">
      <w:pPr>
        <w:pStyle w:val="8"/>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4C97B36D">
      <w:pPr>
        <w:pStyle w:val="8"/>
        <w:jc w:val="center"/>
        <w:outlineLvl w:val="1"/>
        <w:rPr>
          <w:rFonts w:hint="eastAsia" w:ascii="宋体" w:hAnsi="宋体" w:eastAsia="宋体" w:cs="宋体"/>
          <w:color w:val="auto"/>
          <w:sz w:val="24"/>
          <w:szCs w:val="24"/>
        </w:rPr>
      </w:pPr>
      <w:r>
        <w:rPr>
          <w:rFonts w:hint="eastAsia" w:ascii="宋体" w:hAnsi="宋体" w:eastAsia="宋体" w:cs="宋体"/>
          <w:b/>
          <w:color w:val="auto"/>
          <w:sz w:val="24"/>
          <w:szCs w:val="24"/>
        </w:rPr>
        <w:t>第三章 投标人须知</w:t>
      </w:r>
    </w:p>
    <w:p w14:paraId="329DB0A0">
      <w:pPr>
        <w:pStyle w:val="8"/>
        <w:ind w:firstLine="48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一、总则</w:t>
      </w:r>
    </w:p>
    <w:p w14:paraId="7B69F5B2">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1、适用范围</w:t>
      </w:r>
    </w:p>
    <w:p w14:paraId="1C814DCA">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1.1适用于招标文件载明项目的政府采购活动（以下简称：“本次采购活动”）。</w:t>
      </w:r>
    </w:p>
    <w:p w14:paraId="1459DE80">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2、定义</w:t>
      </w:r>
    </w:p>
    <w:p w14:paraId="5CCB47A9">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2.1“采购标的”指招标文件载明的需要采购的货物或服务。</w:t>
      </w:r>
    </w:p>
    <w:p w14:paraId="5AA39459">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2.2“潜在投标人”指按照招标文件第一章第7条规定获取招标文件且有意向参加本项目投标的供应商。</w:t>
      </w:r>
    </w:p>
    <w:p w14:paraId="168FB0F1">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2.3“投标人”指按照招标文件第一章第7条规定获取招标文件并参加本项目投标的供应商。</w:t>
      </w:r>
    </w:p>
    <w:p w14:paraId="02EE6DA3">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2.4“单位负责人”指单位法定代表人或法律、法规规定代表单位行使职权的主要负责人。</w:t>
      </w:r>
    </w:p>
    <w:p w14:paraId="276A8720">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2.5“投标人代表”指投标人的单位负责人或“单位负责人授权书”中载明的接受授权方。</w:t>
      </w:r>
    </w:p>
    <w:p w14:paraId="1C81EA23">
      <w:pPr>
        <w:pStyle w:val="8"/>
        <w:ind w:firstLine="48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二、投标人</w:t>
      </w:r>
    </w:p>
    <w:p w14:paraId="00F6D7C4">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3、合格投标人</w:t>
      </w:r>
    </w:p>
    <w:p w14:paraId="48230620">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3.1一般规定</w:t>
      </w:r>
    </w:p>
    <w:p w14:paraId="608B5617">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616B6317">
      <w:pPr>
        <w:pStyle w:val="8"/>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434E190">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（2）投标人的资格要求：详见招标文件第一章。</w:t>
      </w:r>
    </w:p>
    <w:p w14:paraId="5BC5E3AB">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3.2若本项目接受联合体投标且投标人为联合体，则联合体各方应遵守本章第3.1条规定，同时还应遵守下列规定：</w:t>
      </w:r>
    </w:p>
    <w:p w14:paraId="0F97B654">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（1）联合体各方应提交联合体协议，联合体协议应符合招标文件规定。</w:t>
      </w:r>
    </w:p>
    <w:p w14:paraId="6E495B37">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（2）联合体各方不得再单独参加或与其他供应商另外组成联合体参加同一合同项下的投标。</w:t>
      </w:r>
    </w:p>
    <w:p w14:paraId="6C0200F4">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（3）联合体各方应共同与采购人签订政府采购合同，就政府采购合同约定的事项对采购人承担连带责任。</w:t>
      </w:r>
    </w:p>
    <w:p w14:paraId="5FAC43CB">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2059677A">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（5）联合体一方放弃中标的，视为联合体整体放弃中标，联合体各方承担连带责任。</w:t>
      </w:r>
    </w:p>
    <w:p w14:paraId="0FBA605D">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（6）如本项目不接受联合体投标而投标人为联合体的，或者本项目接受联合体投标但投标人组成的联合体不符合本章第3.2条规定的，投标无效。</w:t>
      </w:r>
    </w:p>
    <w:p w14:paraId="7E15553A">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4、投标费用</w:t>
      </w:r>
    </w:p>
    <w:p w14:paraId="66C62FD9">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4.1除招标文件另有规定外，投标人应自行承担其参加本项目投标所涉及的一切费用。</w:t>
      </w:r>
    </w:p>
    <w:p w14:paraId="6CCA8CB5">
      <w:pPr>
        <w:pStyle w:val="8"/>
        <w:ind w:firstLine="48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三、招标</w:t>
      </w:r>
    </w:p>
    <w:p w14:paraId="79CD96A5">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5、招标文件</w:t>
      </w:r>
    </w:p>
    <w:p w14:paraId="3683F6FA">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5.1招标文件由下述部分组成：</w:t>
      </w:r>
    </w:p>
    <w:p w14:paraId="3B160E84">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（1）投标邀请</w:t>
      </w:r>
    </w:p>
    <w:p w14:paraId="1F18E498">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（2）投标人须知前附表（表1、2）</w:t>
      </w:r>
    </w:p>
    <w:p w14:paraId="5884313D">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（3）投标人须知</w:t>
      </w:r>
    </w:p>
    <w:p w14:paraId="28A9ED6A">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（4）资格审查与评标</w:t>
      </w:r>
    </w:p>
    <w:p w14:paraId="36A026E4">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（5）招标内容及要求</w:t>
      </w:r>
    </w:p>
    <w:p w14:paraId="69932438">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（6）政府采购合同（参考文本）</w:t>
      </w:r>
    </w:p>
    <w:p w14:paraId="217E93A8">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（7）电子投标文件格式</w:t>
      </w:r>
    </w:p>
    <w:p w14:paraId="54E790A4">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（8）按照招标文件规定作为招标文件组成部分的其他内容（若有）</w:t>
      </w:r>
    </w:p>
    <w:p w14:paraId="16D100C3">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5.2招标文件的澄清或修改</w:t>
      </w:r>
    </w:p>
    <w:p w14:paraId="3607D872">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 福建中实招标有限公司 可对已发出的招标文件进行必要的澄清或修改，但不得对招标文件载明的采购标的和投标人的资格要求进行改变。</w:t>
      </w:r>
    </w:p>
    <w:p w14:paraId="71C560FA">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（2）除本章第5.2条第（3）款规定情形外，澄清或修改的内容可能影响电子投标文件编制的， 福建中实招标有限公司 将在投标截止时间至少15个日历日前，在招标文件载明的指定媒体以更正公告的形式发布澄清或修改的内容。不足15个日历日的， 福建中实招标有限公司 将顺延投标截止时间及开标时间， 福建中实招标有限公司 和投标人受原投标截止时间及开标时间制约的所有权利和义务均延长至新的投标截止时间及开标时间。</w:t>
      </w:r>
    </w:p>
    <w:p w14:paraId="4E5832E6">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（3）澄清或修改的内容可能改变招标文件载明的采购标的和投标人的资格要求的，本次采购活动结束， 福建中实招标有限公司 将依法组织后续采购活动（包括但不限于：重新招标、采用其他方式采购等）。</w:t>
      </w:r>
    </w:p>
    <w:p w14:paraId="4CA92E6B">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6、现场考察或开标前答疑会</w:t>
      </w:r>
    </w:p>
    <w:p w14:paraId="601A77A5">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6.1是否组织现场考察或召开开标前答疑会：详见招标文件第二章。</w:t>
      </w:r>
    </w:p>
    <w:p w14:paraId="315E7178">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7、更正公告</w:t>
      </w:r>
    </w:p>
    <w:p w14:paraId="066F951C">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7.1若 福建中实招标有限公司 发布更正公告，则更正公告及其所发布的内容或信息（包括但不限于：招标文件的澄清或修改、现场考察或答疑会的有关事宜等）作为招标文件组成部分，对投标人具有约束力。</w:t>
      </w:r>
    </w:p>
    <w:p w14:paraId="7252346C">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7.2更正公告作为 福建中实招标有限公司 通知所有潜在投标人的书面形式。</w:t>
      </w:r>
    </w:p>
    <w:p w14:paraId="436D5232">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8、终止公告</w:t>
      </w:r>
    </w:p>
    <w:p w14:paraId="35B00D5C">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8.1若出现因重大变故导致采购任务取消情形， 福建中实招标有限公司 可终止招标并发布终止公告。</w:t>
      </w:r>
    </w:p>
    <w:p w14:paraId="33122DDF">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8.2终止公告作为 福建中实招标有限公司 通知所有潜在投标人的书面形式。</w:t>
      </w:r>
    </w:p>
    <w:p w14:paraId="740970AC">
      <w:pPr>
        <w:pStyle w:val="8"/>
        <w:ind w:firstLine="480"/>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四、投标</w:t>
      </w:r>
    </w:p>
    <w:p w14:paraId="0071E58D">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9、投标</w:t>
      </w:r>
    </w:p>
    <w:p w14:paraId="52B752F9">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9.1投标人可对招标文件载明的全部或部分采购包进行投标。</w:t>
      </w:r>
    </w:p>
    <w:p w14:paraId="68EB2594">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9.2投标人应对同一个采购包内的所有内容进行完整投标，否则投标无效。</w:t>
      </w:r>
    </w:p>
    <w:p w14:paraId="5B01FD52">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9.3投标人代表只能接受一个投标人的授权参加投标，否则投标无效。</w:t>
      </w:r>
    </w:p>
    <w:p w14:paraId="4FD6366D">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9.4单位负责人为同一人或存在直接控股、管理关系的不同供应商，不得同时参加同一合同项下的投标，否则投标无效。</w:t>
      </w:r>
    </w:p>
    <w:p w14:paraId="0B3820F5">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9.5为本项目提供整体设计、规范编制或项目管理、监理、检测等服务的供应商，不得参加本项目除整体设计、规范编制和项目管理、监理、检测等服务外的采购活动，否则投标无效。</w:t>
      </w:r>
    </w:p>
    <w:p w14:paraId="37935673">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9.6列入失信被执行人、重大税收违法案件当事人名单、政府采购严重违法失信行为记录名单及其他不符合政府采购法第二十二条规定条件的供应商，不得参加投标，否则投标无效。</w:t>
      </w:r>
    </w:p>
    <w:p w14:paraId="353FEA38">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9.7有下列情形之一的，视为投标人串通投标，其投标无效：</w:t>
      </w:r>
    </w:p>
    <w:p w14:paraId="2DAB2256">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（1）不同投标人的电子投标文件由同一单位或个人编制；</w:t>
      </w:r>
    </w:p>
    <w:p w14:paraId="409B2A01">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（2）不同投标人委托同一单位或个人办理投标事宜；</w:t>
      </w:r>
    </w:p>
    <w:p w14:paraId="5AD133CE">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（3）不同投标人的电子投标文件载明的项目管理成员或联系人员为同一人；</w:t>
      </w:r>
    </w:p>
    <w:p w14:paraId="0F472496">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（4）不同投标人的电子投标文件异常一致或投标报价呈规律性差异；</w:t>
      </w:r>
    </w:p>
    <w:p w14:paraId="4DFA28F9">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（5）不同投标人的电子投标文件相互混装；</w:t>
      </w:r>
    </w:p>
    <w:p w14:paraId="1C5AD1D3">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（6）不同投标人的投标保证金从同一单位或个人的账户转出；</w:t>
      </w:r>
    </w:p>
    <w:p w14:paraId="5FBD154C">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（7）有关法律、法规和规章及招标文件规定的其他串通投标情形。</w:t>
      </w:r>
    </w:p>
    <w:p w14:paraId="3DE18158">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10、电子投标文件</w:t>
      </w:r>
    </w:p>
    <w:p w14:paraId="1EA1DADA">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10.1电子投标文件的编制</w:t>
      </w:r>
    </w:p>
    <w:p w14:paraId="0ADC958B">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（1）投标人应先仔细阅读招标文件的全部内容后，再进行电子投标文件的编制。</w:t>
      </w:r>
    </w:p>
    <w:p w14:paraId="743AEEA7">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（2）电子投标文件应按照本章第10.2条规定编制其组成部分。</w:t>
      </w:r>
    </w:p>
    <w:p w14:paraId="134855F7">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（3）电子投标文件应满足招标文件提出的实质性要求和条件，并保证其所提交的全部资料是不可割离且真实、有效、准确、完整和不具有任何误导性的，否则造成不利后果由投标人承担责任。</w:t>
      </w:r>
    </w:p>
    <w:p w14:paraId="2EDC571C">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10.2电子投标文件由下述部分组成：</w:t>
      </w:r>
    </w:p>
    <w:p w14:paraId="7F2BD8F3">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（1）资格及资信证明部分</w:t>
      </w:r>
    </w:p>
    <w:p w14:paraId="4F8F7CB7">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①投标函</w:t>
      </w:r>
    </w:p>
    <w:p w14:paraId="0F58A47A">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②投标人的资格及资信证明文件</w:t>
      </w:r>
    </w:p>
    <w:p w14:paraId="23DFCE65">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③投标保证金</w:t>
      </w:r>
    </w:p>
    <w:p w14:paraId="07DDDF50">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（2）报价部分</w:t>
      </w:r>
    </w:p>
    <w:p w14:paraId="24A0E0C6">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①开标（报价）一览表</w:t>
      </w:r>
    </w:p>
    <w:p w14:paraId="6BC5D174">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②投标（响应）报价明细表</w:t>
      </w:r>
    </w:p>
    <w:p w14:paraId="4625F6C5">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③招标文件规定的价格扣除证明材料（若有）</w:t>
      </w:r>
    </w:p>
    <w:p w14:paraId="40E94E19">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④招标文件规定的加分证明材料（若有）</w:t>
      </w:r>
    </w:p>
    <w:p w14:paraId="54C92501">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（3）技术商务部分</w:t>
      </w:r>
    </w:p>
    <w:p w14:paraId="29E3B934">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①标的说明一览表</w:t>
      </w:r>
    </w:p>
    <w:p w14:paraId="46CD1C78">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②技术和服务要求响应表</w:t>
      </w:r>
    </w:p>
    <w:p w14:paraId="5D8ED819">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③商务条件响应表</w:t>
      </w:r>
    </w:p>
    <w:p w14:paraId="124747CF">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④投标人提交的其他资料（若有）</w:t>
      </w:r>
    </w:p>
    <w:p w14:paraId="12C27CE3">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⑤招标文件规定作为电子投标文件组成部分的其他内容（若有）</w:t>
      </w:r>
    </w:p>
    <w:p w14:paraId="56EAB8C4">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10.3电子投标文件的语言</w:t>
      </w:r>
    </w:p>
    <w:p w14:paraId="21D02115">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（1）除招标文件另有规定外，电子投标文件应使用中文文本，若有不同文本，以中文文本为准。</w:t>
      </w:r>
    </w:p>
    <w:p w14:paraId="05BD61CA">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9CB3811">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10.4投标文件的份数：详见招标文件第二章。</w:t>
      </w:r>
    </w:p>
    <w:p w14:paraId="5A585234">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10.5电子投标文件的格式</w:t>
      </w:r>
    </w:p>
    <w:p w14:paraId="42C3F47E">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（1）除招标文件另有规定外，电子投标文件应使用招标文件第七章规定的格式。</w:t>
      </w:r>
    </w:p>
    <w:p w14:paraId="647CAC4E">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（2）除招标文件另有规定外，电子投标文件应使用不能擦去的墨料或墨水打印、书写或复印。</w:t>
      </w:r>
    </w:p>
    <w:p w14:paraId="0338700C">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（3）除招标文件另有规定外，电子投标文件应使用人民币作为计量货币。</w:t>
      </w:r>
    </w:p>
    <w:p w14:paraId="3CFA023D">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（4）除招标文件另有规定外，签署、盖章应遵守下列规定：</w:t>
      </w:r>
    </w:p>
    <w:p w14:paraId="641DFF73">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①电子投标文件应加盖投标人的单位公章。若投标人代表为单位授权的委托代理人，应提供“单位授权书”。</w:t>
      </w:r>
    </w:p>
    <w:p w14:paraId="756E7EC2">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②电子投标文件应没有涂改或行间插字，除非这些改动是根据 福建中实招标有限公司 的指示进行的，或是为改正投标人造成的应修改的错误而进行的。若有前述改动，应按照下列规定之一对改动处进行处理：</w:t>
      </w:r>
    </w:p>
    <w:p w14:paraId="292D7918">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a.投标人代表签字确认；</w:t>
      </w:r>
    </w:p>
    <w:p w14:paraId="5F58BA51">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b.加盖投标人的单位公章或校正章。</w:t>
      </w:r>
    </w:p>
    <w:p w14:paraId="133313CF">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10.6投标报价</w:t>
      </w:r>
    </w:p>
    <w:p w14:paraId="15852C72">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（1）投标报价超出最高限价将导致投标无效。</w:t>
      </w:r>
    </w:p>
    <w:p w14:paraId="281D97B6">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（2）最高限价由采购人根据价格测算情况，在预算金额的额度内合理设定。最高限价不得超出预算金额。</w:t>
      </w:r>
    </w:p>
    <w:p w14:paraId="1AB2CD3E">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（3）除招标文件另有规定外，电子投标文件不能出现任何选择性的投标报价，即每一个采购包和品目号的采购标的都只能有一个投标报价。任何选择性的投标报价将导致投标无效。</w:t>
      </w:r>
    </w:p>
    <w:p w14:paraId="00330442">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10.7分包</w:t>
      </w:r>
    </w:p>
    <w:p w14:paraId="679177E5">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（1）是否允许中标人将本项目的非主体、非关键性工作进行分包：详见招标文件第二章。</w:t>
      </w:r>
    </w:p>
    <w:p w14:paraId="46D5BFE0">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16AC8172">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（3）招标文件允许中标人将非主体、非关键性工作进行分包的项目，有下列情形之一的，中标人不得分包：</w:t>
      </w:r>
    </w:p>
    <w:p w14:paraId="69CFF19F">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①电子投标文件中未载明分包承担主体；</w:t>
      </w:r>
    </w:p>
    <w:p w14:paraId="03A27744">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②电子投标文件载明的分包承担主体不具备相应资质条件；</w:t>
      </w:r>
    </w:p>
    <w:p w14:paraId="54EA4EF4">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③电子投标文件载明的分包承担主体拟再次分包；</w:t>
      </w:r>
    </w:p>
    <w:p w14:paraId="582377EE">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④享受中小企业扶持政策获得政府采购合同的，小微企业不得将合同分包给大中型企业，中型企业不得将合同分包给大型企业。</w:t>
      </w:r>
    </w:p>
    <w:p w14:paraId="499240FD">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10.8投标有效期</w:t>
      </w:r>
    </w:p>
    <w:p w14:paraId="745EAC9C">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（1）招标文件载明的投标有效期：详见招标文件第二章。</w:t>
      </w:r>
    </w:p>
    <w:p w14:paraId="42703A40">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（2）电子投标文件承诺的投标有效期不得少于招标文件载明的投标有效期，否则投标无效。</w:t>
      </w:r>
    </w:p>
    <w:p w14:paraId="385B84B7">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（3）根据本次采购活动的需要， 福建中实招标有限公司 可于投标有效期届满之前书面要求投标人延长投标有效期，投标人应在 福建中实招标有限公司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16137234">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10.9投标保证金</w:t>
      </w:r>
    </w:p>
    <w:p w14:paraId="37D4EA6A">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（1）投标保证金作为投标人按照招标文件规定履行相应投标责任、义务的约束及担保。</w:t>
      </w:r>
    </w:p>
    <w:p w14:paraId="2764468E">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（2）投标人以电子保函形式提交投标保证金的，保函的有效期应等于或长于电子投标文件承诺的投标有效期，否则投标无效。</w:t>
      </w:r>
    </w:p>
    <w:p w14:paraId="7B01248C">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（3）提交</w:t>
      </w:r>
    </w:p>
    <w:p w14:paraId="39FEFD8B">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①投标人以汇款形式缴纳投标保证金的，应从其银行账户（基本存款账户）按照下列方式：公对公转账方式向招标文件载明的投标保证金账户提交投标保证金，具体金额详见招标文件第一章。</w:t>
      </w:r>
    </w:p>
    <w:p w14:paraId="0F8FC77E">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6CF3F2DE">
      <w:pPr>
        <w:pStyle w:val="8"/>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③其他形式：</w:t>
      </w:r>
    </w:p>
    <w:p w14:paraId="2B44C1E6">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074C4D17">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④若本项目接受联合体投标且投标人为联合体，则联合体中的牵头方应按照本章第10.9条第（3）款第①、②、③点规定提交投标保证金。</w:t>
      </w:r>
    </w:p>
    <w:p w14:paraId="505046F0">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※除招标文件另有规定外，未按照上述规定提交投标保证金将导致资格审查不合格。</w:t>
      </w:r>
    </w:p>
    <w:p w14:paraId="780FDF54">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（4）退还</w:t>
      </w:r>
    </w:p>
    <w:p w14:paraId="4214FA18">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①在投标截止时间前撤回已提交的电子投标文件的投标人，其投标保证金将在 福建中实招标有限公司 收到投标人书面撤回通知之日起5个工作日内退回原账户。</w:t>
      </w:r>
    </w:p>
    <w:p w14:paraId="09829680">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②未中标人的投标保证金将在中标通知书发出之日起5个工作日内退回原账户。</w:t>
      </w:r>
    </w:p>
    <w:p w14:paraId="238A484D">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③中标人的投标保证金将在政府采购合同签订之日起5个工作日内退回原账户；合同签订之日以福建省政府采购网上公开信息系统记载的为准。</w:t>
      </w:r>
    </w:p>
    <w:p w14:paraId="7980647C">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④终止招标的， 福建中实招标有限公司 将在终止公告发布之日起5个工作日内退回已收取的投标保证金及其在银行产生的孳息。</w:t>
      </w:r>
    </w:p>
    <w:p w14:paraId="5953C6A3">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⑤除招标文件另有规定外，质疑或投诉涉及的投标人，若投标保证金尚未退还，则待质疑或投诉处理完毕后不计利息原额退还。</w:t>
      </w:r>
    </w:p>
    <w:p w14:paraId="199EE978">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※本章第10.9条第（4）款第①、②、③点规定的投标保证金退还时限不包括因投标人自身原因导致无法及时退还而增加的时间。</w:t>
      </w:r>
    </w:p>
    <w:p w14:paraId="2E04CD82">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3D7193F0">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（6）有下列情形之一的，投标保证金将不予退还或通过投标保函进行索赔：</w:t>
      </w:r>
    </w:p>
    <w:p w14:paraId="3F708923">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①投标人串通投标；</w:t>
      </w:r>
    </w:p>
    <w:p w14:paraId="1626F643">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②投标人提供虚假材料；</w:t>
      </w:r>
    </w:p>
    <w:p w14:paraId="59CD5775">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③投标人采取不正当手段诋毁、排挤其他投标人；</w:t>
      </w:r>
    </w:p>
    <w:p w14:paraId="22BF91E8">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④投标截止时间后，投标人在投标有效期内撤销电子投标文件；</w:t>
      </w:r>
    </w:p>
    <w:p w14:paraId="00122E34">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⑤招标文件规定的其他不予退还情形；</w:t>
      </w:r>
    </w:p>
    <w:p w14:paraId="2AE3C341">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⑥中标人有下列情形之一的：</w:t>
      </w:r>
    </w:p>
    <w:p w14:paraId="025B95E2">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a.除不可抗力外，因中标人自身原因未在中标通知书要求的期限内与采购人签订政府采购合同；</w:t>
      </w:r>
    </w:p>
    <w:p w14:paraId="1CDD4839">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b.未按照招标文件、投标文件的约定签订政府采购合同或提交履约保证金。</w:t>
      </w:r>
    </w:p>
    <w:p w14:paraId="6435B516">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※若上述投标保证金不予退还情形给采购人（采购代理机构）造成损失，则投标人还要承担相应的赔偿责任。</w:t>
      </w:r>
    </w:p>
    <w:p w14:paraId="6951F4D0">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10.10电子投标文件的提交</w:t>
      </w:r>
    </w:p>
    <w:p w14:paraId="2851497D">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（1）一个投标人只能提交一个电子投标文件，并按照招标文件第一章规定在系统上完成上传、解密操作。</w:t>
      </w:r>
    </w:p>
    <w:p w14:paraId="6F2BC9E5">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10.11电子投标文件的补充、修改或撤回</w:t>
      </w:r>
    </w:p>
    <w:p w14:paraId="2250BCAD">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（1）投标截止时间前，投标人可对所提交的电子投标文件进行补充、修改或撤回，并书面通知 福建中实招标有限公司 。</w:t>
      </w:r>
    </w:p>
    <w:p w14:paraId="497DD775">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（2）补充、修改的内容应按照本章第10.5条第（4）款规定进行签署、盖章，并按照本章第10.10条规定提交，否则将被拒收。</w:t>
      </w:r>
    </w:p>
    <w:p w14:paraId="407A4FF2">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※按照上述规定提交的补充、修改内容作为电子投标文件组成部分。</w:t>
      </w:r>
    </w:p>
    <w:p w14:paraId="3EA21E73">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10.12除招标文件另有规定外，有下列情形之一的，投标无效：</w:t>
      </w:r>
    </w:p>
    <w:p w14:paraId="3E9D6360">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（1）电子投标文件未按照招标文件要求签署、盖章；</w:t>
      </w:r>
    </w:p>
    <w:p w14:paraId="34A7EBB8">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（2）不符合招标文件中规定的资格要求；</w:t>
      </w:r>
    </w:p>
    <w:p w14:paraId="2DF69D73">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（3）投标报价超过招标文件中规定的预算金额或最高限价；</w:t>
      </w:r>
    </w:p>
    <w:p w14:paraId="2F8E53E9">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（4）电子投标文件含有采购人不能接受的附加条件；</w:t>
      </w:r>
    </w:p>
    <w:p w14:paraId="678C986E">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（5）有关法律、法规和规章及招标文件规定的其他无效情形。</w:t>
      </w:r>
    </w:p>
    <w:p w14:paraId="5A13CAC3">
      <w:pPr>
        <w:pStyle w:val="8"/>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五、开标</w:t>
      </w:r>
    </w:p>
    <w:p w14:paraId="0840B4CE">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11、开标</w:t>
      </w:r>
    </w:p>
    <w:p w14:paraId="7662DF4D">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11.1 福建中实招标有限公司 将在招标文件载明的开标时间及地点主持召开开标会，并邀请投标人参加。</w:t>
      </w:r>
    </w:p>
    <w:p w14:paraId="4EFFD05B">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11.2开标会的主持人、唱标人、记录人及其他工作人员（若有）均由 福建中实招标有限公司 派出，现场监督人员（若有）可由有关方面派出。</w:t>
      </w:r>
    </w:p>
    <w:p w14:paraId="3D237709">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1ECCB1B8">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11.4开标会应遵守下列规定：</w:t>
      </w:r>
    </w:p>
    <w:p w14:paraId="518C658E">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64995496">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3402FFAD">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（3）唱标结束后，参加现场开标会的投标人代表应对开标记录进行签字确认，通过远程参与开标流程的投标人须在系统远程签章开启后，在系统规定时间内对开标结果进行签章确认。</w:t>
      </w:r>
    </w:p>
    <w:p w14:paraId="3EB795CF">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37BA2F13">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（5）若投标人未到开标现场参加开标会，也未通过远程参加开标会的，视同认可开标结果。</w:t>
      </w:r>
    </w:p>
    <w:p w14:paraId="275CA7DE">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福建中实招标有限公司 提出任何疑义或要求（包括质疑）。</w:t>
      </w:r>
    </w:p>
    <w:p w14:paraId="09FB007B">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11.5投标截止时间后，参加投标的投标人不足三家的，不进行开标。同时，本次采购活动结束， 福建中实招标有限公司 将依法组织后续采购活动（包括但不限于：重新招标、采用其他方式采购等）。</w:t>
      </w:r>
    </w:p>
    <w:p w14:paraId="538873EE">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11.6投标截止时间后撤销投标的处理</w:t>
      </w:r>
    </w:p>
    <w:p w14:paraId="4A31F535">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投标截止时间后，投标人在投标有效期内撤销投标的，其撤销投标的行为无效。</w:t>
      </w:r>
    </w:p>
    <w:p w14:paraId="791663F4">
      <w:pPr>
        <w:pStyle w:val="8"/>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六、中标与政府采购合同</w:t>
      </w:r>
    </w:p>
    <w:p w14:paraId="57EC9940">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12、中标</w:t>
      </w:r>
    </w:p>
    <w:p w14:paraId="4D184A16">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12.1本项目推荐的中标候选人家数：详见招标文件第二章。</w:t>
      </w:r>
    </w:p>
    <w:p w14:paraId="6EBA1323">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12.2本项目中标人的确定：详见招标文件第二章。</w:t>
      </w:r>
    </w:p>
    <w:p w14:paraId="732854F5">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12.3中标公告</w:t>
      </w:r>
    </w:p>
    <w:p w14:paraId="670D04FE">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（1）中标人确定之日起2个工作日内， 福建中实招标有限公司 将在招标文件载明的指定媒体以中标公告的形式发布中标结果。</w:t>
      </w:r>
    </w:p>
    <w:p w14:paraId="711C9F3A">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（2）中标公告的公告期限为1个工作日。</w:t>
      </w:r>
    </w:p>
    <w:p w14:paraId="5F9F44A9">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12.4中标通知书</w:t>
      </w:r>
    </w:p>
    <w:p w14:paraId="3620A1E6">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（1）中标公告发布的同时， 福建中实招标有限公司 将向中标人发出中标通知书。</w:t>
      </w:r>
    </w:p>
    <w:p w14:paraId="1AB1D4C0">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（2）中标通知书发出后，采购人不得违法改变中标结果，中标人无正当理由不得放弃中标。</w:t>
      </w:r>
    </w:p>
    <w:p w14:paraId="39C7B645">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13、政府采购合同</w:t>
      </w:r>
    </w:p>
    <w:p w14:paraId="64C4EBF4">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17F7C36F">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13.2签订时限：详见须知前附表1的13.2。</w:t>
      </w:r>
    </w:p>
    <w:p w14:paraId="318B4B6A">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13.3政府采购合同的履行、违约责任和解决争议的方法等适用民法典。</w:t>
      </w:r>
    </w:p>
    <w:p w14:paraId="16A2A69C">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13.4采购人与中标人应根据政府采购合同的约定依法履行合同义务。</w:t>
      </w:r>
    </w:p>
    <w:p w14:paraId="01AA8DB6">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13.5政府采购合同履行过程中，采购人若需追加与合同标的相同的货物或服务，则追加采购金额不得超过原合同采购金额的10%。</w:t>
      </w:r>
    </w:p>
    <w:p w14:paraId="02429AE3">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13.6中标人在政府采购合同履行过程中应遵守有关法律、法规和规章的强制性规定（即使前述强制性规定有可能在招标文件中未予列明）。</w:t>
      </w:r>
    </w:p>
    <w:p w14:paraId="6AFB504B">
      <w:pPr>
        <w:pStyle w:val="8"/>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七、询问、质疑与投诉</w:t>
      </w:r>
    </w:p>
    <w:p w14:paraId="16D09D53">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14、询问</w:t>
      </w:r>
    </w:p>
    <w:p w14:paraId="6C4C96D2">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14.1潜在投标人或投标人对本次采购活动的有关事项若有疑问，可向 福建中实招标有限公司 提出询问， 福建中实招标有限公司 将按照政府采购法及实施条例的有关规定进行答复。</w:t>
      </w:r>
    </w:p>
    <w:p w14:paraId="357C3A34">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15、质疑</w:t>
      </w:r>
    </w:p>
    <w:p w14:paraId="71AB5CF7">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14:paraId="03EC6C6E">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（1）对招标文件提出质疑的，质疑人应为潜在投标人，且两者的身份、名称等均应保持一致。对采购过程、结果提出质疑的，质疑人应为投标人，且两者的身份、名称等均应保持一致。</w:t>
      </w:r>
    </w:p>
    <w:p w14:paraId="1C0F70BB">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（2）质疑人应按照招标文件第二章规定方式提交质疑函。</w:t>
      </w:r>
    </w:p>
    <w:p w14:paraId="33014379">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（3）质疑函应包括下列主要内容：</w:t>
      </w:r>
    </w:p>
    <w:p w14:paraId="175F7128">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①质疑人的基本信息，至少包括：全称、地址、邮政编码等；</w:t>
      </w:r>
    </w:p>
    <w:p w14:paraId="01FA02A9">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②所质疑项目的基本信息，至少包括：项目编号、项目名称等；</w:t>
      </w:r>
    </w:p>
    <w:p w14:paraId="69210BD7">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③所质疑的具体事项（以下简称：“质疑事项”）；</w:t>
      </w:r>
    </w:p>
    <w:p w14:paraId="3A66D686">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④针对质疑事项提出的明确请求，前述明确请求指质疑人提出质疑的目的以及希望 福建中实招标有限公司 对其质疑作出的处理结果，如：暂停招标投标活动、修改招标文件、停止或纠正违法违规行为、中标结果无效、废标、重新招标等；</w:t>
      </w:r>
    </w:p>
    <w:p w14:paraId="1B0783DC">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⑤针对质疑事项导致质疑人自身权益受到损害的必要证明材料，至少包括：</w:t>
      </w:r>
    </w:p>
    <w:p w14:paraId="16191DE5">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a.质疑人代表的身份证明材料：</w:t>
      </w:r>
    </w:p>
    <w:p w14:paraId="6222A914">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07EB7416">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a2若本项目接受自然人投标且质疑人为自然人的，提供本人的身份证复印件。</w:t>
      </w:r>
    </w:p>
    <w:p w14:paraId="47E66471">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b.其他证明材料（即事实依据和必要的法律依据）包括但不限于下列材料：</w:t>
      </w:r>
    </w:p>
    <w:p w14:paraId="03DE9D21">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b1所质疑的具体事项是与自己有利害关系的证明材料；</w:t>
      </w:r>
    </w:p>
    <w:p w14:paraId="7E27C9E8">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b2质疑函所述事实存在的证明材料，如：采购文件、采购过程或中标结果违法违规或不符合采购文件要求等证明材料；</w:t>
      </w:r>
    </w:p>
    <w:p w14:paraId="295BA227">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b3依法应终止采购程序的证明材料；</w:t>
      </w:r>
    </w:p>
    <w:p w14:paraId="214280CB">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b4应重新采购的证明材料；</w:t>
      </w:r>
    </w:p>
    <w:p w14:paraId="19259650">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b5采购文件、采购过程或中标、成交结果损害自己合法权益的证明材料等；</w:t>
      </w:r>
    </w:p>
    <w:p w14:paraId="180154F6">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17022385">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⑥质疑人代表及其联系方法的信息，至少包括：姓名、手机、电子信箱、邮寄地址等。</w:t>
      </w:r>
    </w:p>
    <w:p w14:paraId="400AAB9D">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⑦提出质疑的日期。</w:t>
      </w:r>
    </w:p>
    <w:p w14:paraId="56D0E5FD">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※质疑人为法人或其他组织的，质疑函应由单位负责人或委托代理人签字或盖章，并加盖投标人的单位公章。质疑人为自然人的，质疑函应由本人签字。</w:t>
      </w:r>
    </w:p>
    <w:p w14:paraId="7DF65D58">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15.2对不符合本章第15.1条规定的质疑，将按照下列规定进行处理：</w:t>
      </w:r>
    </w:p>
    <w:p w14:paraId="072737DF">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（1）不符合其中第（1）、（2）条规定的，书面告知质疑人不予受理及其理由。</w:t>
      </w:r>
    </w:p>
    <w:p w14:paraId="53322BB9">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（2）不符合其中第（3）条规定的，书面告知质疑人修改、补充后在规定时限内重新提交质疑函。</w:t>
      </w:r>
    </w:p>
    <w:p w14:paraId="40A0ED67">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15.3对符合本章第15.1条规定的质疑，将按照政府采购法及实施条例、政府采购质疑和投诉办法的有关规定进行答复。</w:t>
      </w:r>
    </w:p>
    <w:p w14:paraId="37535FD5">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15.4招标文件的质疑：详见招标文件第二章。</w:t>
      </w:r>
    </w:p>
    <w:p w14:paraId="023754D2">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16、投诉</w:t>
      </w:r>
    </w:p>
    <w:p w14:paraId="12CA7EBF">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1375B26E">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16.2投诉应有明确的请求和必要的证明材料，投诉的事项不得超出已质疑事项的范围。</w:t>
      </w:r>
    </w:p>
    <w:p w14:paraId="08C54D9F">
      <w:pPr>
        <w:pStyle w:val="8"/>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八、政府采购政策</w:t>
      </w:r>
    </w:p>
    <w:p w14:paraId="2989B28D">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17、政府采购政策由财政部根据国家的经济和社会发展政策并会同国家有关部委制定，包括但不限于下列具体政策要求：</w:t>
      </w:r>
    </w:p>
    <w:p w14:paraId="1EEFA173">
      <w:pPr>
        <w:pStyle w:val="8"/>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17.1本国产品与非本国产品相关约定</w:t>
      </w:r>
    </w:p>
    <w:p w14:paraId="6D19D926">
      <w:pPr>
        <w:pStyle w:val="8"/>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17.1.1本国产品</w:t>
      </w:r>
    </w:p>
    <w:p w14:paraId="47FA5177">
      <w:pPr>
        <w:pStyle w:val="8"/>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1028426E">
      <w:pPr>
        <w:pStyle w:val="8"/>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BDF03A9">
      <w:pPr>
        <w:pStyle w:val="8"/>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（3）对本国产品的支持政策 政府采购活动中既有本国产品又有非本国产品参与竞争的，依法对本国产品给予价格评审优惠，对本国产品的报价给予20%的价格扣除，用扣除后的价格参与评审。</w:t>
      </w:r>
    </w:p>
    <w:p w14:paraId="0717A045">
      <w:pPr>
        <w:pStyle w:val="8"/>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48A564B">
      <w:pPr>
        <w:pStyle w:val="8"/>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17.1.2 非本国产品</w:t>
      </w:r>
    </w:p>
    <w:p w14:paraId="0B71483F">
      <w:pPr>
        <w:pStyle w:val="8"/>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17.1.2.1 进口产品：指通过中国海关报关验放进入中国境内且产自关境外的产品，其中：</w:t>
      </w:r>
    </w:p>
    <w:p w14:paraId="79E56A0E">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0BE7C547">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（2）凡在海关特殊监管区域内企业生产或加工（包括从境外进口料件）销往境内其他地区的产品，不作为政府采购项下进口产品。</w:t>
      </w:r>
    </w:p>
    <w:p w14:paraId="6515E015">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（3）对从境外进入海关特殊监管区域，再经办理报关手续后从海关特殊监管区进入境内其他地区的产品，认定为进口产品。</w:t>
      </w:r>
    </w:p>
    <w:p w14:paraId="43363BA8">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（4）招标文件列明不允许或未列明允许进口产品参加投标的，均视为拒绝进口产品参加投标。</w:t>
      </w:r>
    </w:p>
    <w:p w14:paraId="1F97C815">
      <w:pPr>
        <w:pStyle w:val="8"/>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17.1.2.2 其它非本国产品：指非进口产品且不符合本国产品标准的产品。</w:t>
      </w:r>
    </w:p>
    <w:p w14:paraId="58DCC3DF">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556A3B30">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17.3符合财政部、工信部文件（财库〔2020〕46号）规定的中小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0AA8FCC5">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（1）中小企业指符合下列条件的中型、小型、微型企业：</w:t>
      </w:r>
    </w:p>
    <w:p w14:paraId="089EF359">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535689C4">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②符合中小企业划分标准的个体工商户，在政府采购活动中视同中小企业。</w:t>
      </w:r>
    </w:p>
    <w:p w14:paraId="088FBB6C">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（2）在政府采购活动中，供应商提供的货物、工程或者服务符合下列情形的，享受本办法规定的中小企业扶持政策：</w:t>
      </w:r>
    </w:p>
    <w:p w14:paraId="6486CB8D">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①在货物采购项目中，货物由中小企业制造，即货物由中小企业生产且使用该中小企业商号或者注册商标；</w:t>
      </w:r>
    </w:p>
    <w:p w14:paraId="7A7DF889">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②在工程采购项目中，工程由中小企业承建，即工程施工单位为中小企业；</w:t>
      </w:r>
    </w:p>
    <w:p w14:paraId="5CC868FD">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③在服务采购项目中，服务由中小企业承接，即提供服务的人员为中小企业依照《中华人民共和国劳动合同法》订立劳动合同的从业人员。</w:t>
      </w:r>
    </w:p>
    <w:p w14:paraId="4138D51D">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在货物采购项目中，供应商提供的货物既有中小企业制造货物，也有大型企业制造货物的，不享受本办法规定的中小企业扶持政策。</w:t>
      </w:r>
    </w:p>
    <w:p w14:paraId="333753AB">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以联合体形式参加政府采购活动，联合体各方均为中小企业的，联合体视同中小企业。其中，联合体各方均为小微企业的，联合体视同小微企业。</w:t>
      </w:r>
    </w:p>
    <w:p w14:paraId="06C7A207">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（3）投标人应当按照招标文件明确的采购标的对应行业的划分标准出具中小企业声明函。</w:t>
      </w:r>
    </w:p>
    <w:p w14:paraId="07ACA94D">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08E5432E">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1316A4A4">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①监狱企业参加采购活动时，应提供由省级以上监狱管理局、戒毒管理局（含新疆生产建设兵团）出具的属于监狱企业的证明文件。</w:t>
      </w:r>
    </w:p>
    <w:p w14:paraId="630B5784">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②监狱企业视同小型、微型企业。</w:t>
      </w:r>
    </w:p>
    <w:p w14:paraId="4A33D83D">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（5）残疾人福利性单位指同时符合下列条件的单位：</w:t>
      </w:r>
    </w:p>
    <w:p w14:paraId="55AF3CE6">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①安置的残疾人占本单位在职职工人数的比例不低于25%（含25%），并且安置的残疾人人数不少于10人（含10人）；</w:t>
      </w:r>
    </w:p>
    <w:p w14:paraId="4BC5BCC9">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②依法与安置的每位残疾人签订了一年以上（含一年）的劳动合同或服务协议；</w:t>
      </w:r>
    </w:p>
    <w:p w14:paraId="012349A1">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③为安置的每位残疾人按月足额缴纳了基本养老保险、基本医疗保险、失业保险、工伤保险和生育保险等社会保险费；</w:t>
      </w:r>
    </w:p>
    <w:p w14:paraId="2D8A4A3F">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④通过银行等金融机构向安置的每位残疾人，按月支付了不低于单位所在区县适用的经省级人民政府批准的月最低工资标准的工资；</w:t>
      </w:r>
    </w:p>
    <w:p w14:paraId="54D2466C">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⑤提供本单位制造的货物、承担的工程或服务，或提供其他残疾人福利性单位制造的货物（不包括使用非残疾人福利性单位注册商标的货物）。</w:t>
      </w:r>
    </w:p>
    <w:p w14:paraId="182349B6">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380C294C">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770DA478">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17.4信用记录指由财政部确定的有关网站提供的相关主体信用信息。信用记录的查询及使用应符合财政部文件（财库[2016]125号）规定。</w:t>
      </w:r>
    </w:p>
    <w:p w14:paraId="5F4D9EBF">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17.5为落实政府采购政策需满足的要求：详见招标文件第一章。</w:t>
      </w:r>
    </w:p>
    <w:p w14:paraId="34B01832">
      <w:pPr>
        <w:pStyle w:val="8"/>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九、本项目的有关信息</w:t>
      </w:r>
    </w:p>
    <w:p w14:paraId="0650DAB1">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18、本项目的有关信息，包括但不限于：招标公告、更正公告（若有）、招标文件、招标文件的澄清或修改（若有）、中标公告、终止公告（若有）、废标公告（若有）等都将在招标文件载明的指定媒体发布。</w:t>
      </w:r>
    </w:p>
    <w:p w14:paraId="1F8D73F0">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18.1指定媒体：详见招标文件第二章。</w:t>
      </w:r>
    </w:p>
    <w:p w14:paraId="31C22D67">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18.2本项目的潜在投标人或投标人应随时关注指定媒体，否则产生不利后果由其自行承担。</w:t>
      </w:r>
    </w:p>
    <w:p w14:paraId="64ECDF78">
      <w:pPr>
        <w:pStyle w:val="8"/>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十、其他事项</w:t>
      </w:r>
    </w:p>
    <w:p w14:paraId="3478305D">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19、其他事项：</w:t>
      </w:r>
    </w:p>
    <w:p w14:paraId="761D1591">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225C7373">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19.2其他：详见招标文件第二章。</w:t>
      </w:r>
    </w:p>
    <w:p w14:paraId="5101AA6F">
      <w:pPr>
        <w:pStyle w:val="8"/>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6C851CD1">
      <w:pPr>
        <w:pStyle w:val="8"/>
        <w:jc w:val="center"/>
        <w:outlineLvl w:val="1"/>
        <w:rPr>
          <w:rFonts w:hint="eastAsia" w:ascii="宋体" w:hAnsi="宋体" w:eastAsia="宋体" w:cs="宋体"/>
          <w:color w:val="auto"/>
          <w:sz w:val="24"/>
          <w:szCs w:val="24"/>
        </w:rPr>
      </w:pPr>
      <w:r>
        <w:rPr>
          <w:rFonts w:hint="eastAsia" w:ascii="宋体" w:hAnsi="宋体" w:eastAsia="宋体" w:cs="宋体"/>
          <w:b/>
          <w:color w:val="auto"/>
          <w:sz w:val="24"/>
          <w:szCs w:val="24"/>
        </w:rPr>
        <w:t>第四章 资格审查与评标</w:t>
      </w:r>
    </w:p>
    <w:p w14:paraId="7CCEACD8">
      <w:pPr>
        <w:pStyle w:val="8"/>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一、资格审查</w:t>
      </w:r>
    </w:p>
    <w:p w14:paraId="5615D174">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1、开标结束后，由 福建中实招标有限公司 负责资格审查小组的组建及资格审查工作的组织。</w:t>
      </w:r>
    </w:p>
    <w:p w14:paraId="5E6DD048">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1.1资格审查小组</w:t>
      </w:r>
    </w:p>
    <w:p w14:paraId="638EC798">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资格审查小组由3人组成，并负责具体审查事务，其中由采购人派出的采购人代表至少1人，由福建中实招标有限公司派出的工作人员至少1人，其余1人可为采购人代表或福建中实招标有限公司的工作人员。</w:t>
      </w:r>
    </w:p>
    <w:p w14:paraId="22E5960E">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1.2资格审查的依据是招标文件和电子投标文件。</w:t>
      </w:r>
    </w:p>
    <w:p w14:paraId="1B19B57E">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1.3资格审查的范围及内容：电子投标文件（资格及资信证明部分），具体如下：</w:t>
      </w:r>
    </w:p>
    <w:p w14:paraId="0A0C10E5">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（1）“投标函”；</w:t>
      </w:r>
    </w:p>
    <w:p w14:paraId="52A29CB6">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（2）“投标人的资格及资信证明文件”</w:t>
      </w:r>
    </w:p>
    <w:p w14:paraId="5ED0B23C">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①一般资格证明文件：</w:t>
      </w:r>
    </w:p>
    <w:p w14:paraId="091C40BE">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313"/>
        <w:gridCol w:w="5162"/>
      </w:tblGrid>
      <w:tr w14:paraId="38DFC6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A02E3A6">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序号</w:t>
            </w:r>
          </w:p>
        </w:tc>
        <w:tc>
          <w:tcPr>
            <w:tcW w:w="2313" w:type="dxa"/>
          </w:tcPr>
          <w:p w14:paraId="4C01C289">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资格审查要求概况</w:t>
            </w:r>
          </w:p>
        </w:tc>
        <w:tc>
          <w:tcPr>
            <w:tcW w:w="5162" w:type="dxa"/>
          </w:tcPr>
          <w:p w14:paraId="09CB8321">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评审点具体描述</w:t>
            </w:r>
          </w:p>
        </w:tc>
      </w:tr>
      <w:tr w14:paraId="25A56F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D42F583">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313" w:type="dxa"/>
          </w:tcPr>
          <w:p w14:paraId="2E352D34">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单位授权书</w:t>
            </w:r>
          </w:p>
        </w:tc>
        <w:tc>
          <w:tcPr>
            <w:tcW w:w="5162" w:type="dxa"/>
          </w:tcPr>
          <w:p w14:paraId="5804AE28">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37E65C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9204673">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313" w:type="dxa"/>
          </w:tcPr>
          <w:p w14:paraId="75F0AEC1">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营业执照等证明文件</w:t>
            </w:r>
          </w:p>
        </w:tc>
        <w:tc>
          <w:tcPr>
            <w:tcW w:w="5162" w:type="dxa"/>
          </w:tcPr>
          <w:p w14:paraId="0765EE01">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7F39D2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E932A1E">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313" w:type="dxa"/>
          </w:tcPr>
          <w:p w14:paraId="4DC60F77">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提供财务状况报告(财务报告、或资信证明）</w:t>
            </w:r>
          </w:p>
        </w:tc>
        <w:tc>
          <w:tcPr>
            <w:tcW w:w="5162" w:type="dxa"/>
          </w:tcPr>
          <w:p w14:paraId="63C530A3">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6ADF18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7B19EC2">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313" w:type="dxa"/>
          </w:tcPr>
          <w:p w14:paraId="5656139D">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依法缴纳税收证明材料</w:t>
            </w:r>
          </w:p>
        </w:tc>
        <w:tc>
          <w:tcPr>
            <w:tcW w:w="5162" w:type="dxa"/>
          </w:tcPr>
          <w:p w14:paraId="6F943831">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0623F3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7147D0C">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313" w:type="dxa"/>
          </w:tcPr>
          <w:p w14:paraId="01FC5E05">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依法缴纳社会保障资金证明材料</w:t>
            </w:r>
          </w:p>
        </w:tc>
        <w:tc>
          <w:tcPr>
            <w:tcW w:w="5162" w:type="dxa"/>
          </w:tcPr>
          <w:p w14:paraId="338CE42F">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707CB5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5B9C1EE">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313" w:type="dxa"/>
          </w:tcPr>
          <w:p w14:paraId="72B8EDFF">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具备履行合同所必需设备和专业技术能力的声明函(若有)</w:t>
            </w:r>
          </w:p>
        </w:tc>
        <w:tc>
          <w:tcPr>
            <w:tcW w:w="5162" w:type="dxa"/>
          </w:tcPr>
          <w:p w14:paraId="75C62377">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58BF8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26B2704">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313" w:type="dxa"/>
          </w:tcPr>
          <w:p w14:paraId="6379B675">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参加采购活动前三年内在经营活动中没有重大违法记录的声明</w:t>
            </w:r>
          </w:p>
        </w:tc>
        <w:tc>
          <w:tcPr>
            <w:tcW w:w="5162" w:type="dxa"/>
          </w:tcPr>
          <w:p w14:paraId="364A99D2">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8591F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3351F6C">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2313" w:type="dxa"/>
          </w:tcPr>
          <w:p w14:paraId="6908C6A6">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信用记录查询结果</w:t>
            </w:r>
          </w:p>
        </w:tc>
        <w:tc>
          <w:tcPr>
            <w:tcW w:w="5162" w:type="dxa"/>
          </w:tcPr>
          <w:p w14:paraId="5071617F">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556FFF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E369F2F">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2313" w:type="dxa"/>
          </w:tcPr>
          <w:p w14:paraId="31A26ADC">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中小企业声明函（以资格条件落实中小企业扶持政策时适用 ）</w:t>
            </w:r>
          </w:p>
        </w:tc>
        <w:tc>
          <w:tcPr>
            <w:tcW w:w="5162" w:type="dxa"/>
          </w:tcPr>
          <w:p w14:paraId="16C46CB9">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61587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F5E2C8F">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2313" w:type="dxa"/>
          </w:tcPr>
          <w:p w14:paraId="6667763F">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联合体协议（若有）</w:t>
            </w:r>
          </w:p>
        </w:tc>
        <w:tc>
          <w:tcPr>
            <w:tcW w:w="5162" w:type="dxa"/>
          </w:tcPr>
          <w:p w14:paraId="1830804C">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16692808">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※备注说明</w:t>
      </w:r>
    </w:p>
    <w:p w14:paraId="1DBF079B">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①投标人应根据自身实际情况提供上述资格要求的证明材料，格式可参考招标文件第七章提供。</w:t>
      </w:r>
    </w:p>
    <w:p w14:paraId="52F7946E">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②投标人提供的相应证明材料复印件均应符合：内容完整、清晰、整洁，并由投标人加盖其单位公章。</w:t>
      </w:r>
    </w:p>
    <w:p w14:paraId="7CDB46D2">
      <w:pPr>
        <w:pStyle w:val="8"/>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③根据招标文件第四章第一点资格审查的1.3“④其他资格证明文件”要求，允许供应商采用资格承诺制的并提供符合要求的资格承诺函，视为满足招标文件的资格要求。</w:t>
      </w:r>
    </w:p>
    <w:p w14:paraId="5D750E8A">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④.其他资格证明文件：</w:t>
      </w:r>
    </w:p>
    <w:p w14:paraId="2941368E">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04"/>
        <w:gridCol w:w="6002"/>
      </w:tblGrid>
      <w:tr w14:paraId="0F9BEE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304" w:type="dxa"/>
          </w:tcPr>
          <w:p w14:paraId="4478E715">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资格审查要求概况</w:t>
            </w:r>
          </w:p>
        </w:tc>
        <w:tc>
          <w:tcPr>
            <w:tcW w:w="6002" w:type="dxa"/>
          </w:tcPr>
          <w:p w14:paraId="474E0D80">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评审点具体描述</w:t>
            </w:r>
          </w:p>
        </w:tc>
      </w:tr>
      <w:tr w14:paraId="796E19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304" w:type="dxa"/>
          </w:tcPr>
          <w:p w14:paraId="10BED4DA">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资格承诺函</w:t>
            </w:r>
          </w:p>
        </w:tc>
        <w:tc>
          <w:tcPr>
            <w:tcW w:w="6002" w:type="dxa"/>
          </w:tcPr>
          <w:p w14:paraId="05DF2C2A">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DB9C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304" w:type="dxa"/>
          </w:tcPr>
          <w:p w14:paraId="67C14FF3">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文件规定的其他资格证明文件</w:t>
            </w:r>
          </w:p>
        </w:tc>
        <w:tc>
          <w:tcPr>
            <w:tcW w:w="6002" w:type="dxa"/>
          </w:tcPr>
          <w:p w14:paraId="1E49DBC1">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①投标人提供有效期内执行《医疗机构水污染物排放标准》（GB 18466-2005）的《排放污染物许可证》复印件；②能体现执行《医疗机构水污染物排放标准》（GB 18466-2005）的建设项目环境影响批复意见复印件；③在全国排污许可证管理信息平台上填报的能体现执行《医疗机构水污染物排放标准》（GB 18466-2005）的“固定污染源排污登记表”复印件以及“固定污染源排污登记回执”复印件。 投标人须提供以上三项证明材料中的任意一项，否则投标无效。</w:t>
            </w:r>
          </w:p>
        </w:tc>
      </w:tr>
      <w:tr w14:paraId="639886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304" w:type="dxa"/>
            <w:vAlign w:val="top"/>
          </w:tcPr>
          <w:p w14:paraId="3477D622">
            <w:pPr>
              <w:pStyle w:val="8"/>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本采购包属于专门面向中小企业采购。</w:t>
            </w:r>
          </w:p>
        </w:tc>
        <w:tc>
          <w:tcPr>
            <w:tcW w:w="6002" w:type="dxa"/>
            <w:vAlign w:val="top"/>
          </w:tcPr>
          <w:p w14:paraId="1174F237">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本采购包为专门面向中小企业采购，投标人须提供中小企业声明函。监狱企业、残疾人福利性单位视同小型、微型企业。本项目为服务类采购项目，采购标的对应的中小企业划分标准所属行业为：“租赁和商务服务业”。</w:t>
            </w:r>
          </w:p>
        </w:tc>
      </w:tr>
    </w:tbl>
    <w:p w14:paraId="57AE46D0">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（3）投标保证金。</w:t>
      </w:r>
    </w:p>
    <w:p w14:paraId="0F52A1FE">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1.4有下列情形之一的，资格审查不合格：</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176499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A03EDB7">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明细</w:t>
            </w:r>
          </w:p>
        </w:tc>
      </w:tr>
      <w:tr w14:paraId="220681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3B87326">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未按照招标文件规定提交投标函</w:t>
            </w:r>
          </w:p>
        </w:tc>
      </w:tr>
      <w:tr w14:paraId="04930A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B4885A0">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未按照招标文件规定提交投标人的资格及资信文件</w:t>
            </w:r>
          </w:p>
        </w:tc>
      </w:tr>
      <w:tr w14:paraId="50DD4A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C5F2C16">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未按照招标文件规定提交投标保证金</w:t>
            </w:r>
          </w:p>
        </w:tc>
      </w:tr>
    </w:tbl>
    <w:p w14:paraId="2FADB44B">
      <w:pPr>
        <w:pStyle w:val="8"/>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采购包1：</w:t>
      </w:r>
    </w:p>
    <w:p w14:paraId="4B847D5A">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资格审查不合格项：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44"/>
        <w:gridCol w:w="6962"/>
      </w:tblGrid>
      <w:tr w14:paraId="4EB3B8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4" w:type="dxa"/>
          </w:tcPr>
          <w:p w14:paraId="3CE838A3">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情形</w:t>
            </w:r>
          </w:p>
        </w:tc>
        <w:tc>
          <w:tcPr>
            <w:tcW w:w="6962" w:type="dxa"/>
          </w:tcPr>
          <w:p w14:paraId="033ECDCA">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明细</w:t>
            </w:r>
          </w:p>
        </w:tc>
      </w:tr>
      <w:tr w14:paraId="18BDB4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4" w:type="dxa"/>
          </w:tcPr>
          <w:p w14:paraId="2F782DEA">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6962" w:type="dxa"/>
          </w:tcPr>
          <w:p w14:paraId="61F207A8">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资格及资信证明部分中出现报价部分的全部或部分的投标报价信息（或组成资料）。</w:t>
            </w:r>
          </w:p>
        </w:tc>
      </w:tr>
    </w:tbl>
    <w:p w14:paraId="7881D5CB">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0826F716">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2、资格审查情况不得私自外泄，有关信息由 福建中实招标有限公司 统一对外发布。</w:t>
      </w:r>
    </w:p>
    <w:p w14:paraId="56413E40">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3、资格审查合格的投标人不足三家的，不进行评标。同时，本次采购活动结束， 福建中实招标有限公司 将依法组织后续采购活动（包括但不限于：重新招标、采用其他方式采购等）。</w:t>
      </w:r>
    </w:p>
    <w:p w14:paraId="23D52387">
      <w:pPr>
        <w:pStyle w:val="8"/>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二、评标</w:t>
      </w:r>
    </w:p>
    <w:p w14:paraId="5F29AF6A">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4、资格审查结束后，由 福建中实招标有限公司 负责评标委员会的组建及评标工作的组织。</w:t>
      </w:r>
    </w:p>
    <w:p w14:paraId="3242E597">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5、评标委员会</w:t>
      </w:r>
    </w:p>
    <w:p w14:paraId="7D1E0135">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由采购人代表和评审专家两部分共</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人组成，其中由福建省政府采购评审专家库产生的评审专家</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人，由采购人派出的采购人代表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人。</w:t>
      </w:r>
    </w:p>
    <w:p w14:paraId="348D8C01">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5.2评标委员会负责具体评标事务，并按照下列原则依法独立履行有关职责：</w:t>
      </w:r>
    </w:p>
    <w:p w14:paraId="4B918C5B">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（1）评标应保护国家利益、社会公共利益和各方当事人合法权益，提高采购效益，保证项目质量。</w:t>
      </w:r>
    </w:p>
    <w:p w14:paraId="2581F110">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（2）评标应遵循公平、公正、科学、严谨和择优原则。</w:t>
      </w:r>
    </w:p>
    <w:p w14:paraId="07019A4D">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（3）评标的依据是招标文件和电子投标文件。</w:t>
      </w:r>
    </w:p>
    <w:p w14:paraId="16F39EC9">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（4）应按照招标文件规定推荐中标候选人或确定中标人。</w:t>
      </w:r>
    </w:p>
    <w:p w14:paraId="1BD608E1">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（5）评标应遵守下列评标纪律：</w:t>
      </w:r>
    </w:p>
    <w:p w14:paraId="744F0369">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①评标情况不得私自外泄，有关信息由 福建中实招标有限公司 统一对外发布。</w:t>
      </w:r>
    </w:p>
    <w:p w14:paraId="4058DD46">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②对 福建中实招标有限公司 或投标人提供的要求保密的资料，不得摘记翻印和外传。</w:t>
      </w:r>
    </w:p>
    <w:p w14:paraId="1CB8D418">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③不得收受投标人或有关人员的任何礼物，不得串联鼓动其他人袒护某投标人。若与投标人存在利害关系，则应主动声明并回避。</w:t>
      </w:r>
    </w:p>
    <w:p w14:paraId="5ECAB504">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④全体评委应按照招标文件规定进行评标，一切认定事项应查有实据且不得弄虚作假。</w:t>
      </w:r>
    </w:p>
    <w:p w14:paraId="6D2D710E">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⑤评标中应充分发扬民主，推荐中标候选人或确定中标人后要服从评标报告。</w:t>
      </w:r>
    </w:p>
    <w:p w14:paraId="58A7DB0A">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※对违反评标纪律的评委，将取消其评委资格，对评标工作造成严重损失者将予以通报批评乃至追究法律责任。</w:t>
      </w:r>
    </w:p>
    <w:p w14:paraId="6C208435">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6、评标程序</w:t>
      </w:r>
    </w:p>
    <w:p w14:paraId="34B4C227">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6.1评标前的准备工作</w:t>
      </w:r>
    </w:p>
    <w:p w14:paraId="4F9B5A5B">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（1）全体评委应认真审阅招标文件，了解评委应履行或遵守的职责、义务和评标纪律。</w:t>
      </w:r>
    </w:p>
    <w:p w14:paraId="3033AEE2">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016C4B28">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6.2符合性审查</w:t>
      </w:r>
    </w:p>
    <w:p w14:paraId="3B3FB78C">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（1）评标委员会依据招标文件的实质性要求，对通过资格审查的电子投标文件进行符合性审查，以确定其是否满足招标文件的实质性要求。</w:t>
      </w:r>
    </w:p>
    <w:p w14:paraId="7627CD4C">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（2）满足招标文件的实质性要求指电子投标文件对招标文件实质性要求的响应不存在重大偏差或保留。</w:t>
      </w:r>
    </w:p>
    <w:p w14:paraId="03912FAD">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077437D4">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44C0D85A">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（5）评标委员会对所有投标人都执行相同的程序和标准。</w:t>
      </w:r>
    </w:p>
    <w:p w14:paraId="747DE7D1">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（6）有下列情形之一的，符合性审查不合格：</w:t>
      </w:r>
    </w:p>
    <w:p w14:paraId="2756656D">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①项目一般情形：</w:t>
      </w:r>
    </w:p>
    <w:p w14:paraId="2961886F">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9"/>
        <w:gridCol w:w="2280"/>
        <w:gridCol w:w="5207"/>
      </w:tblGrid>
      <w:tr w14:paraId="6DA77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19" w:type="dxa"/>
          </w:tcPr>
          <w:p w14:paraId="3ACA9F76">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序号</w:t>
            </w:r>
          </w:p>
        </w:tc>
        <w:tc>
          <w:tcPr>
            <w:tcW w:w="2280" w:type="dxa"/>
          </w:tcPr>
          <w:p w14:paraId="32B0C42A">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符合审查要求概况</w:t>
            </w:r>
          </w:p>
        </w:tc>
        <w:tc>
          <w:tcPr>
            <w:tcW w:w="5207" w:type="dxa"/>
          </w:tcPr>
          <w:p w14:paraId="14D34DAE">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评审点具体描述</w:t>
            </w:r>
          </w:p>
        </w:tc>
      </w:tr>
      <w:tr w14:paraId="330ED9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19" w:type="dxa"/>
          </w:tcPr>
          <w:p w14:paraId="112FEE47">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280" w:type="dxa"/>
          </w:tcPr>
          <w:p w14:paraId="2009D61C">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情形1</w:t>
            </w:r>
          </w:p>
        </w:tc>
        <w:tc>
          <w:tcPr>
            <w:tcW w:w="5207" w:type="dxa"/>
          </w:tcPr>
          <w:p w14:paraId="7B536EA2">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违反招标文件中载明“投标无效”条款的规定；</w:t>
            </w:r>
          </w:p>
        </w:tc>
      </w:tr>
      <w:tr w14:paraId="1A7C18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19" w:type="dxa"/>
          </w:tcPr>
          <w:p w14:paraId="37627926">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280" w:type="dxa"/>
          </w:tcPr>
          <w:p w14:paraId="6F60A4C4">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情形2</w:t>
            </w:r>
          </w:p>
        </w:tc>
        <w:tc>
          <w:tcPr>
            <w:tcW w:w="5207" w:type="dxa"/>
          </w:tcPr>
          <w:p w14:paraId="2F97364E">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属于招标文件第三章第10.12条规定的投标无效情形；</w:t>
            </w:r>
          </w:p>
        </w:tc>
      </w:tr>
      <w:tr w14:paraId="74BABD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19" w:type="dxa"/>
          </w:tcPr>
          <w:p w14:paraId="34BC3B05">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280" w:type="dxa"/>
          </w:tcPr>
          <w:p w14:paraId="38F8C809">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情形3</w:t>
            </w:r>
          </w:p>
        </w:tc>
        <w:tc>
          <w:tcPr>
            <w:tcW w:w="5207" w:type="dxa"/>
          </w:tcPr>
          <w:p w14:paraId="0039E84F">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投标文件对招标文件实质性要求的响应存在重大偏离或保留。</w:t>
            </w:r>
          </w:p>
        </w:tc>
      </w:tr>
    </w:tbl>
    <w:p w14:paraId="7FCAE340">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②本项目规定的其他情形：</w:t>
      </w:r>
    </w:p>
    <w:p w14:paraId="21C29776">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采购包1：</w:t>
      </w:r>
    </w:p>
    <w:p w14:paraId="09DC6221">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9"/>
        <w:gridCol w:w="7007"/>
      </w:tblGrid>
      <w:tr w14:paraId="0BD77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9" w:type="dxa"/>
          </w:tcPr>
          <w:p w14:paraId="60CA542D">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情形</w:t>
            </w:r>
          </w:p>
        </w:tc>
        <w:tc>
          <w:tcPr>
            <w:tcW w:w="7007" w:type="dxa"/>
          </w:tcPr>
          <w:p w14:paraId="15A8BCAC">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明细</w:t>
            </w:r>
          </w:p>
        </w:tc>
      </w:tr>
      <w:tr w14:paraId="155BD7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9" w:type="dxa"/>
          </w:tcPr>
          <w:p w14:paraId="717D0191">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7007" w:type="dxa"/>
          </w:tcPr>
          <w:p w14:paraId="3DAC5BF6">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(1)技术部分中出现报价部分的全部或部分的投标报价信息（或组成资料）。(2)属于招标文件规定评标委员会否决其投标的情形。</w:t>
            </w:r>
          </w:p>
        </w:tc>
      </w:tr>
    </w:tbl>
    <w:p w14:paraId="0AAD7A0D">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9"/>
        <w:gridCol w:w="7007"/>
      </w:tblGrid>
      <w:tr w14:paraId="6D1378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9" w:type="dxa"/>
          </w:tcPr>
          <w:p w14:paraId="169D67B4">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情形</w:t>
            </w:r>
          </w:p>
        </w:tc>
        <w:tc>
          <w:tcPr>
            <w:tcW w:w="7007" w:type="dxa"/>
          </w:tcPr>
          <w:p w14:paraId="0B557D00">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明细</w:t>
            </w:r>
          </w:p>
        </w:tc>
      </w:tr>
      <w:tr w14:paraId="4B4C3B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99" w:type="dxa"/>
          </w:tcPr>
          <w:p w14:paraId="4B2AF707">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7007" w:type="dxa"/>
          </w:tcPr>
          <w:p w14:paraId="582B5DF5">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(1)商务部分中出现报价部分的全部或部分的投标报价信息（或组成资料）。(2)投标人对招标文件第五章招标内容及要求中“三、商务要求”项下的标“★”内容响应不满足招标文件要求。(3)属于招标文件规定评标委员会否决其投标的情形。</w:t>
            </w:r>
          </w:p>
        </w:tc>
      </w:tr>
    </w:tbl>
    <w:p w14:paraId="354A7D22">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价格符合性：无</w:t>
      </w:r>
    </w:p>
    <w:p w14:paraId="1A01D90C">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6.3澄清有关问题</w:t>
      </w:r>
    </w:p>
    <w:p w14:paraId="6723D64E">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（1）对通过符合性审查的电子投标文件中含义不明确、同类问题表述不一致或有明显文字和计算错误的内容，评标委员会将以书面形式要求投标人作出必要的澄清、说明或补正。</w:t>
      </w:r>
    </w:p>
    <w:p w14:paraId="0C6EAB73">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407406D3">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（3）电子投标文件报价出现前后不一致的，除招标文件另有规定外，按照下列规定修正：</w:t>
      </w:r>
    </w:p>
    <w:p w14:paraId="60C07C89">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①开标（报价）一览表内容与电子投标文件中相应内容不一致的，以开标（报价）一览表为准；</w:t>
      </w:r>
    </w:p>
    <w:p w14:paraId="6B34CBC4">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②大写金额和小写金额不一致的，以大写金额为准；</w:t>
      </w:r>
    </w:p>
    <w:p w14:paraId="2164BE7C">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③单价金额小数点或百分比有明显错位的，以开标（报价）一览表的总价为准，并修改单价；</w:t>
      </w:r>
    </w:p>
    <w:p w14:paraId="65B84804">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④总价金额与按照单价汇总金额不一致的，以单价金额计算结果为准。</w:t>
      </w:r>
    </w:p>
    <w:p w14:paraId="3EB671A1">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※同时出现两种以上不一致的，按照前款规定的顺序修正。修正后的报价应按照本章第6.3条第（1）、（2）款规定经投标人确认后产生约束力，投标人不确认的，其投标无效。</w:t>
      </w:r>
    </w:p>
    <w:p w14:paraId="1BD54594">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（4）关于细微偏差</w:t>
      </w:r>
    </w:p>
    <w:p w14:paraId="73CB66DF">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1977E668">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②评标委员会将以书面形式要求存在细微偏差的投标人在评标委员会规定的时间内予以补正。若无法补正，则评标委员会将按照不利于投标人的内容进行认定。</w:t>
      </w:r>
    </w:p>
    <w:p w14:paraId="2E7352C4">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（5）关于投标描述（即电子投标文件中描述的内容）</w:t>
      </w:r>
    </w:p>
    <w:p w14:paraId="500DFD3D">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①投标描述前后不一致且不涉及证明材料的：按照本章第6.3条第（1）、（2）款规定执行。</w:t>
      </w:r>
    </w:p>
    <w:p w14:paraId="14B3CF14">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②投标描述与证明材料不一致或多份证明材料之间不一致的：</w:t>
      </w:r>
    </w:p>
    <w:p w14:paraId="184A5355">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a.评标委员会将要求投标人进行书面澄清，并按照不利于投标人的内容进行评标。</w:t>
      </w:r>
    </w:p>
    <w:p w14:paraId="76A69AA8">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76DF1780">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27D88C50">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6.4比较与评价</w:t>
      </w:r>
    </w:p>
    <w:p w14:paraId="29CA6180">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（1）按照本章第7条载明的评标方法和标准，对符合性审查合格的电子投标文件进行比较与评价。</w:t>
      </w:r>
    </w:p>
    <w:p w14:paraId="0ABCD8A3">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（2）关于相同品牌产品（政府采购服务类项目不适用本条款规定）</w:t>
      </w:r>
    </w:p>
    <w:p w14:paraId="36F3A36B">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569C7F54">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a.招标文件规定的方式：</w:t>
      </w:r>
    </w:p>
    <w:p w14:paraId="2447C490">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5A1020A6">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b.招标文件未规定的，采取随机抽取方式确定，其他投标无效。</w:t>
      </w:r>
    </w:p>
    <w:p w14:paraId="505D732C">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4DE4E012">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a.招标文件规定的方式：</w:t>
      </w:r>
    </w:p>
    <w:p w14:paraId="2E2A8074">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15317C72">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b.招标文件未规定的，采取随机抽取方式确定，其他同品牌投标人不作为中标候选人。</w:t>
      </w:r>
    </w:p>
    <w:p w14:paraId="03AE96DE">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③非单一产品采购项目，多家投标人提供的核心产品品牌相同的，按照本章第6.4条第（2）款第①、②规定处理。</w:t>
      </w:r>
    </w:p>
    <w:p w14:paraId="48C1B711">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（3）漏（缺）项</w:t>
      </w:r>
    </w:p>
    <w:p w14:paraId="6F59B43A">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①招标文件中要求列入报价的费用（含配置、功能），漏（缺）项的报价视为已经包括在投标总价中。</w:t>
      </w:r>
    </w:p>
    <w:p w14:paraId="5F10CE52">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②对多报项及赠送项的价格评标时不予核减，全部进入评标价评议。</w:t>
      </w:r>
    </w:p>
    <w:p w14:paraId="032C5CA9">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6.5推荐中标候选人：详见本章第7.2条规定。</w:t>
      </w:r>
    </w:p>
    <w:p w14:paraId="0711FD95">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6.6编写评标报告</w:t>
      </w:r>
    </w:p>
    <w:p w14:paraId="0DD315F0">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（1）评标报告由评标委员会负责编写。</w:t>
      </w:r>
    </w:p>
    <w:p w14:paraId="5F9543E0">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（2）评标报告应包括下列内容：</w:t>
      </w:r>
    </w:p>
    <w:p w14:paraId="5A6A17AA">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①招标公告刊登的媒体名称、开标日期和地点；</w:t>
      </w:r>
    </w:p>
    <w:p w14:paraId="57705EF6">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②投标人名单和评标委员会成员名单；</w:t>
      </w:r>
    </w:p>
    <w:p w14:paraId="2B9FD485">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③评标方法和标准；</w:t>
      </w:r>
    </w:p>
    <w:p w14:paraId="20E48133">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④开标记录和评标情况及说明，包括无效投标人名单及原因；</w:t>
      </w:r>
    </w:p>
    <w:p w14:paraId="4ABA4A5C">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⑤评标结果，包括中标候选人名单或确定的中标人；</w:t>
      </w:r>
    </w:p>
    <w:p w14:paraId="5896A50C">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⑥其他需要说明的情况，包括但不限于：评标过程中投标人的澄清、说明或补正，评委更换等。</w:t>
      </w:r>
    </w:p>
    <w:p w14:paraId="153DF03C">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36BB1FD5">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6.8评委对需要共同认定的事项存在争议的，应按照少数服从多数的原则进行认定。持不同意见的评委应在评标报告上签署不同意见及理由，否则视为同意评标报告。</w:t>
      </w:r>
    </w:p>
    <w:p w14:paraId="2FBDF3EC">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6.9在评标过程中发现投标人有下列情形之一的，评标委员会应认定其投标无效，并书面报告本项目监督管理部门：</w:t>
      </w:r>
    </w:p>
    <w:p w14:paraId="0B5FA667">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（1）恶意串通（包括但不限于招标文件第三章第9.7条规定情形）；</w:t>
      </w:r>
    </w:p>
    <w:p w14:paraId="49709616">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（2）妨碍其他投标人的竞争行为；</w:t>
      </w:r>
    </w:p>
    <w:p w14:paraId="0A4242D2">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（3）损害采购人或其他投标人的合法权益。</w:t>
      </w:r>
    </w:p>
    <w:p w14:paraId="643EC304">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6.10评标过程中，有下列情形之一的，应予废标：</w:t>
      </w:r>
    </w:p>
    <w:p w14:paraId="67F43879">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（1）符合性审查合格的投标人不足三家的；</w:t>
      </w:r>
    </w:p>
    <w:p w14:paraId="417B1196">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（2）有关法律、法规和规章规定废标的情形。</w:t>
      </w:r>
    </w:p>
    <w:p w14:paraId="0C96C288">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※若废标，则本次采购活动结束， 福建中实招标有限公司 将依法组织后续采购活动（包括但不限于：重新招标、采用其他方式采购等）。</w:t>
      </w:r>
    </w:p>
    <w:p w14:paraId="03A6B187">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7、评标方法和标准</w:t>
      </w:r>
    </w:p>
    <w:p w14:paraId="1E47417E">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7.1评标方法：</w:t>
      </w:r>
    </w:p>
    <w:p w14:paraId="7B42F3F1">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采购包1：综合评分法</w:t>
      </w:r>
    </w:p>
    <w:p w14:paraId="1FECC20F">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7.2评标标准</w:t>
      </w:r>
    </w:p>
    <w:p w14:paraId="0C586CAC">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采购包1：综合评分法</w:t>
      </w:r>
    </w:p>
    <w:p w14:paraId="60100791">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（1）投标文件满足招标文件全部实质性要求，且按照评审因素的量化指标评审得分（即评标总得分）最高的投标人为中标候选人。</w:t>
      </w:r>
    </w:p>
    <w:p w14:paraId="6F315484">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7747909C">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各项评审因素的设置如下：</w:t>
      </w:r>
    </w:p>
    <w:p w14:paraId="22C08A61">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价格项（F1×A1）满分为</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.0000分</w:t>
      </w:r>
    </w:p>
    <w:p w14:paraId="19735BB3">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满足招标文件要求且报价最低的为评审基准价，价格得分=（评审基准价/报价）×标准分值</w:t>
      </w:r>
    </w:p>
    <w:p w14:paraId="08961B8D">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技术项（F2×A2）满分为</w:t>
      </w:r>
      <w:r>
        <w:rPr>
          <w:rFonts w:hint="eastAsia" w:ascii="宋体" w:hAnsi="宋体" w:eastAsia="宋体" w:cs="宋体"/>
          <w:color w:val="auto"/>
          <w:sz w:val="24"/>
          <w:szCs w:val="24"/>
          <w:lang w:val="en-US" w:eastAsia="zh-CN"/>
        </w:rPr>
        <w:t>58</w:t>
      </w:r>
      <w:r>
        <w:rPr>
          <w:rFonts w:hint="eastAsia" w:ascii="宋体" w:hAnsi="宋体" w:eastAsia="宋体" w:cs="宋体"/>
          <w:color w:val="auto"/>
          <w:sz w:val="24"/>
          <w:szCs w:val="24"/>
        </w:rPr>
        <w:t>.0000分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9"/>
        <w:gridCol w:w="915"/>
        <w:gridCol w:w="975"/>
        <w:gridCol w:w="5068"/>
      </w:tblGrid>
      <w:tr w14:paraId="5555D8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9" w:type="dxa"/>
          </w:tcPr>
          <w:p w14:paraId="332BA187">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915" w:type="dxa"/>
          </w:tcPr>
          <w:p w14:paraId="369C5B1D">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975" w:type="dxa"/>
          </w:tcPr>
          <w:p w14:paraId="6F995C79">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是否客观项</w:t>
            </w:r>
          </w:p>
        </w:tc>
        <w:tc>
          <w:tcPr>
            <w:tcW w:w="5068" w:type="dxa"/>
          </w:tcPr>
          <w:p w14:paraId="27454DC5">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描述</w:t>
            </w:r>
          </w:p>
        </w:tc>
      </w:tr>
      <w:tr w14:paraId="681173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9" w:type="dxa"/>
          </w:tcPr>
          <w:p w14:paraId="7B378A55">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T1技术和服务要求响应情况</w:t>
            </w:r>
          </w:p>
        </w:tc>
        <w:tc>
          <w:tcPr>
            <w:tcW w:w="915" w:type="dxa"/>
          </w:tcPr>
          <w:p w14:paraId="7138AE43">
            <w:pPr>
              <w:pStyle w:val="8"/>
              <w:jc w:val="righ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w:t>
            </w:r>
          </w:p>
        </w:tc>
        <w:tc>
          <w:tcPr>
            <w:tcW w:w="975" w:type="dxa"/>
          </w:tcPr>
          <w:p w14:paraId="05DAE2B8">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是</w:t>
            </w:r>
          </w:p>
        </w:tc>
        <w:tc>
          <w:tcPr>
            <w:tcW w:w="5068" w:type="dxa"/>
          </w:tcPr>
          <w:p w14:paraId="0C748FF5">
            <w:pPr>
              <w:pStyle w:val="8"/>
              <w:jc w:val="both"/>
              <w:rPr>
                <w:rFonts w:hint="eastAsia" w:ascii="宋体" w:hAnsi="宋体" w:eastAsia="宋体" w:cs="宋体"/>
                <w:color w:val="auto"/>
                <w:sz w:val="24"/>
                <w:szCs w:val="24"/>
              </w:rPr>
            </w:pPr>
            <w:bookmarkStart w:id="0" w:name="_GoBack"/>
            <w:bookmarkEnd w:id="0"/>
            <w:r>
              <w:rPr>
                <w:rFonts w:hint="eastAsia" w:ascii="宋体" w:hAnsi="宋体" w:eastAsia="宋体" w:cs="宋体"/>
                <w:color w:val="000000" w:themeColor="text1"/>
                <w:sz w:val="24"/>
                <w:szCs w:val="24"/>
                <w14:textFill>
                  <w14:solidFill>
                    <w14:schemeClr w14:val="tx1"/>
                  </w14:solidFill>
                </w14:textFill>
              </w:rPr>
              <w:t>根据投标人对招标文件第五章招标内容及要求二、技术和服务要求响应情况进行评分</w:t>
            </w:r>
            <w:r>
              <w:rPr>
                <w:rFonts w:hint="eastAsia" w:ascii="宋体" w:hAnsi="宋体" w:eastAsia="宋体" w:cs="宋体"/>
                <w:color w:val="auto"/>
                <w:sz w:val="24"/>
                <w:szCs w:val="24"/>
              </w:rPr>
              <w:t>：其中注明“评审项”的参数共</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项（详见评审项号），有不响应或负偏离的每项扣</w:t>
            </w:r>
            <w:r>
              <w:rPr>
                <w:rFonts w:hint="eastAsia" w:ascii="宋体" w:hAnsi="宋体" w:eastAsia="宋体" w:cs="宋体"/>
                <w:color w:val="auto"/>
                <w:sz w:val="24"/>
                <w:szCs w:val="24"/>
                <w:lang w:val="en-US" w:eastAsia="zh-CN"/>
              </w:rPr>
              <w:t>6.5</w:t>
            </w:r>
            <w:r>
              <w:rPr>
                <w:rFonts w:hint="eastAsia" w:ascii="宋体" w:hAnsi="宋体" w:eastAsia="宋体" w:cs="宋体"/>
                <w:color w:val="auto"/>
                <w:sz w:val="24"/>
                <w:szCs w:val="24"/>
              </w:rPr>
              <w:t>分，合计</w:t>
            </w: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rPr>
              <w:t>分。正偏离不加分。其余技术参数为实质性要求，</w:t>
            </w:r>
            <w:r>
              <w:rPr>
                <w:rFonts w:hint="eastAsia" w:ascii="宋体" w:hAnsi="宋体" w:eastAsia="宋体" w:cs="宋体"/>
                <w:color w:val="000000" w:themeColor="text1"/>
                <w:sz w:val="24"/>
                <w:szCs w:val="24"/>
                <w14:textFill>
                  <w14:solidFill>
                    <w14:schemeClr w14:val="tx1"/>
                  </w14:solidFill>
                </w14:textFill>
              </w:rPr>
              <w:t>有不响应或负偏离的视为无效投标</w:t>
            </w:r>
            <w:r>
              <w:rPr>
                <w:rFonts w:hint="eastAsia" w:ascii="宋体" w:hAnsi="宋体" w:eastAsia="宋体" w:cs="宋体"/>
                <w:color w:val="auto"/>
                <w:sz w:val="24"/>
                <w:szCs w:val="24"/>
              </w:rPr>
              <w:t>。</w:t>
            </w:r>
          </w:p>
        </w:tc>
      </w:tr>
      <w:tr w14:paraId="7873FC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9" w:type="dxa"/>
          </w:tcPr>
          <w:p w14:paraId="5AD199B2">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T2整体服务方案</w:t>
            </w:r>
          </w:p>
        </w:tc>
        <w:tc>
          <w:tcPr>
            <w:tcW w:w="915" w:type="dxa"/>
          </w:tcPr>
          <w:p w14:paraId="2B4A319A">
            <w:pPr>
              <w:pStyle w:val="8"/>
              <w:jc w:val="righ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.00</w:t>
            </w:r>
          </w:p>
        </w:tc>
        <w:tc>
          <w:tcPr>
            <w:tcW w:w="975" w:type="dxa"/>
          </w:tcPr>
          <w:p w14:paraId="278EF493">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否</w:t>
            </w:r>
          </w:p>
        </w:tc>
        <w:tc>
          <w:tcPr>
            <w:tcW w:w="5068" w:type="dxa"/>
          </w:tcPr>
          <w:p w14:paraId="15C09950">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根据投标人针对本项目提供的整体服务方案（包括但不限于：①具体的服务内容；②服务理念；③服务标准；④各项服务质量管理目标等），由评标委员会进行评分：方案包含以上要点，内容与要点相符、且措施具体的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分；方案所包含的要点齐全、内容与要点相符，内容相对简略，但具有可操作性的得</w:t>
            </w:r>
            <w:r>
              <w:rPr>
                <w:rFonts w:hint="eastAsia" w:ascii="宋体" w:hAnsi="宋体" w:eastAsia="宋体" w:cs="宋体"/>
                <w:color w:val="auto"/>
                <w:sz w:val="24"/>
                <w:szCs w:val="24"/>
                <w:lang w:val="en-US" w:eastAsia="zh-CN"/>
              </w:rPr>
              <w:t>3.8</w:t>
            </w:r>
            <w:r>
              <w:rPr>
                <w:rFonts w:hint="eastAsia" w:ascii="宋体" w:hAnsi="宋体" w:eastAsia="宋体" w:cs="宋体"/>
                <w:color w:val="auto"/>
                <w:sz w:val="24"/>
                <w:szCs w:val="24"/>
              </w:rPr>
              <w:t>分；方案所包含的要点有缺漏或仅笼统描述无具体措施的得</w:t>
            </w:r>
            <w:r>
              <w:rPr>
                <w:rFonts w:hint="eastAsia" w:ascii="宋体" w:hAnsi="宋体" w:eastAsia="宋体" w:cs="宋体"/>
                <w:color w:val="auto"/>
                <w:sz w:val="24"/>
                <w:szCs w:val="24"/>
                <w:lang w:val="en-US" w:eastAsia="zh-CN"/>
              </w:rPr>
              <w:t>3.5</w:t>
            </w:r>
            <w:r>
              <w:rPr>
                <w:rFonts w:hint="eastAsia" w:ascii="宋体" w:hAnsi="宋体" w:eastAsia="宋体" w:cs="宋体"/>
                <w:color w:val="auto"/>
                <w:sz w:val="24"/>
                <w:szCs w:val="24"/>
              </w:rPr>
              <w:t>分，未提供方案或方案内容有明显错误与项目情况不相符的不得分。</w:t>
            </w:r>
          </w:p>
        </w:tc>
      </w:tr>
      <w:tr w14:paraId="70D0E4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9" w:type="dxa"/>
          </w:tcPr>
          <w:p w14:paraId="4444ADC6">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T3人员管理制度与考核方案</w:t>
            </w:r>
          </w:p>
        </w:tc>
        <w:tc>
          <w:tcPr>
            <w:tcW w:w="915" w:type="dxa"/>
          </w:tcPr>
          <w:p w14:paraId="63E2EF0B">
            <w:pPr>
              <w:pStyle w:val="8"/>
              <w:jc w:val="righ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w:t>
            </w:r>
          </w:p>
        </w:tc>
        <w:tc>
          <w:tcPr>
            <w:tcW w:w="975" w:type="dxa"/>
          </w:tcPr>
          <w:p w14:paraId="39437737">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否</w:t>
            </w:r>
          </w:p>
        </w:tc>
        <w:tc>
          <w:tcPr>
            <w:tcW w:w="5068" w:type="dxa"/>
          </w:tcPr>
          <w:p w14:paraId="547ECE7F">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根据投标人针对本项目提供的人员管理制度与考核方案（包括但不限于：①人员管理制度；②岗位职责和工作标准；③考核与奖惩制度等），由评标委员会进行评分：方案包含以上要点，内容与要点相符、且措施具体的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分；方案所包含的要点齐全、内容与要点相符，内容相对简略，但具有可操作性的得</w:t>
            </w:r>
            <w:r>
              <w:rPr>
                <w:rFonts w:hint="eastAsia" w:ascii="宋体" w:hAnsi="宋体" w:eastAsia="宋体" w:cs="宋体"/>
                <w:color w:val="auto"/>
                <w:sz w:val="24"/>
                <w:szCs w:val="24"/>
                <w:lang w:val="en-US" w:eastAsia="zh-CN"/>
              </w:rPr>
              <w:t>3.8</w:t>
            </w:r>
            <w:r>
              <w:rPr>
                <w:rFonts w:hint="eastAsia" w:ascii="宋体" w:hAnsi="宋体" w:eastAsia="宋体" w:cs="宋体"/>
                <w:color w:val="auto"/>
                <w:sz w:val="24"/>
                <w:szCs w:val="24"/>
              </w:rPr>
              <w:t>分；方案所包含的要点有缺漏或仅笼统描述无具体措施的得</w:t>
            </w:r>
            <w:r>
              <w:rPr>
                <w:rFonts w:hint="eastAsia" w:ascii="宋体" w:hAnsi="宋体" w:eastAsia="宋体" w:cs="宋体"/>
                <w:color w:val="auto"/>
                <w:sz w:val="24"/>
                <w:szCs w:val="24"/>
                <w:lang w:val="en-US" w:eastAsia="zh-CN"/>
              </w:rPr>
              <w:t>3.5</w:t>
            </w:r>
            <w:r>
              <w:rPr>
                <w:rFonts w:hint="eastAsia" w:ascii="宋体" w:hAnsi="宋体" w:eastAsia="宋体" w:cs="宋体"/>
                <w:color w:val="auto"/>
                <w:sz w:val="24"/>
                <w:szCs w:val="24"/>
              </w:rPr>
              <w:t>分，未提供方案或方案内容有明显错误与项目情况不相符的不得分。</w:t>
            </w:r>
          </w:p>
        </w:tc>
      </w:tr>
      <w:tr w14:paraId="1D8E57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9" w:type="dxa"/>
          </w:tcPr>
          <w:p w14:paraId="207A7DA7">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布类洗涤方案</w:t>
            </w:r>
          </w:p>
        </w:tc>
        <w:tc>
          <w:tcPr>
            <w:tcW w:w="915" w:type="dxa"/>
          </w:tcPr>
          <w:p w14:paraId="55867BC1">
            <w:pPr>
              <w:pStyle w:val="8"/>
              <w:jc w:val="righ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.00</w:t>
            </w:r>
          </w:p>
        </w:tc>
        <w:tc>
          <w:tcPr>
            <w:tcW w:w="975" w:type="dxa"/>
          </w:tcPr>
          <w:p w14:paraId="2FF72619">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否</w:t>
            </w:r>
          </w:p>
        </w:tc>
        <w:tc>
          <w:tcPr>
            <w:tcW w:w="5068" w:type="dxa"/>
          </w:tcPr>
          <w:p w14:paraId="5313891E">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根据投标人针对本项目提供的布类洗涤方案（须体现根据不同材质布类进行洗涤工艺的差异化调整）包括但不限于</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①布类材质分类及特性分析；②针对不同材质（如纯棉、涤棉、化纤等）的洗涤参数调整方案（包括水温、洗涤剂种类与用量、洗涤时间、漂洗次数、脱水及烘干方式等）；③洗涤质量控制措施（如平整度、洁白度、色牢度、无菌处理等）；④特殊污渍及突发情况处理方案。由评标委员会进行评分：方案包含以上要点，内容与要点相符、且措施具体的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分；方案所包含的要点齐全、内容与要点相符，内容相对简略，但具有可操作性的得</w:t>
            </w:r>
            <w:r>
              <w:rPr>
                <w:rFonts w:hint="eastAsia" w:ascii="宋体" w:hAnsi="宋体" w:eastAsia="宋体" w:cs="宋体"/>
                <w:color w:val="auto"/>
                <w:sz w:val="24"/>
                <w:szCs w:val="24"/>
                <w:lang w:val="en-US" w:eastAsia="zh-CN"/>
              </w:rPr>
              <w:t>4.8</w:t>
            </w:r>
            <w:r>
              <w:rPr>
                <w:rFonts w:hint="eastAsia" w:ascii="宋体" w:hAnsi="宋体" w:eastAsia="宋体" w:cs="宋体"/>
                <w:color w:val="auto"/>
                <w:sz w:val="24"/>
                <w:szCs w:val="24"/>
              </w:rPr>
              <w:t>分；方案所包含的要点有缺漏或仅笼统描述无具体措施的得</w:t>
            </w: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分，未提供方案或方案内容有明显错误与项目情况不相符的不得分。</w:t>
            </w:r>
          </w:p>
        </w:tc>
      </w:tr>
      <w:tr w14:paraId="483B42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9" w:type="dxa"/>
          </w:tcPr>
          <w:p w14:paraId="7086F1B8">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应急预案</w:t>
            </w:r>
          </w:p>
        </w:tc>
        <w:tc>
          <w:tcPr>
            <w:tcW w:w="915" w:type="dxa"/>
          </w:tcPr>
          <w:p w14:paraId="71EB458E">
            <w:pPr>
              <w:pStyle w:val="8"/>
              <w:jc w:val="righ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.00</w:t>
            </w:r>
          </w:p>
        </w:tc>
        <w:tc>
          <w:tcPr>
            <w:tcW w:w="975" w:type="dxa"/>
          </w:tcPr>
          <w:p w14:paraId="759077B4">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否</w:t>
            </w:r>
          </w:p>
        </w:tc>
        <w:tc>
          <w:tcPr>
            <w:tcW w:w="5068" w:type="dxa"/>
          </w:tcPr>
          <w:p w14:paraId="68EE272C">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根据投标人针对本项目提供的应急预案（包括但不限于：①洗涤场所停水、停电、供水供电设施工作不正常时的应急设备设施处理；②院感爆发的洗涤服务处置措施；③因发生突发事件导致洗涤服务量剧增等），由评标委员会进行评分：方案包含以上要点，内容与要点相符、且措施具体的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分；方案所包含的要点齐全、内容与要点相符，内容相对简略，但具有可操作性的得</w:t>
            </w:r>
            <w:r>
              <w:rPr>
                <w:rFonts w:hint="eastAsia" w:ascii="宋体" w:hAnsi="宋体" w:eastAsia="宋体" w:cs="宋体"/>
                <w:color w:val="auto"/>
                <w:sz w:val="24"/>
                <w:szCs w:val="24"/>
                <w:lang w:val="en-US" w:eastAsia="zh-CN"/>
              </w:rPr>
              <w:t>3.8</w:t>
            </w:r>
            <w:r>
              <w:rPr>
                <w:rFonts w:hint="eastAsia" w:ascii="宋体" w:hAnsi="宋体" w:eastAsia="宋体" w:cs="宋体"/>
                <w:color w:val="auto"/>
                <w:sz w:val="24"/>
                <w:szCs w:val="24"/>
              </w:rPr>
              <w:t>分；方案所包含的要点有缺漏或仅笼统描述无具体措施的得</w:t>
            </w:r>
            <w:r>
              <w:rPr>
                <w:rFonts w:hint="eastAsia" w:ascii="宋体" w:hAnsi="宋体" w:eastAsia="宋体" w:cs="宋体"/>
                <w:color w:val="auto"/>
                <w:sz w:val="24"/>
                <w:szCs w:val="24"/>
                <w:lang w:val="en-US" w:eastAsia="zh-CN"/>
              </w:rPr>
              <w:t>3.5</w:t>
            </w:r>
            <w:r>
              <w:rPr>
                <w:rFonts w:hint="eastAsia" w:ascii="宋体" w:hAnsi="宋体" w:eastAsia="宋体" w:cs="宋体"/>
                <w:color w:val="auto"/>
                <w:sz w:val="24"/>
                <w:szCs w:val="24"/>
              </w:rPr>
              <w:t>分，未提供方案或方案内容有明显错误与项目情况不相符的不得分。</w:t>
            </w:r>
          </w:p>
        </w:tc>
      </w:tr>
      <w:tr w14:paraId="32E9DC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9" w:type="dxa"/>
          </w:tcPr>
          <w:p w14:paraId="789CBE51">
            <w:pPr>
              <w:pStyle w:val="8"/>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服务质量控制</w:t>
            </w:r>
            <w:r>
              <w:rPr>
                <w:rFonts w:hint="eastAsia" w:ascii="宋体" w:hAnsi="宋体" w:eastAsia="宋体" w:cs="宋体"/>
                <w:color w:val="auto"/>
                <w:sz w:val="24"/>
                <w:szCs w:val="24"/>
                <w:lang w:eastAsia="zh-CN"/>
              </w:rPr>
              <w:t>方案</w:t>
            </w:r>
          </w:p>
        </w:tc>
        <w:tc>
          <w:tcPr>
            <w:tcW w:w="915" w:type="dxa"/>
            <w:vAlign w:val="top"/>
          </w:tcPr>
          <w:p w14:paraId="6E25C0E9">
            <w:pPr>
              <w:pStyle w:val="8"/>
              <w:jc w:val="righ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.00</w:t>
            </w:r>
          </w:p>
        </w:tc>
        <w:tc>
          <w:tcPr>
            <w:tcW w:w="975" w:type="dxa"/>
            <w:vAlign w:val="top"/>
          </w:tcPr>
          <w:p w14:paraId="4EB13A76">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否</w:t>
            </w:r>
          </w:p>
        </w:tc>
        <w:tc>
          <w:tcPr>
            <w:tcW w:w="5068" w:type="dxa"/>
          </w:tcPr>
          <w:p w14:paraId="6BEEF2ED">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根据投标人针对本项目提供的质量控制方案(包括但不限于：①质量控制目标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②各分部分项的质量控制点及措施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③工作质量管理制度等)，由评标委员会进行评分：方案包含以上要点，内容与要点相符、且措施具体的得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分；方案所包含的要点齐全、内容与要点相符，内容相对简略，但具有可操作性的得</w:t>
            </w:r>
            <w:r>
              <w:rPr>
                <w:rFonts w:hint="eastAsia" w:ascii="宋体" w:hAnsi="宋体" w:eastAsia="宋体" w:cs="宋体"/>
                <w:color w:val="auto"/>
                <w:sz w:val="24"/>
                <w:szCs w:val="24"/>
                <w:lang w:val="en-US" w:eastAsia="zh-CN"/>
              </w:rPr>
              <w:t>3.8</w:t>
            </w:r>
            <w:r>
              <w:rPr>
                <w:rFonts w:hint="eastAsia" w:ascii="宋体" w:hAnsi="宋体" w:eastAsia="宋体" w:cs="宋体"/>
                <w:color w:val="auto"/>
                <w:sz w:val="24"/>
                <w:szCs w:val="24"/>
              </w:rPr>
              <w:t>分；方案所包含的要点有缺漏或仅笼统描述无具体措施的得</w:t>
            </w:r>
            <w:r>
              <w:rPr>
                <w:rFonts w:hint="eastAsia" w:ascii="宋体" w:hAnsi="宋体" w:eastAsia="宋体" w:cs="宋体"/>
                <w:color w:val="auto"/>
                <w:sz w:val="24"/>
                <w:szCs w:val="24"/>
                <w:lang w:val="en-US" w:eastAsia="zh-CN"/>
              </w:rPr>
              <w:t>3.5</w:t>
            </w:r>
            <w:r>
              <w:rPr>
                <w:rFonts w:hint="eastAsia" w:ascii="宋体" w:hAnsi="宋体" w:eastAsia="宋体" w:cs="宋体"/>
                <w:color w:val="auto"/>
                <w:sz w:val="24"/>
                <w:szCs w:val="24"/>
              </w:rPr>
              <w:t>分，未提供方案或方案内容有明显错误与项目情况不相符的不得分。</w:t>
            </w:r>
          </w:p>
        </w:tc>
      </w:tr>
      <w:tr w14:paraId="332710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9" w:type="dxa"/>
            <w:shd w:val="clear" w:color="auto" w:fill="auto"/>
            <w:vAlign w:val="top"/>
          </w:tcPr>
          <w:p w14:paraId="58B0FBA5">
            <w:pPr>
              <w:pStyle w:val="8"/>
              <w:jc w:val="both"/>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rPr>
              <w:t>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运输车辆保障服务</w:t>
            </w:r>
          </w:p>
        </w:tc>
        <w:tc>
          <w:tcPr>
            <w:tcW w:w="915" w:type="dxa"/>
            <w:shd w:val="clear" w:color="auto" w:fill="auto"/>
            <w:vAlign w:val="top"/>
          </w:tcPr>
          <w:p w14:paraId="12ADF0A8">
            <w:pPr>
              <w:pStyle w:val="8"/>
              <w:jc w:val="righ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w:t>
            </w:r>
          </w:p>
        </w:tc>
        <w:tc>
          <w:tcPr>
            <w:tcW w:w="975" w:type="dxa"/>
            <w:shd w:val="clear" w:color="auto" w:fill="auto"/>
            <w:vAlign w:val="top"/>
          </w:tcPr>
          <w:p w14:paraId="155BD32B">
            <w:pPr>
              <w:pStyle w:val="8"/>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是</w:t>
            </w:r>
          </w:p>
        </w:tc>
        <w:tc>
          <w:tcPr>
            <w:tcW w:w="5068" w:type="dxa"/>
            <w:shd w:val="clear" w:color="auto" w:fill="auto"/>
            <w:vAlign w:val="top"/>
          </w:tcPr>
          <w:p w14:paraId="6B5909FD">
            <w:pPr>
              <w:pStyle w:val="8"/>
              <w:jc w:val="both"/>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rPr>
              <w:t>根据投标人针对本项目运输车辆保障服务情况进行评分：在满足</w:t>
            </w:r>
            <w:r>
              <w:rPr>
                <w:rFonts w:hint="eastAsia" w:ascii="宋体" w:hAnsi="宋体" w:eastAsia="宋体" w:cs="宋体"/>
                <w:color w:val="auto"/>
                <w:sz w:val="24"/>
                <w:szCs w:val="24"/>
                <w:lang w:eastAsia="zh-CN"/>
              </w:rPr>
              <w:t>招标文件2辆要求的基础上</w:t>
            </w:r>
            <w:r>
              <w:rPr>
                <w:rFonts w:hint="eastAsia" w:ascii="宋体" w:hAnsi="宋体" w:eastAsia="宋体" w:cs="宋体"/>
                <w:color w:val="auto"/>
                <w:sz w:val="24"/>
                <w:szCs w:val="24"/>
              </w:rPr>
              <w:t>，每增加1辆的得1分，满分3分。【①若为自有车辆的，投标人需提供车辆照片（须能体现车牌号码）、机动车行驶证复印件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车辆购置发票复印件；②若为租赁车辆的，投标人需提供车辆照片（须能体现车牌号码）、租赁合同复印件、机动车行驶证复印件。未提供或提供不全的不得分。】</w:t>
            </w:r>
          </w:p>
        </w:tc>
      </w:tr>
      <w:tr w14:paraId="5856B9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9" w:type="dxa"/>
          </w:tcPr>
          <w:p w14:paraId="5B17F5AD">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设施设备</w:t>
            </w:r>
          </w:p>
        </w:tc>
        <w:tc>
          <w:tcPr>
            <w:tcW w:w="915" w:type="dxa"/>
            <w:vAlign w:val="top"/>
          </w:tcPr>
          <w:p w14:paraId="76AC75D4">
            <w:pPr>
              <w:pStyle w:val="8"/>
              <w:jc w:val="righ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w:t>
            </w:r>
          </w:p>
        </w:tc>
        <w:tc>
          <w:tcPr>
            <w:tcW w:w="975" w:type="dxa"/>
            <w:vAlign w:val="top"/>
          </w:tcPr>
          <w:p w14:paraId="2736E085">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是</w:t>
            </w:r>
          </w:p>
        </w:tc>
        <w:tc>
          <w:tcPr>
            <w:tcW w:w="5068" w:type="dxa"/>
          </w:tcPr>
          <w:p w14:paraId="649CB1E4">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根据投标人拟投入本项目使用的设施设备中配备洗涤设备、烘干设备、折叠设备</w:t>
            </w:r>
            <w:r>
              <w:rPr>
                <w:rFonts w:hint="eastAsia" w:ascii="宋体" w:hAnsi="宋体" w:eastAsia="宋体" w:cs="宋体"/>
                <w:color w:val="auto"/>
                <w:sz w:val="24"/>
                <w:szCs w:val="24"/>
                <w:lang w:eastAsia="zh-CN"/>
              </w:rPr>
              <w:t>、高速展布机、高速烫平机</w:t>
            </w:r>
            <w:r>
              <w:rPr>
                <w:rFonts w:hint="eastAsia" w:ascii="宋体" w:hAnsi="宋体" w:eastAsia="宋体" w:cs="宋体"/>
                <w:color w:val="auto"/>
                <w:sz w:val="24"/>
                <w:szCs w:val="24"/>
              </w:rPr>
              <w:t>的情况进行评分：每配备上述一种设备的得1分，满分</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分。【①若设备为自有的，投标人需提供设备照片和设备购置发票复印件。②若设备为租赁的（须在</w:t>
            </w:r>
            <w:r>
              <w:rPr>
                <w:rFonts w:hint="eastAsia" w:ascii="宋体" w:hAnsi="宋体" w:eastAsia="宋体" w:cs="宋体"/>
                <w:color w:val="auto"/>
                <w:sz w:val="24"/>
                <w:szCs w:val="24"/>
                <w:lang w:eastAsia="zh-CN"/>
              </w:rPr>
              <w:t>本项目服务期</w:t>
            </w:r>
            <w:r>
              <w:rPr>
                <w:rFonts w:hint="eastAsia" w:ascii="宋体" w:hAnsi="宋体" w:eastAsia="宋体" w:cs="宋体"/>
                <w:color w:val="auto"/>
                <w:sz w:val="24"/>
                <w:szCs w:val="24"/>
              </w:rPr>
              <w:t>内），投标人需提供设备照片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租赁合同复印件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未提供或提供不全的不得分。】投标人提供的设备名称与招标文件要求不一致时，投标人须提供相关的设备功能说明等材料予以佐证，经评标委员会认定属于同类产品的视同符合本项评分要求，未提供佐证材料的不得分。</w:t>
            </w:r>
          </w:p>
        </w:tc>
      </w:tr>
      <w:tr w14:paraId="201BA2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9" w:type="dxa"/>
            <w:vAlign w:val="top"/>
          </w:tcPr>
          <w:p w14:paraId="7E54815D">
            <w:pPr>
              <w:pStyle w:val="8"/>
              <w:jc w:val="both"/>
              <w:rPr>
                <w:rFonts w:hint="eastAsia" w:ascii="仿宋_GB2312" w:hAnsi="仿宋_GB2312" w:eastAsia="宋体" w:cs="仿宋_GB2312"/>
                <w:lang w:eastAsia="zh-CN"/>
              </w:rPr>
            </w:pPr>
            <w:r>
              <w:rPr>
                <w:rFonts w:hint="eastAsia" w:ascii="宋体" w:hAnsi="宋体" w:eastAsia="宋体" w:cs="宋体"/>
                <w:color w:val="auto"/>
                <w:sz w:val="24"/>
                <w:szCs w:val="24"/>
              </w:rPr>
              <w:t>T</w:t>
            </w:r>
            <w:r>
              <w:rPr>
                <w:rFonts w:hint="eastAsia" w:ascii="宋体" w:hAnsi="宋体" w:eastAsia="宋体" w:cs="宋体"/>
                <w:color w:val="auto"/>
                <w:sz w:val="24"/>
                <w:szCs w:val="24"/>
                <w:lang w:val="en-US" w:eastAsia="zh-CN"/>
              </w:rPr>
              <w:t>9</w:t>
            </w:r>
            <w:r>
              <w:rPr>
                <w:rFonts w:ascii="宋体" w:hAnsi="宋体" w:eastAsia="宋体" w:cs="宋体"/>
                <w:color w:val="auto"/>
                <w:sz w:val="24"/>
                <w:szCs w:val="24"/>
              </w:rPr>
              <w:t>洗涤场所</w:t>
            </w:r>
            <w:r>
              <w:rPr>
                <w:rFonts w:hint="eastAsia" w:ascii="宋体" w:hAnsi="宋体" w:eastAsia="宋体" w:cs="宋体"/>
                <w:color w:val="auto"/>
                <w:sz w:val="24"/>
                <w:szCs w:val="24"/>
              </w:rPr>
              <w:t>污、洁场所隔离</w:t>
            </w:r>
            <w:r>
              <w:rPr>
                <w:rFonts w:hint="eastAsia" w:ascii="宋体" w:hAnsi="宋体" w:eastAsia="宋体" w:cs="宋体"/>
                <w:color w:val="auto"/>
                <w:sz w:val="24"/>
                <w:szCs w:val="24"/>
                <w:lang w:eastAsia="zh-CN"/>
              </w:rPr>
              <w:t>情况</w:t>
            </w:r>
          </w:p>
        </w:tc>
        <w:tc>
          <w:tcPr>
            <w:tcW w:w="915" w:type="dxa"/>
            <w:vAlign w:val="top"/>
          </w:tcPr>
          <w:p w14:paraId="0EBCFF96">
            <w:pPr>
              <w:pStyle w:val="8"/>
              <w:jc w:val="right"/>
              <w:rPr>
                <w:rFonts w:hint="eastAsia" w:ascii="宋体" w:hAnsi="宋体" w:eastAsia="宋体" w:cs="宋体"/>
                <w:color w:val="auto"/>
                <w:sz w:val="24"/>
                <w:szCs w:val="24"/>
              </w:rPr>
            </w:pPr>
            <w:r>
              <w:rPr>
                <w:rFonts w:hint="eastAsia" w:ascii="宋体" w:hAnsi="宋体" w:eastAsia="宋体" w:cs="宋体"/>
                <w:color w:val="auto"/>
                <w:sz w:val="24"/>
                <w:szCs w:val="24"/>
              </w:rPr>
              <w:t>3.00</w:t>
            </w:r>
          </w:p>
        </w:tc>
        <w:tc>
          <w:tcPr>
            <w:tcW w:w="975" w:type="dxa"/>
            <w:vAlign w:val="top"/>
          </w:tcPr>
          <w:p w14:paraId="32801853">
            <w:pPr>
              <w:pStyle w:val="8"/>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068" w:type="dxa"/>
            <w:vAlign w:val="top"/>
          </w:tcPr>
          <w:p w14:paraId="0A733A29">
            <w:pPr>
              <w:pStyle w:val="8"/>
              <w:jc w:val="left"/>
              <w:rPr>
                <w:rFonts w:ascii="仿宋_GB2312" w:hAnsi="仿宋_GB2312" w:eastAsia="仿宋_GB2312" w:cs="仿宋_GB2312"/>
              </w:rPr>
            </w:pPr>
            <w:r>
              <w:rPr>
                <w:rFonts w:hint="eastAsia" w:ascii="宋体" w:hAnsi="宋体" w:eastAsia="宋体" w:cs="宋体"/>
                <w:color w:val="auto"/>
                <w:sz w:val="24"/>
                <w:szCs w:val="24"/>
              </w:rPr>
              <w:t>根据</w:t>
            </w:r>
            <w:r>
              <w:rPr>
                <w:rFonts w:hint="eastAsia" w:ascii="宋体" w:hAnsi="宋体" w:eastAsia="宋体" w:cs="宋体"/>
                <w:color w:val="000000" w:themeColor="text1"/>
                <w:sz w:val="24"/>
                <w:szCs w:val="24"/>
                <w14:textFill>
                  <w14:solidFill>
                    <w14:schemeClr w14:val="tx1"/>
                  </w14:solidFill>
                </w14:textFill>
              </w:rPr>
              <w:t>投标人针对本项目提供的洗涤场所设有清洁区和污染区，且污染区与清洁区设有隔离屏障，保证洁污分离，各区内的不同工作区域明确划分并有明显标识的得3分。投标人须提供洗涤</w:t>
            </w:r>
            <w:r>
              <w:rPr>
                <w:rFonts w:hint="eastAsia" w:ascii="宋体" w:hAnsi="宋体" w:eastAsia="宋体" w:cs="宋体"/>
                <w:color w:val="000000" w:themeColor="text1"/>
                <w:sz w:val="24"/>
                <w:szCs w:val="24"/>
                <w:lang w:eastAsia="zh-CN"/>
                <w14:textFill>
                  <w14:solidFill>
                    <w14:schemeClr w14:val="tx1"/>
                  </w14:solidFill>
                </w14:textFill>
              </w:rPr>
              <w:t>场所</w:t>
            </w:r>
            <w:r>
              <w:rPr>
                <w:rFonts w:hint="eastAsia" w:ascii="宋体" w:hAnsi="宋体" w:eastAsia="宋体" w:cs="宋体"/>
                <w:color w:val="000000" w:themeColor="text1"/>
                <w:sz w:val="24"/>
                <w:szCs w:val="24"/>
                <w14:textFill>
                  <w14:solidFill>
                    <w14:schemeClr w14:val="tx1"/>
                  </w14:solidFill>
                </w14:textFill>
              </w:rPr>
              <w:t>平面示意图、现场实景照片</w:t>
            </w:r>
            <w:r>
              <w:rPr>
                <w:rFonts w:hint="eastAsia" w:ascii="宋体" w:hAnsi="宋体" w:eastAsia="宋体" w:cs="宋体"/>
                <w:color w:val="000000" w:themeColor="text1"/>
                <w:sz w:val="24"/>
                <w:szCs w:val="24"/>
                <w:lang w:eastAsia="zh-CN"/>
                <w14:textFill>
                  <w14:solidFill>
                    <w14:schemeClr w14:val="tx1"/>
                  </w14:solidFill>
                </w14:textFill>
              </w:rPr>
              <w:t>（需能体现</w:t>
            </w:r>
            <w:r>
              <w:rPr>
                <w:rFonts w:hint="eastAsia" w:ascii="宋体" w:hAnsi="宋体" w:eastAsia="宋体" w:cs="宋体"/>
                <w:color w:val="000000" w:themeColor="text1"/>
                <w:sz w:val="24"/>
                <w:szCs w:val="24"/>
                <w14:textFill>
                  <w14:solidFill>
                    <w14:schemeClr w14:val="tx1"/>
                  </w14:solidFill>
                </w14:textFill>
              </w:rPr>
              <w:t>污染区与清洁区设有隔离屏障</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，未提供或提供不全的不得分</w:t>
            </w:r>
            <w:r>
              <w:rPr>
                <w:rFonts w:hint="eastAsia" w:ascii="宋体" w:hAnsi="宋体" w:eastAsia="宋体" w:cs="宋体"/>
                <w:color w:val="000000" w:themeColor="text1"/>
                <w:sz w:val="24"/>
                <w:szCs w:val="24"/>
                <w:lang w:eastAsia="zh-CN"/>
                <w14:textFill>
                  <w14:solidFill>
                    <w14:schemeClr w14:val="tx1"/>
                  </w14:solidFill>
                </w14:textFill>
              </w:rPr>
              <w:t>。</w:t>
            </w:r>
          </w:p>
        </w:tc>
      </w:tr>
    </w:tbl>
    <w:p w14:paraId="7B86DB7F">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商务项（F3×A3）满分为</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9"/>
        <w:gridCol w:w="915"/>
        <w:gridCol w:w="975"/>
        <w:gridCol w:w="5068"/>
      </w:tblGrid>
      <w:tr w14:paraId="212769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9" w:type="dxa"/>
          </w:tcPr>
          <w:p w14:paraId="4A60C1BF">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915" w:type="dxa"/>
          </w:tcPr>
          <w:p w14:paraId="79363E08">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975" w:type="dxa"/>
          </w:tcPr>
          <w:p w14:paraId="175E7439">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是否客观项</w:t>
            </w:r>
          </w:p>
        </w:tc>
        <w:tc>
          <w:tcPr>
            <w:tcW w:w="5068" w:type="dxa"/>
          </w:tcPr>
          <w:p w14:paraId="0ECFF896">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描述</w:t>
            </w:r>
          </w:p>
        </w:tc>
      </w:tr>
      <w:tr w14:paraId="1DAB3E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9" w:type="dxa"/>
          </w:tcPr>
          <w:p w14:paraId="5F59D7A4">
            <w:pPr>
              <w:pStyle w:val="8"/>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B1</w:t>
            </w:r>
            <w:r>
              <w:rPr>
                <w:rFonts w:hint="eastAsia" w:ascii="宋体" w:hAnsi="宋体" w:eastAsia="宋体" w:cs="宋体"/>
                <w:color w:val="auto"/>
                <w:sz w:val="24"/>
                <w:szCs w:val="24"/>
                <w:lang w:eastAsia="zh-CN"/>
              </w:rPr>
              <w:t>业绩</w:t>
            </w:r>
          </w:p>
        </w:tc>
        <w:tc>
          <w:tcPr>
            <w:tcW w:w="915" w:type="dxa"/>
          </w:tcPr>
          <w:p w14:paraId="2BCB0447">
            <w:pPr>
              <w:pStyle w:val="8"/>
              <w:jc w:val="right"/>
              <w:rPr>
                <w:rFonts w:hint="eastAsia" w:ascii="宋体" w:hAnsi="宋体" w:eastAsia="宋体" w:cs="宋体"/>
                <w:color w:val="auto"/>
                <w:sz w:val="24"/>
                <w:szCs w:val="24"/>
              </w:rPr>
            </w:pPr>
            <w:r>
              <w:rPr>
                <w:rFonts w:hint="eastAsia" w:ascii="宋体" w:hAnsi="宋体" w:eastAsia="宋体" w:cs="宋体"/>
                <w:color w:val="auto"/>
                <w:sz w:val="24"/>
                <w:szCs w:val="24"/>
              </w:rPr>
              <w:t>3.00</w:t>
            </w:r>
          </w:p>
        </w:tc>
        <w:tc>
          <w:tcPr>
            <w:tcW w:w="975" w:type="dxa"/>
          </w:tcPr>
          <w:p w14:paraId="03DC20D4">
            <w:pPr>
              <w:pStyle w:val="8"/>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068" w:type="dxa"/>
          </w:tcPr>
          <w:p w14:paraId="404547CB">
            <w:pPr>
              <w:pStyle w:val="8"/>
              <w:jc w:val="left"/>
              <w:rPr>
                <w:rFonts w:hint="eastAsia" w:ascii="宋体" w:hAnsi="宋体" w:eastAsia="宋体" w:cs="宋体"/>
                <w:color w:val="auto"/>
                <w:sz w:val="24"/>
                <w:szCs w:val="24"/>
              </w:rPr>
            </w:pPr>
            <w:r>
              <w:rPr>
                <w:rFonts w:hint="eastAsia" w:ascii="宋体" w:hAnsi="宋体" w:eastAsia="宋体" w:cs="宋体"/>
                <w:color w:val="000000" w:themeColor="text1"/>
                <w:sz w:val="24"/>
                <w:szCs w:val="24"/>
                <w14:textFill>
                  <w14:solidFill>
                    <w14:schemeClr w14:val="tx1"/>
                  </w14:solidFill>
                </w14:textFill>
              </w:rPr>
              <w:t>根据投标人提供的</w:t>
            </w:r>
            <w:r>
              <w:rPr>
                <w:rFonts w:hint="eastAsia" w:ascii="宋体" w:hAnsi="宋体" w:eastAsia="宋体" w:cs="宋体"/>
                <w:color w:val="auto"/>
                <w:sz w:val="24"/>
                <w:szCs w:val="24"/>
              </w:rPr>
              <w:t>自</w:t>
            </w:r>
            <w:r>
              <w:rPr>
                <w:rFonts w:hint="eastAsia" w:ascii="宋体" w:hAnsi="宋体" w:eastAsia="宋体" w:cs="宋体"/>
                <w:color w:val="000000" w:themeColor="text1"/>
                <w:sz w:val="24"/>
                <w:szCs w:val="24"/>
                <w14:textFill>
                  <w14:solidFill>
                    <w14:schemeClr w14:val="tx1"/>
                  </w14:solidFill>
                </w14:textFill>
              </w:rPr>
              <w:t>2023年1月1日起至本项目投标截止时间止（以合同签订时间为准）投标人已完成的同类洗涤业绩情况进行评分，每提供一份</w:t>
            </w:r>
            <w:r>
              <w:rPr>
                <w:rFonts w:hint="eastAsia" w:ascii="宋体" w:hAnsi="宋体" w:eastAsia="宋体" w:cs="宋体"/>
                <w:color w:val="000000" w:themeColor="text1"/>
                <w:sz w:val="24"/>
                <w:szCs w:val="24"/>
                <w:lang w:eastAsia="zh-CN"/>
                <w14:textFill>
                  <w14:solidFill>
                    <w14:schemeClr w14:val="tx1"/>
                  </w14:solidFill>
                </w14:textFill>
              </w:rPr>
              <w:t>有效业绩的</w:t>
            </w:r>
            <w:r>
              <w:rPr>
                <w:rFonts w:hint="eastAsia" w:ascii="宋体" w:hAnsi="宋体" w:eastAsia="宋体" w:cs="宋体"/>
                <w:color w:val="000000" w:themeColor="text1"/>
                <w:sz w:val="24"/>
                <w:szCs w:val="24"/>
                <w14:textFill>
                  <w14:solidFill>
                    <w14:schemeClr w14:val="tx1"/>
                  </w14:solidFill>
                </w14:textFill>
              </w:rPr>
              <w:t>得1分，满分3分。【投标人</w:t>
            </w:r>
            <w:r>
              <w:rPr>
                <w:rFonts w:hint="eastAsia" w:ascii="宋体" w:hAnsi="宋体" w:eastAsia="宋体" w:cs="宋体"/>
                <w:color w:val="auto"/>
                <w:sz w:val="24"/>
                <w:szCs w:val="24"/>
              </w:rPr>
              <w:t>须提供以下证明材料：①</w:t>
            </w:r>
            <w:r>
              <w:rPr>
                <w:rFonts w:hint="eastAsia" w:ascii="宋体" w:hAnsi="宋体" w:eastAsia="宋体" w:cs="宋体"/>
                <w:color w:val="000000" w:themeColor="text1"/>
                <w:sz w:val="24"/>
                <w:szCs w:val="24"/>
                <w14:textFill>
                  <w14:solidFill>
                    <w14:schemeClr w14:val="tx1"/>
                  </w14:solidFill>
                </w14:textFill>
              </w:rPr>
              <w:t>中标公告（提供相关网站中标公告的下载网页并注明网址）</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auto"/>
                <w:sz w:val="24"/>
                <w:szCs w:val="24"/>
              </w:rPr>
              <w:t>②</w:t>
            </w:r>
            <w:r>
              <w:rPr>
                <w:rFonts w:hint="eastAsia" w:ascii="宋体" w:hAnsi="宋体" w:eastAsia="宋体" w:cs="宋体"/>
                <w:color w:val="000000" w:themeColor="text1"/>
                <w:sz w:val="24"/>
                <w:szCs w:val="24"/>
                <w14:textFill>
                  <w14:solidFill>
                    <w14:schemeClr w14:val="tx1"/>
                  </w14:solidFill>
                </w14:textFill>
              </w:rPr>
              <w:t>中标通知书复印件</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auto"/>
                <w:sz w:val="24"/>
                <w:szCs w:val="24"/>
              </w:rPr>
              <w:t>③</w:t>
            </w:r>
            <w:r>
              <w:rPr>
                <w:rFonts w:hint="eastAsia" w:ascii="宋体" w:hAnsi="宋体" w:eastAsia="宋体" w:cs="宋体"/>
                <w:color w:val="000000" w:themeColor="text1"/>
                <w:sz w:val="24"/>
                <w:szCs w:val="24"/>
                <w14:textFill>
                  <w14:solidFill>
                    <w14:schemeClr w14:val="tx1"/>
                  </w14:solidFill>
                </w14:textFill>
              </w:rPr>
              <w:t>采购合同文本复印件</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auto"/>
                <w:sz w:val="24"/>
                <w:szCs w:val="24"/>
              </w:rPr>
              <w:t>④</w:t>
            </w:r>
            <w:r>
              <w:rPr>
                <w:rFonts w:hint="eastAsia" w:ascii="宋体" w:hAnsi="宋体" w:eastAsia="宋体" w:cs="宋体"/>
                <w:color w:val="000000" w:themeColor="text1"/>
                <w:sz w:val="24"/>
                <w:szCs w:val="24"/>
                <w14:textFill>
                  <w14:solidFill>
                    <w14:schemeClr w14:val="tx1"/>
                  </w14:solidFill>
                </w14:textFill>
              </w:rPr>
              <w:t>验收报告或能够证明该业绩项目已经采购人验收合格的相关证明文件复印件】</w:t>
            </w:r>
            <w:r>
              <w:rPr>
                <w:rFonts w:hint="eastAsia" w:ascii="宋体" w:hAnsi="宋体" w:eastAsia="宋体" w:cs="宋体"/>
                <w:color w:val="auto"/>
                <w:sz w:val="24"/>
                <w:szCs w:val="24"/>
              </w:rPr>
              <w:t>。注:此评分项与“</w:t>
            </w:r>
            <w:r>
              <w:rPr>
                <w:rFonts w:hint="eastAsia" w:ascii="宋体" w:hAnsi="宋体" w:eastAsia="宋体" w:cs="宋体"/>
                <w:color w:val="auto"/>
                <w:sz w:val="24"/>
                <w:szCs w:val="24"/>
                <w:lang w:eastAsia="zh-CN"/>
              </w:rPr>
              <w:t>B2满意度评价</w:t>
            </w:r>
            <w:r>
              <w:rPr>
                <w:rFonts w:hint="eastAsia" w:ascii="宋体" w:hAnsi="宋体" w:eastAsia="宋体" w:cs="宋体"/>
                <w:color w:val="auto"/>
                <w:sz w:val="24"/>
                <w:szCs w:val="24"/>
              </w:rPr>
              <w:t>”评分项提供同一个项目的不重复得分。</w:t>
            </w:r>
          </w:p>
        </w:tc>
      </w:tr>
      <w:tr w14:paraId="737477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9" w:type="dxa"/>
          </w:tcPr>
          <w:p w14:paraId="115EC18B">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B2满意度评价</w:t>
            </w:r>
          </w:p>
        </w:tc>
        <w:tc>
          <w:tcPr>
            <w:tcW w:w="915" w:type="dxa"/>
          </w:tcPr>
          <w:p w14:paraId="549A33C7">
            <w:pPr>
              <w:pStyle w:val="8"/>
              <w:jc w:val="right"/>
              <w:rPr>
                <w:rFonts w:hint="eastAsia" w:ascii="宋体" w:hAnsi="宋体" w:eastAsia="宋体" w:cs="宋体"/>
                <w:color w:val="auto"/>
                <w:sz w:val="24"/>
                <w:szCs w:val="24"/>
              </w:rPr>
            </w:pPr>
            <w:r>
              <w:rPr>
                <w:rFonts w:hint="eastAsia" w:ascii="宋体" w:hAnsi="宋体" w:eastAsia="宋体" w:cs="宋体"/>
                <w:color w:val="auto"/>
                <w:sz w:val="24"/>
                <w:szCs w:val="24"/>
              </w:rPr>
              <w:t>3.00</w:t>
            </w:r>
          </w:p>
        </w:tc>
        <w:tc>
          <w:tcPr>
            <w:tcW w:w="975" w:type="dxa"/>
          </w:tcPr>
          <w:p w14:paraId="720053D4">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是</w:t>
            </w:r>
          </w:p>
        </w:tc>
        <w:tc>
          <w:tcPr>
            <w:tcW w:w="5068" w:type="dxa"/>
          </w:tcPr>
          <w:p w14:paraId="3E866155">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根据投标人提供的自202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年1月1日</w:t>
            </w:r>
            <w:r>
              <w:rPr>
                <w:rFonts w:hint="eastAsia" w:ascii="宋体" w:hAnsi="宋体" w:eastAsia="宋体" w:cs="宋体"/>
                <w:color w:val="000000" w:themeColor="text1"/>
                <w:sz w:val="24"/>
                <w:szCs w:val="24"/>
                <w14:textFill>
                  <w14:solidFill>
                    <w14:schemeClr w14:val="tx1"/>
                  </w14:solidFill>
                </w14:textFill>
              </w:rPr>
              <w:t>起</w:t>
            </w:r>
            <w:r>
              <w:rPr>
                <w:rFonts w:hint="eastAsia" w:ascii="宋体" w:hAnsi="宋体" w:eastAsia="宋体" w:cs="宋体"/>
                <w:color w:val="auto"/>
                <w:sz w:val="24"/>
                <w:szCs w:val="24"/>
              </w:rPr>
              <w:t>至本项目投标截止时间止（日期以满意度评价意见日期为准）已完成的</w:t>
            </w:r>
            <w:r>
              <w:rPr>
                <w:rFonts w:hint="eastAsia" w:ascii="宋体" w:hAnsi="宋体" w:eastAsia="宋体" w:cs="宋体"/>
                <w:color w:val="auto"/>
                <w:sz w:val="24"/>
                <w:szCs w:val="24"/>
                <w:lang w:eastAsia="zh-CN"/>
              </w:rPr>
              <w:t>同类</w:t>
            </w:r>
            <w:r>
              <w:rPr>
                <w:rFonts w:hint="eastAsia" w:ascii="宋体" w:hAnsi="宋体" w:eastAsia="宋体" w:cs="宋体"/>
                <w:color w:val="auto"/>
                <w:sz w:val="24"/>
                <w:szCs w:val="24"/>
              </w:rPr>
              <w:t>洗涤项目的满意度情况进行评分。每提供1份有效满意度评价材料的得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分，满分3分。</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须提供以下证明材料：①</w:t>
            </w:r>
            <w:r>
              <w:rPr>
                <w:rFonts w:hint="eastAsia" w:ascii="宋体" w:hAnsi="宋体" w:eastAsia="宋体" w:cs="宋体"/>
                <w:color w:val="000000" w:themeColor="text1"/>
                <w:sz w:val="24"/>
                <w:szCs w:val="24"/>
                <w14:textFill>
                  <w14:solidFill>
                    <w14:schemeClr w14:val="tx1"/>
                  </w14:solidFill>
                </w14:textFill>
              </w:rPr>
              <w:t>中标公告（提供相关网站中标公告的下载网页并注明网址）</w:t>
            </w:r>
            <w:r>
              <w:rPr>
                <w:rFonts w:hint="eastAsia" w:ascii="宋体" w:hAnsi="宋体" w:eastAsia="宋体" w:cs="宋体"/>
                <w:color w:val="auto"/>
                <w:sz w:val="24"/>
                <w:szCs w:val="24"/>
              </w:rPr>
              <w:t>；②中标通知书复印件；③</w:t>
            </w:r>
            <w:r>
              <w:rPr>
                <w:rFonts w:hint="eastAsia" w:ascii="宋体" w:hAnsi="宋体" w:eastAsia="宋体" w:cs="宋体"/>
                <w:color w:val="000000" w:themeColor="text1"/>
                <w:sz w:val="24"/>
                <w:szCs w:val="24"/>
                <w14:textFill>
                  <w14:solidFill>
                    <w14:schemeClr w14:val="tx1"/>
                  </w14:solidFill>
                </w14:textFill>
              </w:rPr>
              <w:t>采购合同文本复印件</w:t>
            </w:r>
            <w:r>
              <w:rPr>
                <w:rFonts w:hint="eastAsia" w:ascii="宋体" w:hAnsi="宋体" w:eastAsia="宋体" w:cs="宋体"/>
                <w:color w:val="auto"/>
                <w:sz w:val="24"/>
                <w:szCs w:val="24"/>
              </w:rPr>
              <w:t>；④服务满意度评价意见证明材料（获得的满意度评价为“优秀”“满意”“好”等均可）。注:此评分项与“B1</w:t>
            </w:r>
            <w:r>
              <w:rPr>
                <w:rFonts w:hint="eastAsia" w:ascii="宋体" w:hAnsi="宋体" w:eastAsia="宋体" w:cs="宋体"/>
                <w:color w:val="auto"/>
                <w:sz w:val="24"/>
                <w:szCs w:val="24"/>
                <w:lang w:eastAsia="zh-CN"/>
              </w:rPr>
              <w:t>业绩</w:t>
            </w:r>
            <w:r>
              <w:rPr>
                <w:rFonts w:hint="eastAsia" w:ascii="宋体" w:hAnsi="宋体" w:eastAsia="宋体" w:cs="宋体"/>
                <w:color w:val="auto"/>
                <w:sz w:val="24"/>
                <w:szCs w:val="24"/>
              </w:rPr>
              <w:t>”评分项提供同一个项目的不重复得分。</w:t>
            </w:r>
          </w:p>
        </w:tc>
      </w:tr>
      <w:tr w14:paraId="4040D7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9" w:type="dxa"/>
          </w:tcPr>
          <w:p w14:paraId="177FA63D">
            <w:pPr>
              <w:pStyle w:val="8"/>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B</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便捷性服务情况</w:t>
            </w:r>
          </w:p>
        </w:tc>
        <w:tc>
          <w:tcPr>
            <w:tcW w:w="915" w:type="dxa"/>
            <w:vAlign w:val="top"/>
          </w:tcPr>
          <w:p w14:paraId="2B07D548">
            <w:pPr>
              <w:pStyle w:val="8"/>
              <w:jc w:val="right"/>
              <w:rPr>
                <w:rFonts w:hint="eastAsia" w:ascii="宋体" w:hAnsi="宋体" w:eastAsia="宋体" w:cs="宋体"/>
                <w:color w:val="auto"/>
                <w:sz w:val="24"/>
                <w:szCs w:val="24"/>
              </w:rPr>
            </w:pPr>
            <w:r>
              <w:rPr>
                <w:rFonts w:hint="eastAsia" w:ascii="宋体" w:hAnsi="宋体" w:eastAsia="宋体" w:cs="宋体"/>
                <w:color w:val="auto"/>
                <w:sz w:val="24"/>
                <w:szCs w:val="24"/>
              </w:rPr>
              <w:t>3.00</w:t>
            </w:r>
          </w:p>
        </w:tc>
        <w:tc>
          <w:tcPr>
            <w:tcW w:w="975" w:type="dxa"/>
            <w:vAlign w:val="top"/>
          </w:tcPr>
          <w:p w14:paraId="240C5F70">
            <w:pPr>
              <w:pStyle w:val="8"/>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068" w:type="dxa"/>
          </w:tcPr>
          <w:p w14:paraId="2069AF0C">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根据投标人针对本项目提供的日常服务响应时效性承诺情况进行评分：服务响应到场时间≤30分钟的得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分，30分钟＜服务响应到场时间≤1小时的得</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分，1小时＜服务响应到场时间≤2小时的得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分，其余不得分。须提供承诺函（格式自拟），否则不得分。</w:t>
            </w:r>
          </w:p>
        </w:tc>
      </w:tr>
      <w:tr w14:paraId="69FB04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9" w:type="dxa"/>
            <w:vAlign w:val="top"/>
          </w:tcPr>
          <w:p w14:paraId="4B8EB9E4">
            <w:pPr>
              <w:pStyle w:val="8"/>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B</w:t>
            </w:r>
            <w:r>
              <w:rPr>
                <w:rFonts w:hint="eastAsia" w:ascii="宋体" w:hAnsi="宋体" w:eastAsia="宋体" w:cs="宋体"/>
                <w:color w:val="auto"/>
                <w:sz w:val="24"/>
                <w:szCs w:val="24"/>
                <w:lang w:val="en-US" w:eastAsia="zh-CN"/>
              </w:rPr>
              <w:t>4熨烫点设置情况</w:t>
            </w:r>
          </w:p>
        </w:tc>
        <w:tc>
          <w:tcPr>
            <w:tcW w:w="915" w:type="dxa"/>
            <w:vAlign w:val="top"/>
          </w:tcPr>
          <w:p w14:paraId="09AFD127">
            <w:pPr>
              <w:pStyle w:val="8"/>
              <w:jc w:val="righ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3.00</w:t>
            </w:r>
          </w:p>
        </w:tc>
        <w:tc>
          <w:tcPr>
            <w:tcW w:w="975" w:type="dxa"/>
            <w:vAlign w:val="top"/>
          </w:tcPr>
          <w:p w14:paraId="06D45322">
            <w:pPr>
              <w:pStyle w:val="8"/>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p>
        </w:tc>
        <w:tc>
          <w:tcPr>
            <w:tcW w:w="5068" w:type="dxa"/>
            <w:vAlign w:val="top"/>
          </w:tcPr>
          <w:p w14:paraId="26AAA590">
            <w:pPr>
              <w:pStyle w:val="8"/>
              <w:jc w:val="left"/>
              <w:rPr>
                <w:rFonts w:ascii="宋体" w:hAnsi="宋体" w:eastAsia="宋体" w:cs="宋体"/>
                <w:i w:val="0"/>
                <w:iCs w:val="0"/>
                <w:caps w:val="0"/>
                <w:color w:val="auto"/>
                <w:spacing w:val="0"/>
                <w:sz w:val="24"/>
                <w:szCs w:val="24"/>
                <w:shd w:val="clear"/>
              </w:rPr>
            </w:pPr>
            <w:r>
              <w:rPr>
                <w:rFonts w:ascii="宋体" w:hAnsi="宋体" w:eastAsia="宋体" w:cs="宋体"/>
                <w:i w:val="0"/>
                <w:iCs w:val="0"/>
                <w:caps w:val="0"/>
                <w:color w:val="auto"/>
                <w:spacing w:val="0"/>
                <w:sz w:val="24"/>
                <w:szCs w:val="24"/>
                <w:shd w:val="clear"/>
              </w:rPr>
              <w:t>投标人承诺中标后在采购人院区内设立专职熨烫点，并派驻专人负责洁净布类的现场熨烫，确保送达各科室的工作服平整无褶的得3分。</w:t>
            </w:r>
          </w:p>
          <w:p w14:paraId="6DD37C8B">
            <w:pPr>
              <w:pStyle w:val="8"/>
              <w:jc w:val="left"/>
              <w:rPr>
                <w:rFonts w:hint="eastAsia" w:ascii="宋体" w:hAnsi="宋体" w:eastAsia="宋体" w:cs="宋体"/>
                <w:color w:val="auto"/>
                <w:sz w:val="24"/>
                <w:szCs w:val="24"/>
              </w:rPr>
            </w:pPr>
            <w:r>
              <w:rPr>
                <w:rFonts w:ascii="宋体" w:hAnsi="宋体" w:eastAsia="宋体" w:cs="宋体"/>
                <w:i w:val="0"/>
                <w:iCs w:val="0"/>
                <w:caps w:val="0"/>
                <w:color w:val="auto"/>
                <w:spacing w:val="0"/>
                <w:sz w:val="24"/>
                <w:szCs w:val="24"/>
                <w:shd w:val="clear"/>
              </w:rPr>
              <w:t>须提供承诺函（格式自拟），未承诺</w:t>
            </w:r>
            <w:r>
              <w:rPr>
                <w:rFonts w:hint="eastAsia" w:ascii="宋体" w:hAnsi="宋体" w:eastAsia="宋体" w:cs="宋体"/>
                <w:i w:val="0"/>
                <w:iCs w:val="0"/>
                <w:caps w:val="0"/>
                <w:color w:val="auto"/>
                <w:spacing w:val="0"/>
                <w:sz w:val="24"/>
                <w:szCs w:val="24"/>
                <w:shd w:val="clear"/>
                <w:lang w:eastAsia="zh-CN"/>
              </w:rPr>
              <w:t>或承诺</w:t>
            </w:r>
            <w:r>
              <w:rPr>
                <w:rFonts w:ascii="宋体" w:hAnsi="宋体" w:eastAsia="宋体" w:cs="宋体"/>
                <w:i w:val="0"/>
                <w:iCs w:val="0"/>
                <w:caps w:val="0"/>
                <w:color w:val="auto"/>
                <w:spacing w:val="0"/>
                <w:sz w:val="24"/>
                <w:szCs w:val="24"/>
                <w:shd w:val="clear"/>
              </w:rPr>
              <w:t>内容不符合要求的不得分。</w:t>
            </w:r>
          </w:p>
        </w:tc>
      </w:tr>
    </w:tbl>
    <w:p w14:paraId="3AE59F2E">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异常低价审查</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74"/>
        <w:gridCol w:w="6632"/>
      </w:tblGrid>
      <w:tr w14:paraId="0E874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4" w:type="dxa"/>
          </w:tcPr>
          <w:p w14:paraId="5FA1E9AE">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6632" w:type="dxa"/>
          </w:tcPr>
          <w:p w14:paraId="3B6EDC71">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描述</w:t>
            </w:r>
          </w:p>
        </w:tc>
      </w:tr>
      <w:tr w14:paraId="2ADB63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4" w:type="dxa"/>
          </w:tcPr>
          <w:p w14:paraId="356F43FD">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异常低价审查</w:t>
            </w:r>
          </w:p>
        </w:tc>
        <w:tc>
          <w:tcPr>
            <w:tcW w:w="6632" w:type="dxa"/>
          </w:tcPr>
          <w:p w14:paraId="7D60D2C3">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根据《财政部关于推动解决政府采购异常低价问题的通知》（财库〔2026〕2号），结合本项目（采购包）实际情况，政府采购评审中出现下列情形之一的，评审委员会应当启动异常低价投标（响应）审查程序： （1）</w:t>
            </w:r>
            <w:r>
              <w:rPr>
                <w:rFonts w:hint="eastAsia" w:ascii="宋体" w:hAnsi="宋体" w:eastAsia="宋体" w:cs="宋体"/>
                <w:color w:val="auto"/>
                <w:sz w:val="24"/>
                <w:szCs w:val="24"/>
                <w:lang w:eastAsia="zh-CN"/>
              </w:rPr>
              <w:t>福建医科大学附属第一医院滨海院区布类洗涤服务项目</w:t>
            </w:r>
            <w:r>
              <w:rPr>
                <w:rFonts w:hint="eastAsia" w:ascii="宋体" w:hAnsi="宋体" w:eastAsia="宋体" w:cs="宋体"/>
                <w:color w:val="auto"/>
                <w:sz w:val="24"/>
                <w:szCs w:val="24"/>
              </w:rPr>
              <w:t>响应报价低于全部通过符合性审查供应商响应报价平均值50%的，即</w:t>
            </w:r>
            <w:r>
              <w:rPr>
                <w:rFonts w:hint="eastAsia" w:ascii="宋体" w:hAnsi="宋体" w:eastAsia="宋体" w:cs="宋体"/>
                <w:color w:val="auto"/>
                <w:sz w:val="24"/>
                <w:szCs w:val="24"/>
                <w:lang w:eastAsia="zh-CN"/>
              </w:rPr>
              <w:t>福建医科大学附属第一医院滨海院区布类洗涤服务项目</w:t>
            </w:r>
            <w:r>
              <w:rPr>
                <w:rFonts w:hint="eastAsia" w:ascii="宋体" w:hAnsi="宋体" w:eastAsia="宋体" w:cs="宋体"/>
                <w:color w:val="auto"/>
                <w:sz w:val="24"/>
                <w:szCs w:val="24"/>
              </w:rPr>
              <w:t>响应报价&lt;全部通过符合性审查供应商响应报价平均值×50%。 （2）</w:t>
            </w:r>
            <w:r>
              <w:rPr>
                <w:rFonts w:hint="eastAsia" w:ascii="宋体" w:hAnsi="宋体" w:eastAsia="宋体" w:cs="宋体"/>
                <w:color w:val="auto"/>
                <w:sz w:val="24"/>
                <w:szCs w:val="24"/>
                <w:lang w:eastAsia="zh-CN"/>
              </w:rPr>
              <w:t>福建医科大学附属第一医院滨海院区布类洗涤服务项目</w:t>
            </w:r>
            <w:r>
              <w:rPr>
                <w:rFonts w:hint="eastAsia" w:ascii="宋体" w:hAnsi="宋体" w:eastAsia="宋体" w:cs="宋体"/>
                <w:color w:val="auto"/>
                <w:sz w:val="24"/>
                <w:szCs w:val="24"/>
              </w:rPr>
              <w:t>响应报价低于通过符合性审查次低报价供应商响应报价50%的，即</w:t>
            </w:r>
            <w:r>
              <w:rPr>
                <w:rFonts w:hint="eastAsia" w:ascii="宋体" w:hAnsi="宋体" w:eastAsia="宋体" w:cs="宋体"/>
                <w:color w:val="auto"/>
                <w:sz w:val="24"/>
                <w:szCs w:val="24"/>
                <w:lang w:eastAsia="zh-CN"/>
              </w:rPr>
              <w:t>福建医科大学附属第一医院滨海院区布类洗涤服务项目</w:t>
            </w:r>
            <w:r>
              <w:rPr>
                <w:rFonts w:hint="eastAsia" w:ascii="宋体" w:hAnsi="宋体" w:eastAsia="宋体" w:cs="宋体"/>
                <w:color w:val="auto"/>
                <w:sz w:val="24"/>
                <w:szCs w:val="24"/>
              </w:rPr>
              <w:t>响应报价&lt;通过符合性审查次低报价供应商响应报价×50%。 （3）</w:t>
            </w:r>
            <w:r>
              <w:rPr>
                <w:rFonts w:hint="eastAsia" w:ascii="宋体" w:hAnsi="宋体" w:eastAsia="宋体" w:cs="宋体"/>
                <w:color w:val="auto"/>
                <w:sz w:val="24"/>
                <w:szCs w:val="24"/>
                <w:lang w:eastAsia="zh-CN"/>
              </w:rPr>
              <w:t>福建医科大学附属第一医院滨海院区布类洗涤服务项目</w:t>
            </w:r>
            <w:r>
              <w:rPr>
                <w:rFonts w:hint="eastAsia" w:ascii="宋体" w:hAnsi="宋体" w:eastAsia="宋体" w:cs="宋体"/>
                <w:color w:val="auto"/>
                <w:sz w:val="24"/>
                <w:szCs w:val="24"/>
              </w:rPr>
              <w:t>响应报价低于最高限价45%的，即</w:t>
            </w:r>
            <w:r>
              <w:rPr>
                <w:rFonts w:hint="eastAsia" w:ascii="宋体" w:hAnsi="宋体" w:eastAsia="宋体" w:cs="宋体"/>
                <w:color w:val="auto"/>
                <w:sz w:val="24"/>
                <w:szCs w:val="24"/>
                <w:lang w:eastAsia="zh-CN"/>
              </w:rPr>
              <w:t>福建医科大学附属第一医院滨海院区布类洗涤服务项目</w:t>
            </w:r>
            <w:r>
              <w:rPr>
                <w:rFonts w:hint="eastAsia" w:ascii="宋体" w:hAnsi="宋体" w:eastAsia="宋体" w:cs="宋体"/>
                <w:color w:val="auto"/>
                <w:sz w:val="24"/>
                <w:szCs w:val="24"/>
              </w:rPr>
              <w:t>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3CDCC129">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5B8D41B">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9A0F665">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FEC7C27">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异常低价投标（响应）审查的启动原因、审查意见和审查结果应当在评审报告中记录，并随供应商提供的相关书面说明及证明材料，以及评审委员会有关互联网浏览、查询历史一并归档。</w:t>
      </w:r>
    </w:p>
    <w:p w14:paraId="0F98EEC2">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※除本章第6.3条第（3）款规定情形和落实政府采购政策需进行的价格扣除情形外，不能对投标人的投标报价进行任何调整。</w:t>
      </w:r>
    </w:p>
    <w:p w14:paraId="2EE7B002">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（3）中标候选人排列规则顺序如下：</w:t>
      </w:r>
    </w:p>
    <w:p w14:paraId="32984C1E">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a.按照评标总得分（FA）由高到低顺序排列。</w:t>
      </w:r>
    </w:p>
    <w:p w14:paraId="5E134788">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b.评标总得分（FA）相同的，按照评标价（即价格扣除后的投标报价）由低到高顺序排列。</w:t>
      </w:r>
    </w:p>
    <w:p w14:paraId="0D57879E">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c.评标总得分（FA）且评标价（即价格扣除后的投标报价）相同的并列。</w:t>
      </w:r>
    </w:p>
    <w:p w14:paraId="2747CB93">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8、其他规定</w:t>
      </w:r>
    </w:p>
    <w:p w14:paraId="5338B552">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8.1评标应全程保密且不得透露给任一投标人或与评标工作无关的人员。</w:t>
      </w:r>
    </w:p>
    <w:p w14:paraId="1F9E445B">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8.2评标将进行全程实时录音录像，录音录像资料随采购文件一并存档。</w:t>
      </w:r>
    </w:p>
    <w:p w14:paraId="57526D0E">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8.3若投标人有任何试图干扰具体评标事务，影响评标委员会独立履行职责的行为，其投标无效且不予退还投标保证金或通过投标保函进行索赔。情节严重的，由财政部门列入不良行为记录。</w:t>
      </w:r>
    </w:p>
    <w:p w14:paraId="438B2BE2">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8.4其他：</w:t>
      </w:r>
    </w:p>
    <w:p w14:paraId="7D52425F">
      <w:pPr>
        <w:pStyle w:val="8"/>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54AA3F68">
      <w:pPr>
        <w:pStyle w:val="8"/>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29D531AB">
      <w:pPr>
        <w:pStyle w:val="8"/>
        <w:jc w:val="center"/>
        <w:outlineLvl w:val="1"/>
        <w:rPr>
          <w:rFonts w:hint="eastAsia" w:ascii="宋体" w:hAnsi="宋体" w:eastAsia="宋体" w:cs="宋体"/>
          <w:color w:val="auto"/>
          <w:sz w:val="24"/>
          <w:szCs w:val="24"/>
        </w:rPr>
      </w:pPr>
      <w:r>
        <w:rPr>
          <w:rFonts w:hint="eastAsia" w:ascii="宋体" w:hAnsi="宋体" w:eastAsia="宋体" w:cs="宋体"/>
          <w:b/>
          <w:color w:val="auto"/>
          <w:sz w:val="24"/>
          <w:szCs w:val="24"/>
        </w:rPr>
        <w:t>第五章 招标内容及要求</w:t>
      </w:r>
    </w:p>
    <w:p w14:paraId="7BA267DA">
      <w:pPr>
        <w:pStyle w:val="8"/>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一、项目概况（采购标的）</w:t>
      </w:r>
    </w:p>
    <w:p w14:paraId="591C89C8">
      <w:pPr>
        <w:keepNext w:val="0"/>
        <w:keepLines w:val="0"/>
        <w:pageBreakBefore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sz w:val="24"/>
          <w:szCs w:val="24"/>
        </w:rPr>
      </w:pPr>
      <w:r>
        <w:rPr>
          <w:rStyle w:val="7"/>
          <w:rFonts w:hint="eastAsia" w:ascii="宋体" w:hAnsi="宋体" w:eastAsia="宋体" w:cs="宋体"/>
          <w:sz w:val="24"/>
          <w:szCs w:val="24"/>
        </w:rPr>
        <w:t>1</w:t>
      </w:r>
      <w:r>
        <w:rPr>
          <w:rStyle w:val="7"/>
          <w:rFonts w:hint="eastAsia" w:ascii="宋体" w:hAnsi="宋体" w:eastAsia="宋体" w:cs="宋体"/>
          <w:sz w:val="24"/>
          <w:szCs w:val="24"/>
          <w:lang w:eastAsia="zh-CN"/>
        </w:rPr>
        <w:t>．</w:t>
      </w:r>
      <w:r>
        <w:rPr>
          <w:rStyle w:val="7"/>
          <w:rFonts w:hint="eastAsia" w:ascii="宋体" w:hAnsi="宋体" w:eastAsia="宋体" w:cs="宋体"/>
          <w:sz w:val="24"/>
          <w:szCs w:val="24"/>
        </w:rPr>
        <w:t>服务范围</w:t>
      </w:r>
    </w:p>
    <w:p w14:paraId="7578DCF5">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福建医科大学附属第一医院是福建省目前规模最大的集医疗、教学、科研于一体的专业技术人才高度密集的大型综合性三级甲等医院之一。滨海院区是由福州市政府投资建设，与复旦大学附属华山医院合作共建的国家区域医疗中心，项目按三级甲等综合医院标准建设，占地230.55亩，分</w:t>
      </w:r>
      <w:r>
        <w:rPr>
          <w:rFonts w:hint="eastAsia" w:ascii="宋体" w:hAnsi="宋体" w:eastAsia="宋体" w:cs="宋体"/>
          <w:sz w:val="24"/>
          <w:szCs w:val="24"/>
          <w:lang w:val="en-US" w:eastAsia="zh-CN"/>
        </w:rPr>
        <w:t>三</w:t>
      </w:r>
      <w:r>
        <w:rPr>
          <w:rFonts w:hint="eastAsia" w:ascii="宋体" w:hAnsi="宋体" w:eastAsia="宋体" w:cs="宋体"/>
          <w:sz w:val="24"/>
          <w:szCs w:val="24"/>
        </w:rPr>
        <w:t>期建设，其中一期项目包含门诊楼、医技楼、C1病房楼、C2病房楼、康复楼、行政综合楼、专家公寓楼、华福会堂及地下室等区域；二期项目包含C3病房楼、科研楼、感染楼</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三期项目包含食堂、发热门诊，</w:t>
      </w:r>
      <w:r>
        <w:rPr>
          <w:rFonts w:hint="eastAsia" w:ascii="宋体" w:hAnsi="宋体" w:eastAsia="宋体" w:cs="宋体"/>
          <w:sz w:val="24"/>
          <w:szCs w:val="24"/>
        </w:rPr>
        <w:t>共规划床位数1700张。</w:t>
      </w:r>
    </w:p>
    <w:p w14:paraId="44435A83">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本次招标为滨海院区一期</w:t>
      </w:r>
      <w:r>
        <w:rPr>
          <w:rFonts w:hint="eastAsia" w:ascii="宋体" w:hAnsi="宋体" w:eastAsia="宋体" w:cs="宋体"/>
          <w:sz w:val="24"/>
          <w:szCs w:val="24"/>
          <w:lang w:eastAsia="zh-CN"/>
        </w:rPr>
        <w:t>、</w:t>
      </w:r>
      <w:r>
        <w:rPr>
          <w:rFonts w:hint="eastAsia" w:ascii="宋体" w:hAnsi="宋体" w:eastAsia="宋体" w:cs="宋体"/>
          <w:sz w:val="24"/>
          <w:szCs w:val="24"/>
        </w:rPr>
        <w:t>二期</w:t>
      </w:r>
      <w:r>
        <w:rPr>
          <w:rFonts w:hint="eastAsia" w:ascii="宋体" w:hAnsi="宋体" w:eastAsia="宋体" w:cs="宋体"/>
          <w:sz w:val="24"/>
          <w:szCs w:val="24"/>
          <w:lang w:val="en-US" w:eastAsia="zh-CN"/>
        </w:rPr>
        <w:t>及三期的</w:t>
      </w:r>
      <w:r>
        <w:rPr>
          <w:rFonts w:hint="eastAsia" w:ascii="宋体" w:hAnsi="宋体" w:eastAsia="宋体" w:cs="宋体"/>
          <w:sz w:val="24"/>
          <w:szCs w:val="24"/>
        </w:rPr>
        <w:t>布类洗涤服务项目，要求投标人根据招标文件要求，负责提供所需的相关服务。</w:t>
      </w:r>
    </w:p>
    <w:p w14:paraId="3F9627AD">
      <w:pPr>
        <w:keepNext w:val="0"/>
        <w:keepLines w:val="0"/>
        <w:pageBreakBefore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sz w:val="24"/>
          <w:szCs w:val="24"/>
        </w:rPr>
      </w:pPr>
      <w:r>
        <w:rPr>
          <w:rStyle w:val="7"/>
          <w:rFonts w:hint="eastAsia" w:ascii="宋体" w:hAnsi="宋体" w:eastAsia="宋体" w:cs="宋体"/>
          <w:sz w:val="24"/>
          <w:szCs w:val="24"/>
        </w:rPr>
        <w:t>2</w:t>
      </w:r>
      <w:r>
        <w:rPr>
          <w:rStyle w:val="7"/>
          <w:rFonts w:hint="eastAsia" w:ascii="宋体" w:hAnsi="宋体" w:eastAsia="宋体" w:cs="宋体"/>
          <w:sz w:val="24"/>
          <w:szCs w:val="24"/>
          <w:lang w:eastAsia="zh-CN"/>
        </w:rPr>
        <w:t>．</w:t>
      </w:r>
      <w:r>
        <w:rPr>
          <w:rStyle w:val="7"/>
          <w:rFonts w:hint="eastAsia" w:ascii="宋体" w:hAnsi="宋体" w:eastAsia="宋体" w:cs="宋体"/>
          <w:sz w:val="24"/>
          <w:szCs w:val="24"/>
        </w:rPr>
        <w:t>服务区域</w:t>
      </w:r>
    </w:p>
    <w:p w14:paraId="30A574CA">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门诊楼、医技楼、康复楼、科研楼、感染楼、C1-C3病房楼、行政综合楼、华福会堂、</w:t>
      </w:r>
      <w:r>
        <w:rPr>
          <w:rFonts w:hint="eastAsia" w:ascii="宋体" w:hAnsi="宋体" w:eastAsia="宋体" w:cs="宋体"/>
          <w:sz w:val="24"/>
          <w:szCs w:val="24"/>
          <w:lang w:val="en-US" w:eastAsia="zh-CN"/>
        </w:rPr>
        <w:t>发热门诊、</w:t>
      </w:r>
      <w:r>
        <w:rPr>
          <w:rFonts w:hint="eastAsia" w:ascii="宋体" w:hAnsi="宋体" w:eastAsia="宋体" w:cs="宋体"/>
          <w:sz w:val="24"/>
          <w:szCs w:val="24"/>
        </w:rPr>
        <w:t>专家公寓楼、地下室、公共区域等。</w:t>
      </w:r>
    </w:p>
    <w:p w14:paraId="28A3CB8E">
      <w:pPr>
        <w:keepNext w:val="0"/>
        <w:keepLines w:val="0"/>
        <w:pageBreakBefore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sz w:val="24"/>
          <w:szCs w:val="24"/>
        </w:rPr>
      </w:pPr>
      <w:r>
        <w:rPr>
          <w:rStyle w:val="7"/>
          <w:rFonts w:hint="eastAsia" w:ascii="宋体" w:hAnsi="宋体" w:eastAsia="宋体" w:cs="宋体"/>
          <w:sz w:val="24"/>
          <w:szCs w:val="24"/>
        </w:rPr>
        <w:t>3</w:t>
      </w:r>
      <w:r>
        <w:rPr>
          <w:rStyle w:val="7"/>
          <w:rFonts w:hint="eastAsia" w:ascii="宋体" w:hAnsi="宋体" w:eastAsia="宋体" w:cs="宋体"/>
          <w:sz w:val="24"/>
          <w:szCs w:val="24"/>
          <w:lang w:eastAsia="zh-CN"/>
        </w:rPr>
        <w:t>．</w:t>
      </w:r>
      <w:r>
        <w:rPr>
          <w:rStyle w:val="7"/>
          <w:rFonts w:hint="eastAsia" w:ascii="宋体" w:hAnsi="宋体" w:eastAsia="宋体" w:cs="宋体"/>
          <w:sz w:val="24"/>
          <w:szCs w:val="24"/>
        </w:rPr>
        <w:t>服务期限</w:t>
      </w:r>
    </w:p>
    <w:p w14:paraId="7BFFF5F7">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sz w:val="24"/>
          <w:szCs w:val="24"/>
          <w:lang w:eastAsia="zh-CN"/>
        </w:rPr>
      </w:pPr>
      <w:r>
        <w:rPr>
          <w:rFonts w:hint="eastAsia" w:ascii="宋体" w:hAnsi="宋体" w:eastAsia="宋体" w:cs="宋体"/>
          <w:sz w:val="24"/>
          <w:szCs w:val="24"/>
        </w:rPr>
        <w:t>服务期为</w:t>
      </w:r>
      <w:r>
        <w:rPr>
          <w:rFonts w:hint="eastAsia" w:ascii="宋体" w:hAnsi="宋体" w:eastAsia="宋体" w:cs="宋体"/>
          <w:sz w:val="24"/>
          <w:szCs w:val="24"/>
          <w:lang w:val="en-US" w:eastAsia="zh-CN"/>
        </w:rPr>
        <w:t>三</w:t>
      </w:r>
      <w:r>
        <w:rPr>
          <w:rFonts w:hint="eastAsia" w:ascii="宋体" w:hAnsi="宋体" w:eastAsia="宋体" w:cs="宋体"/>
          <w:sz w:val="24"/>
          <w:szCs w:val="24"/>
        </w:rPr>
        <w:t>年。合同服务期限届满或服务期限内累计结算总金额达到合同暂估总金额，合同自动终止</w:t>
      </w:r>
      <w:r>
        <w:rPr>
          <w:rFonts w:hint="eastAsia" w:ascii="宋体" w:hAnsi="宋体" w:eastAsia="宋体" w:cs="宋体"/>
          <w:sz w:val="24"/>
          <w:szCs w:val="24"/>
          <w:lang w:eastAsia="zh-CN"/>
        </w:rPr>
        <w:t>。</w:t>
      </w:r>
      <w:r>
        <w:rPr>
          <w:rFonts w:hint="eastAsia" w:ascii="宋体" w:hAnsi="宋体" w:eastAsia="宋体" w:cs="宋体"/>
          <w:sz w:val="24"/>
          <w:szCs w:val="24"/>
        </w:rPr>
        <w:t>合同</w:t>
      </w:r>
      <w:r>
        <w:rPr>
          <w:rFonts w:hint="eastAsia" w:ascii="宋体" w:hAnsi="宋体" w:eastAsia="宋体" w:cs="宋体"/>
          <w:sz w:val="24"/>
          <w:szCs w:val="24"/>
          <w:lang w:eastAsia="zh-CN"/>
        </w:rPr>
        <w:t>服务</w:t>
      </w:r>
      <w:r>
        <w:rPr>
          <w:rFonts w:hint="eastAsia" w:ascii="宋体" w:hAnsi="宋体" w:eastAsia="宋体" w:cs="宋体"/>
          <w:sz w:val="24"/>
          <w:szCs w:val="24"/>
        </w:rPr>
        <w:t>期限届满前（包括提前到期、合同解除、终止），</w:t>
      </w:r>
      <w:r>
        <w:rPr>
          <w:rFonts w:hint="eastAsia" w:ascii="宋体" w:hAnsi="宋体" w:eastAsia="宋体" w:cs="宋体"/>
          <w:sz w:val="24"/>
          <w:szCs w:val="24"/>
          <w:lang w:eastAsia="zh-CN"/>
        </w:rPr>
        <w:t>采购人</w:t>
      </w:r>
      <w:r>
        <w:rPr>
          <w:rFonts w:hint="eastAsia" w:ascii="宋体" w:hAnsi="宋体" w:eastAsia="宋体" w:cs="宋体"/>
          <w:sz w:val="24"/>
          <w:szCs w:val="24"/>
        </w:rPr>
        <w:t>有权通过公开的采购程序进行新一轮服务采购的招投标活动。若因招标原因</w:t>
      </w:r>
      <w:r>
        <w:rPr>
          <w:rFonts w:hint="eastAsia" w:ascii="宋体" w:hAnsi="宋体" w:eastAsia="宋体" w:cs="宋体"/>
          <w:sz w:val="24"/>
          <w:szCs w:val="24"/>
          <w:lang w:eastAsia="zh-CN"/>
        </w:rPr>
        <w:t>，在本项目合同服务期限届满后</w:t>
      </w:r>
      <w:r>
        <w:rPr>
          <w:rFonts w:hint="eastAsia" w:ascii="宋体" w:hAnsi="宋体" w:eastAsia="宋体" w:cs="宋体"/>
          <w:sz w:val="24"/>
          <w:szCs w:val="24"/>
        </w:rPr>
        <w:t>无新的供应商进场为</w:t>
      </w:r>
      <w:r>
        <w:rPr>
          <w:rFonts w:hint="eastAsia" w:ascii="宋体" w:hAnsi="宋体" w:eastAsia="宋体" w:cs="宋体"/>
          <w:sz w:val="24"/>
          <w:szCs w:val="24"/>
          <w:lang w:eastAsia="zh-CN"/>
        </w:rPr>
        <w:t>采购人</w:t>
      </w:r>
      <w:r>
        <w:rPr>
          <w:rFonts w:hint="eastAsia" w:ascii="宋体" w:hAnsi="宋体" w:eastAsia="宋体" w:cs="宋体"/>
          <w:sz w:val="24"/>
          <w:szCs w:val="24"/>
        </w:rPr>
        <w:t>服务</w:t>
      </w:r>
      <w:r>
        <w:rPr>
          <w:rFonts w:hint="eastAsia" w:ascii="宋体" w:hAnsi="宋体" w:eastAsia="宋体" w:cs="宋体"/>
          <w:sz w:val="24"/>
          <w:szCs w:val="24"/>
          <w:lang w:eastAsia="zh-CN"/>
        </w:rPr>
        <w:t>的</w:t>
      </w:r>
      <w:r>
        <w:rPr>
          <w:rFonts w:hint="eastAsia" w:ascii="宋体" w:hAnsi="宋体" w:eastAsia="宋体" w:cs="宋体"/>
          <w:sz w:val="24"/>
          <w:szCs w:val="24"/>
        </w:rPr>
        <w:t>，则</w:t>
      </w:r>
      <w:r>
        <w:rPr>
          <w:rFonts w:hint="eastAsia" w:ascii="宋体" w:hAnsi="宋体" w:eastAsia="宋体" w:cs="宋体"/>
          <w:sz w:val="24"/>
          <w:szCs w:val="24"/>
          <w:lang w:eastAsia="zh-CN"/>
        </w:rPr>
        <w:t>中标人应与采购人签署补充协议，</w:t>
      </w:r>
      <w:r>
        <w:rPr>
          <w:rFonts w:hint="eastAsia" w:ascii="宋体" w:hAnsi="宋体" w:eastAsia="宋体" w:cs="宋体"/>
          <w:sz w:val="24"/>
          <w:szCs w:val="24"/>
        </w:rPr>
        <w:t>按</w:t>
      </w:r>
      <w:r>
        <w:rPr>
          <w:rFonts w:hint="eastAsia" w:ascii="宋体" w:hAnsi="宋体" w:eastAsia="宋体" w:cs="宋体"/>
          <w:sz w:val="24"/>
          <w:szCs w:val="24"/>
          <w:lang w:eastAsia="zh-CN"/>
        </w:rPr>
        <w:t>本项目</w:t>
      </w:r>
      <w:r>
        <w:rPr>
          <w:rFonts w:hint="eastAsia" w:ascii="宋体" w:hAnsi="宋体" w:eastAsia="宋体" w:cs="宋体"/>
          <w:sz w:val="24"/>
          <w:szCs w:val="24"/>
        </w:rPr>
        <w:t>中标</w:t>
      </w:r>
      <w:r>
        <w:rPr>
          <w:rFonts w:hint="eastAsia" w:ascii="宋体" w:hAnsi="宋体" w:eastAsia="宋体" w:cs="宋体"/>
          <w:sz w:val="24"/>
          <w:szCs w:val="24"/>
          <w:lang w:eastAsia="zh-CN"/>
        </w:rPr>
        <w:t>单</w:t>
      </w:r>
      <w:r>
        <w:rPr>
          <w:rFonts w:hint="eastAsia" w:ascii="宋体" w:hAnsi="宋体" w:eastAsia="宋体" w:cs="宋体"/>
          <w:sz w:val="24"/>
          <w:szCs w:val="24"/>
        </w:rPr>
        <w:t>价继续为</w:t>
      </w:r>
      <w:r>
        <w:rPr>
          <w:rFonts w:hint="eastAsia" w:ascii="宋体" w:hAnsi="宋体" w:eastAsia="宋体" w:cs="宋体"/>
          <w:sz w:val="24"/>
          <w:szCs w:val="24"/>
          <w:lang w:eastAsia="zh-CN"/>
        </w:rPr>
        <w:t>采购人</w:t>
      </w:r>
      <w:r>
        <w:rPr>
          <w:rFonts w:hint="eastAsia" w:ascii="宋体" w:hAnsi="宋体" w:eastAsia="宋体" w:cs="宋体"/>
          <w:sz w:val="24"/>
          <w:szCs w:val="24"/>
        </w:rPr>
        <w:t>服务，</w:t>
      </w:r>
      <w:r>
        <w:rPr>
          <w:rFonts w:hint="eastAsia" w:ascii="宋体" w:hAnsi="宋体" w:eastAsia="宋体" w:cs="宋体"/>
          <w:sz w:val="24"/>
          <w:szCs w:val="24"/>
          <w:lang w:eastAsia="zh-CN"/>
        </w:rPr>
        <w:t>在此期间所产生的合同价款据实结算且结算总价不得超过合同总金额的</w:t>
      </w:r>
      <w:r>
        <w:rPr>
          <w:rFonts w:hint="eastAsia" w:ascii="宋体" w:hAnsi="宋体" w:eastAsia="宋体" w:cs="宋体"/>
          <w:sz w:val="24"/>
          <w:szCs w:val="24"/>
          <w:lang w:val="en-US" w:eastAsia="zh-CN"/>
        </w:rPr>
        <w:t>10%</w:t>
      </w:r>
      <w:r>
        <w:rPr>
          <w:rFonts w:hint="eastAsia" w:ascii="宋体" w:hAnsi="宋体" w:eastAsia="宋体" w:cs="宋体"/>
          <w:sz w:val="24"/>
          <w:szCs w:val="24"/>
        </w:rPr>
        <w:t>，</w:t>
      </w:r>
      <w:r>
        <w:rPr>
          <w:rFonts w:hint="eastAsia" w:ascii="宋体" w:hAnsi="宋体" w:eastAsia="宋体" w:cs="宋体"/>
          <w:sz w:val="24"/>
          <w:szCs w:val="24"/>
          <w:lang w:eastAsia="zh-CN"/>
        </w:rPr>
        <w:t>补充协议期限</w:t>
      </w:r>
      <w:r>
        <w:rPr>
          <w:rFonts w:hint="eastAsia" w:ascii="宋体" w:hAnsi="宋体" w:eastAsia="宋体" w:cs="宋体"/>
          <w:sz w:val="24"/>
          <w:szCs w:val="24"/>
        </w:rPr>
        <w:t>至新一轮招标结束且</w:t>
      </w:r>
      <w:r>
        <w:rPr>
          <w:rFonts w:hint="eastAsia" w:ascii="宋体" w:hAnsi="宋体" w:eastAsia="宋体" w:cs="宋体"/>
          <w:sz w:val="24"/>
          <w:szCs w:val="24"/>
          <w:lang w:eastAsia="zh-CN"/>
        </w:rPr>
        <w:t>采购人</w:t>
      </w:r>
      <w:r>
        <w:rPr>
          <w:rFonts w:hint="eastAsia" w:ascii="宋体" w:hAnsi="宋体" w:eastAsia="宋体" w:cs="宋体"/>
          <w:sz w:val="24"/>
          <w:szCs w:val="24"/>
        </w:rPr>
        <w:t>与新中标</w:t>
      </w:r>
      <w:r>
        <w:rPr>
          <w:rFonts w:hint="eastAsia" w:ascii="宋体" w:hAnsi="宋体" w:eastAsia="宋体" w:cs="宋体"/>
          <w:sz w:val="24"/>
          <w:szCs w:val="24"/>
          <w:lang w:eastAsia="zh-CN"/>
        </w:rPr>
        <w:t>人</w:t>
      </w:r>
      <w:r>
        <w:rPr>
          <w:rFonts w:hint="eastAsia" w:ascii="宋体" w:hAnsi="宋体" w:eastAsia="宋体" w:cs="宋体"/>
          <w:sz w:val="24"/>
          <w:szCs w:val="24"/>
        </w:rPr>
        <w:t>签订合同之日</w:t>
      </w:r>
      <w:r>
        <w:rPr>
          <w:rFonts w:hint="eastAsia" w:ascii="宋体" w:hAnsi="宋体" w:eastAsia="宋体" w:cs="宋体"/>
          <w:sz w:val="24"/>
          <w:szCs w:val="24"/>
          <w:lang w:eastAsia="zh-CN"/>
        </w:rPr>
        <w:t>或补充协议服务金额达到合同暂估总金额的</w:t>
      </w:r>
      <w:r>
        <w:rPr>
          <w:rFonts w:hint="eastAsia" w:ascii="宋体" w:hAnsi="宋体" w:eastAsia="宋体" w:cs="宋体"/>
          <w:sz w:val="24"/>
          <w:szCs w:val="24"/>
          <w:lang w:val="en-US" w:eastAsia="zh-CN"/>
        </w:rPr>
        <w:t>10%</w:t>
      </w:r>
      <w:r>
        <w:rPr>
          <w:rFonts w:hint="eastAsia" w:ascii="宋体" w:hAnsi="宋体" w:eastAsia="宋体" w:cs="宋体"/>
          <w:sz w:val="24"/>
          <w:szCs w:val="24"/>
        </w:rPr>
        <w:t>止。</w:t>
      </w:r>
    </w:p>
    <w:p w14:paraId="5E5E4B52">
      <w:pPr>
        <w:keepNext w:val="0"/>
        <w:keepLines w:val="0"/>
        <w:pageBreakBefore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sz w:val="24"/>
          <w:szCs w:val="24"/>
        </w:rPr>
      </w:pPr>
      <w:r>
        <w:rPr>
          <w:rStyle w:val="7"/>
          <w:rFonts w:hint="eastAsia" w:ascii="宋体" w:hAnsi="宋体" w:eastAsia="宋体" w:cs="宋体"/>
          <w:sz w:val="24"/>
          <w:szCs w:val="24"/>
          <w:lang w:val="en-US" w:eastAsia="zh-CN"/>
        </w:rPr>
        <w:t>4</w:t>
      </w:r>
      <w:r>
        <w:rPr>
          <w:rStyle w:val="7"/>
          <w:rFonts w:hint="eastAsia" w:ascii="宋体" w:hAnsi="宋体" w:eastAsia="宋体" w:cs="宋体"/>
          <w:sz w:val="24"/>
          <w:szCs w:val="24"/>
          <w:lang w:eastAsia="zh-CN"/>
        </w:rPr>
        <w:t>．</w:t>
      </w:r>
      <w:r>
        <w:rPr>
          <w:rStyle w:val="7"/>
          <w:rFonts w:hint="eastAsia" w:ascii="宋体" w:hAnsi="宋体" w:eastAsia="宋体" w:cs="宋体"/>
          <w:sz w:val="24"/>
          <w:szCs w:val="24"/>
        </w:rPr>
        <w:t>服务内容</w:t>
      </w:r>
    </w:p>
    <w:p w14:paraId="073D9865">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4.1</w:t>
      </w:r>
      <w:r>
        <w:rPr>
          <w:rFonts w:hint="eastAsia" w:ascii="宋体" w:hAnsi="宋体" w:eastAsia="宋体" w:cs="宋体"/>
          <w:sz w:val="24"/>
          <w:szCs w:val="24"/>
          <w:lang w:eastAsia="zh-CN"/>
        </w:rPr>
        <w:t>中标人</w:t>
      </w:r>
      <w:r>
        <w:rPr>
          <w:rFonts w:hint="eastAsia" w:ascii="宋体" w:hAnsi="宋体" w:eastAsia="宋体" w:cs="宋体"/>
          <w:sz w:val="24"/>
          <w:szCs w:val="24"/>
        </w:rPr>
        <w:t>根据采购人的实际要求、所需规格及个性化定制需求供应布类</w:t>
      </w:r>
      <w:r>
        <w:rPr>
          <w:rFonts w:hint="eastAsia" w:ascii="宋体" w:hAnsi="宋体" w:eastAsia="宋体" w:cs="宋体"/>
          <w:sz w:val="24"/>
          <w:szCs w:val="24"/>
          <w:lang w:eastAsia="zh-CN"/>
        </w:rPr>
        <w:t>，</w:t>
      </w:r>
      <w:r>
        <w:rPr>
          <w:rFonts w:hint="eastAsia" w:ascii="宋体" w:hAnsi="宋体" w:eastAsia="宋体" w:cs="宋体"/>
          <w:sz w:val="24"/>
          <w:szCs w:val="24"/>
        </w:rPr>
        <w:t>包括但不限于：医生工作服（冬装、夏装）；护士工作服（冬装、夏装、冬裤、夏裤）；小包布，中包布，大包布</w:t>
      </w:r>
      <w:r>
        <w:rPr>
          <w:rFonts w:hint="eastAsia" w:ascii="宋体" w:hAnsi="宋体" w:eastAsia="宋体" w:cs="宋体"/>
          <w:sz w:val="24"/>
          <w:szCs w:val="24"/>
          <w:lang w:eastAsia="zh-CN"/>
        </w:rPr>
        <w:t>；</w:t>
      </w:r>
      <w:r>
        <w:rPr>
          <w:rFonts w:hint="eastAsia" w:ascii="宋体" w:hAnsi="宋体" w:eastAsia="宋体" w:cs="宋体"/>
          <w:sz w:val="24"/>
          <w:szCs w:val="24"/>
        </w:rPr>
        <w:t>治疗巾；被套，床单，枕套，值班被套，值班床单，值班枕套，</w:t>
      </w:r>
      <w:r>
        <w:rPr>
          <w:rFonts w:hint="eastAsia" w:ascii="宋体" w:hAnsi="宋体" w:eastAsia="宋体" w:cs="宋体"/>
          <w:sz w:val="24"/>
          <w:szCs w:val="24"/>
          <w:lang w:val="en-US" w:eastAsia="zh-CN"/>
        </w:rPr>
        <w:t>国际医疗部病房</w:t>
      </w:r>
      <w:r>
        <w:rPr>
          <w:rFonts w:hint="eastAsia" w:ascii="宋体" w:hAnsi="宋体" w:eastAsia="宋体" w:cs="宋体"/>
          <w:sz w:val="24"/>
          <w:szCs w:val="24"/>
        </w:rPr>
        <w:t>被套</w:t>
      </w:r>
      <w:r>
        <w:rPr>
          <w:rFonts w:hint="eastAsia" w:ascii="宋体" w:hAnsi="宋体" w:eastAsia="宋体" w:cs="宋体"/>
          <w:sz w:val="24"/>
          <w:szCs w:val="24"/>
          <w:lang w:eastAsia="zh-CN"/>
        </w:rPr>
        <w:t>、</w:t>
      </w:r>
      <w:r>
        <w:rPr>
          <w:rFonts w:hint="eastAsia" w:ascii="宋体" w:hAnsi="宋体" w:eastAsia="宋体" w:cs="宋体"/>
          <w:sz w:val="24"/>
          <w:szCs w:val="24"/>
        </w:rPr>
        <w:t>床单</w:t>
      </w:r>
      <w:r>
        <w:rPr>
          <w:rFonts w:hint="eastAsia" w:ascii="宋体" w:hAnsi="宋体" w:eastAsia="宋体" w:cs="宋体"/>
          <w:sz w:val="24"/>
          <w:szCs w:val="24"/>
          <w:lang w:eastAsia="zh-CN"/>
        </w:rPr>
        <w:t>、</w:t>
      </w:r>
      <w:r>
        <w:rPr>
          <w:rFonts w:hint="eastAsia" w:ascii="宋体" w:hAnsi="宋体" w:eastAsia="宋体" w:cs="宋体"/>
          <w:sz w:val="24"/>
          <w:szCs w:val="24"/>
        </w:rPr>
        <w:t>枕套，洗手衣，洗手裤，手术衣，开颅大洞巾，开腹大洞巾，甲状腺大孔巾，手术中单，隔离衣，手术衣裤，手术医生服（冬），手术室医生服/裤（夏），手术护士服（冬），手术护士裤（冬），病人患服，病人患裤，</w:t>
      </w:r>
      <w:r>
        <w:rPr>
          <w:rFonts w:hint="eastAsia" w:ascii="宋体" w:hAnsi="宋体" w:eastAsia="宋体" w:cs="宋体"/>
          <w:sz w:val="24"/>
          <w:szCs w:val="24"/>
          <w:lang w:val="en-US" w:eastAsia="zh-CN"/>
        </w:rPr>
        <w:t>国际医疗部病房</w:t>
      </w:r>
      <w:r>
        <w:rPr>
          <w:rFonts w:hint="eastAsia" w:ascii="宋体" w:hAnsi="宋体" w:eastAsia="宋体" w:cs="宋体"/>
          <w:sz w:val="24"/>
          <w:szCs w:val="24"/>
        </w:rPr>
        <w:t>病人服</w:t>
      </w:r>
      <w:r>
        <w:rPr>
          <w:rFonts w:hint="eastAsia" w:ascii="宋体" w:hAnsi="宋体" w:eastAsia="宋体" w:cs="宋体"/>
          <w:sz w:val="24"/>
          <w:szCs w:val="24"/>
          <w:lang w:eastAsia="zh-CN"/>
        </w:rPr>
        <w:t>、</w:t>
      </w:r>
      <w:r>
        <w:rPr>
          <w:rFonts w:hint="eastAsia" w:ascii="宋体" w:hAnsi="宋体" w:eastAsia="宋体" w:cs="宋体"/>
          <w:sz w:val="24"/>
          <w:szCs w:val="24"/>
        </w:rPr>
        <w:t>病人裤，双眼洞罩，诊疗床罩，约束带</w:t>
      </w:r>
      <w:r>
        <w:rPr>
          <w:rFonts w:hint="eastAsia" w:ascii="宋体" w:hAnsi="宋体" w:eastAsia="宋体" w:cs="宋体"/>
          <w:sz w:val="24"/>
          <w:szCs w:val="24"/>
          <w:lang w:eastAsia="zh-CN"/>
        </w:rPr>
        <w:t>（</w:t>
      </w:r>
      <w:r>
        <w:rPr>
          <w:rFonts w:hint="eastAsia" w:ascii="宋体" w:hAnsi="宋体" w:eastAsia="宋体" w:cs="宋体"/>
          <w:sz w:val="24"/>
          <w:szCs w:val="24"/>
        </w:rPr>
        <w:t>手术室用）</w:t>
      </w:r>
      <w:r>
        <w:rPr>
          <w:rFonts w:hint="eastAsia" w:ascii="宋体" w:hAnsi="宋体" w:eastAsia="宋体" w:cs="宋体"/>
          <w:sz w:val="24"/>
          <w:szCs w:val="24"/>
          <w:lang w:val="en-US" w:eastAsia="zh-CN"/>
        </w:rPr>
        <w:t>等</w:t>
      </w:r>
      <w:r>
        <w:rPr>
          <w:rFonts w:hint="eastAsia" w:ascii="宋体" w:hAnsi="宋体" w:eastAsia="宋体" w:cs="宋体"/>
          <w:sz w:val="24"/>
          <w:szCs w:val="24"/>
          <w:lang w:eastAsia="zh-CN"/>
        </w:rPr>
        <w:t>。</w:t>
      </w:r>
    </w:p>
    <w:p w14:paraId="0CC50683">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w:t>
      </w:r>
      <w:r>
        <w:rPr>
          <w:rFonts w:hint="eastAsia" w:ascii="宋体" w:hAnsi="宋体" w:eastAsia="宋体" w:cs="宋体"/>
          <w:sz w:val="24"/>
          <w:szCs w:val="24"/>
          <w:lang w:eastAsia="zh-CN"/>
        </w:rPr>
        <w:t>不包含以下</w:t>
      </w:r>
      <w:r>
        <w:rPr>
          <w:rFonts w:hint="eastAsia" w:ascii="宋体" w:hAnsi="宋体" w:eastAsia="宋体" w:cs="宋体"/>
          <w:sz w:val="24"/>
          <w:szCs w:val="24"/>
        </w:rPr>
        <w:t>特殊布类</w:t>
      </w:r>
      <w:r>
        <w:rPr>
          <w:rFonts w:hint="eastAsia" w:ascii="宋体" w:hAnsi="宋体" w:eastAsia="宋体" w:cs="宋体"/>
          <w:sz w:val="24"/>
          <w:szCs w:val="24"/>
          <w:lang w:eastAsia="zh-CN"/>
        </w:rPr>
        <w:t>：</w:t>
      </w:r>
      <w:r>
        <w:rPr>
          <w:rFonts w:hint="eastAsia" w:ascii="宋体" w:hAnsi="宋体" w:eastAsia="宋体" w:cs="宋体"/>
          <w:sz w:val="24"/>
          <w:szCs w:val="24"/>
        </w:rPr>
        <w:t>防护服、枕芯、踏花被、桌罩、油布、蚊帐、椅套、窗帘、棕垫套、毛毯、包被、包单、布污袋、机罩、沙发罩、</w:t>
      </w:r>
      <w:r>
        <w:rPr>
          <w:rFonts w:hint="eastAsia" w:ascii="宋体" w:hAnsi="宋体" w:eastAsia="宋体" w:cs="宋体"/>
          <w:sz w:val="24"/>
          <w:szCs w:val="24"/>
          <w:lang w:val="en-US" w:eastAsia="zh-CN"/>
        </w:rPr>
        <w:t>毛衣、丝巾、</w:t>
      </w:r>
      <w:r>
        <w:rPr>
          <w:rFonts w:hint="eastAsia" w:ascii="宋体" w:hAnsi="宋体" w:eastAsia="宋体" w:cs="宋体"/>
          <w:sz w:val="24"/>
          <w:szCs w:val="24"/>
        </w:rPr>
        <w:t>羽绒服等非通用布类。</w:t>
      </w:r>
    </w:p>
    <w:p w14:paraId="70103CAD">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4.3中标人</w:t>
      </w:r>
      <w:r>
        <w:rPr>
          <w:rFonts w:hint="eastAsia" w:ascii="宋体" w:hAnsi="宋体" w:eastAsia="宋体" w:cs="宋体"/>
          <w:sz w:val="24"/>
          <w:szCs w:val="24"/>
        </w:rPr>
        <w:t>负责采购人院区</w:t>
      </w:r>
      <w:r>
        <w:rPr>
          <w:rFonts w:hint="eastAsia" w:ascii="宋体" w:hAnsi="宋体" w:eastAsia="宋体" w:cs="宋体"/>
          <w:sz w:val="24"/>
          <w:szCs w:val="24"/>
          <w:lang w:eastAsia="zh-CN"/>
        </w:rPr>
        <w:t>范围</w:t>
      </w:r>
      <w:r>
        <w:rPr>
          <w:rFonts w:hint="eastAsia" w:ascii="宋体" w:hAnsi="宋体" w:eastAsia="宋体" w:cs="宋体"/>
          <w:sz w:val="24"/>
          <w:szCs w:val="24"/>
        </w:rPr>
        <w:t>内所有布类的清洗、消毒、下收、下送、缝补、折叠和熨烫等</w:t>
      </w:r>
      <w:r>
        <w:rPr>
          <w:rFonts w:hint="eastAsia" w:ascii="宋体" w:hAnsi="宋体" w:eastAsia="宋体" w:cs="宋体"/>
          <w:sz w:val="24"/>
          <w:szCs w:val="24"/>
          <w:lang w:eastAsia="zh-CN"/>
        </w:rPr>
        <w:t>服务</w:t>
      </w:r>
      <w:r>
        <w:rPr>
          <w:rFonts w:hint="eastAsia" w:ascii="宋体" w:hAnsi="宋体" w:eastAsia="宋体" w:cs="宋体"/>
          <w:sz w:val="24"/>
          <w:szCs w:val="24"/>
        </w:rPr>
        <w:t>。</w:t>
      </w:r>
      <w:r>
        <w:rPr>
          <w:rFonts w:hint="eastAsia" w:ascii="宋体" w:hAnsi="宋体" w:eastAsia="宋体" w:cs="宋体"/>
          <w:sz w:val="24"/>
          <w:szCs w:val="24"/>
          <w:lang w:eastAsia="zh-CN"/>
        </w:rPr>
        <w:t>中标人应</w:t>
      </w:r>
      <w:r>
        <w:rPr>
          <w:rFonts w:hint="eastAsia" w:ascii="宋体" w:hAnsi="宋体" w:eastAsia="宋体" w:cs="宋体"/>
          <w:sz w:val="24"/>
          <w:szCs w:val="24"/>
        </w:rPr>
        <w:t>在规定的时间内，按时到采购人各个科室收取</w:t>
      </w:r>
      <w:r>
        <w:rPr>
          <w:rFonts w:hint="eastAsia" w:ascii="宋体" w:hAnsi="宋体" w:eastAsia="宋体" w:cs="宋体"/>
          <w:sz w:val="24"/>
          <w:szCs w:val="24"/>
          <w:lang w:eastAsia="zh-CN"/>
        </w:rPr>
        <w:t>待</w:t>
      </w:r>
      <w:r>
        <w:rPr>
          <w:rFonts w:hint="eastAsia" w:ascii="宋体" w:hAnsi="宋体" w:eastAsia="宋体" w:cs="宋体"/>
          <w:sz w:val="24"/>
          <w:szCs w:val="24"/>
        </w:rPr>
        <w:t>洗涤物品</w:t>
      </w:r>
      <w:r>
        <w:rPr>
          <w:rFonts w:hint="eastAsia" w:ascii="宋体" w:hAnsi="宋体" w:eastAsia="宋体" w:cs="宋体"/>
          <w:sz w:val="24"/>
          <w:szCs w:val="24"/>
          <w:lang w:eastAsia="zh-CN"/>
        </w:rPr>
        <w:t>。</w:t>
      </w:r>
      <w:r>
        <w:rPr>
          <w:rFonts w:hint="eastAsia" w:ascii="宋体" w:hAnsi="宋体" w:eastAsia="宋体" w:cs="宋体"/>
          <w:sz w:val="24"/>
          <w:szCs w:val="24"/>
        </w:rPr>
        <w:t>病区内的污布类</w:t>
      </w:r>
      <w:r>
        <w:rPr>
          <w:rFonts w:hint="eastAsia" w:ascii="宋体" w:hAnsi="宋体" w:eastAsia="宋体" w:cs="宋体"/>
          <w:sz w:val="24"/>
          <w:szCs w:val="24"/>
          <w:lang w:eastAsia="zh-CN"/>
        </w:rPr>
        <w:t>回收应</w:t>
      </w:r>
      <w:r>
        <w:rPr>
          <w:rFonts w:hint="eastAsia" w:ascii="宋体" w:hAnsi="宋体" w:eastAsia="宋体" w:cs="宋体"/>
          <w:sz w:val="24"/>
          <w:szCs w:val="24"/>
        </w:rPr>
        <w:t>使用采购人的布类回收系统，</w:t>
      </w:r>
      <w:r>
        <w:rPr>
          <w:rFonts w:hint="eastAsia" w:ascii="宋体" w:hAnsi="宋体" w:eastAsia="宋体" w:cs="宋体"/>
          <w:sz w:val="24"/>
          <w:szCs w:val="24"/>
          <w:lang w:eastAsia="zh-CN"/>
        </w:rPr>
        <w:t>洁净布类按要求送返</w:t>
      </w:r>
      <w:r>
        <w:rPr>
          <w:rFonts w:hint="eastAsia" w:ascii="宋体" w:hAnsi="宋体" w:eastAsia="宋体" w:cs="宋体"/>
          <w:sz w:val="24"/>
          <w:szCs w:val="24"/>
        </w:rPr>
        <w:t>各科室。</w:t>
      </w:r>
    </w:p>
    <w:p w14:paraId="18F9164D">
      <w:pPr>
        <w:keepNext w:val="0"/>
        <w:keepLines w:val="0"/>
        <w:pageBreakBefore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sz w:val="24"/>
          <w:szCs w:val="24"/>
        </w:rPr>
      </w:pPr>
      <w:r>
        <w:rPr>
          <w:rStyle w:val="7"/>
          <w:rFonts w:hint="eastAsia" w:ascii="宋体" w:hAnsi="宋体" w:eastAsia="宋体" w:cs="宋体"/>
          <w:spacing w:val="0"/>
          <w:sz w:val="24"/>
          <w:szCs w:val="24"/>
          <w:lang w:val="en-US" w:eastAsia="zh-CN"/>
        </w:rPr>
        <w:t>5</w:t>
      </w:r>
      <w:r>
        <w:rPr>
          <w:rStyle w:val="7"/>
          <w:rFonts w:hint="eastAsia" w:ascii="宋体" w:hAnsi="宋体" w:eastAsia="宋体" w:cs="宋体"/>
          <w:sz w:val="24"/>
          <w:szCs w:val="24"/>
          <w:lang w:eastAsia="zh-CN"/>
        </w:rPr>
        <w:t>．</w:t>
      </w:r>
      <w:r>
        <w:rPr>
          <w:rStyle w:val="7"/>
          <w:rFonts w:hint="eastAsia" w:ascii="宋体" w:hAnsi="宋体" w:eastAsia="宋体" w:cs="宋体"/>
          <w:sz w:val="24"/>
          <w:szCs w:val="24"/>
        </w:rPr>
        <w:t>报价要求</w:t>
      </w:r>
    </w:p>
    <w:p w14:paraId="6B708CD9">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pacing w:val="0"/>
          <w:sz w:val="24"/>
          <w:szCs w:val="24"/>
          <w:shd w:val="clear"/>
          <w:lang w:val="en-US" w:eastAsia="zh-CN"/>
        </w:rPr>
        <w:t>5.1</w:t>
      </w:r>
      <w:r>
        <w:rPr>
          <w:rFonts w:hint="eastAsia" w:ascii="宋体" w:hAnsi="宋体" w:eastAsia="宋体" w:cs="宋体"/>
          <w:spacing w:val="0"/>
          <w:sz w:val="24"/>
          <w:szCs w:val="24"/>
          <w:shd w:val="clear"/>
        </w:rPr>
        <w:t>投标人提供</w:t>
      </w:r>
      <w:r>
        <w:rPr>
          <w:rFonts w:hint="eastAsia" w:ascii="宋体" w:hAnsi="宋体" w:eastAsia="宋体" w:cs="宋体"/>
          <w:spacing w:val="0"/>
          <w:sz w:val="24"/>
          <w:szCs w:val="24"/>
          <w:shd w:val="clear"/>
          <w:lang w:eastAsia="zh-CN"/>
        </w:rPr>
        <w:t>租赁</w:t>
      </w:r>
      <w:r>
        <w:rPr>
          <w:rFonts w:hint="eastAsia" w:ascii="宋体" w:hAnsi="宋体" w:eastAsia="宋体" w:cs="宋体"/>
          <w:spacing w:val="0"/>
          <w:sz w:val="24"/>
          <w:szCs w:val="24"/>
          <w:shd w:val="clear"/>
        </w:rPr>
        <w:t>布类洗涤费用表</w:t>
      </w:r>
    </w:p>
    <w:tbl>
      <w:tblPr>
        <w:tblStyle w:val="5"/>
        <w:tblW w:w="8429"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727"/>
        <w:gridCol w:w="2193"/>
        <w:gridCol w:w="3105"/>
        <w:gridCol w:w="2404"/>
      </w:tblGrid>
      <w:tr w14:paraId="7AF6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765" w:hRule="atLeast"/>
          <w:tblCellSpacing w:w="15" w:type="dxa"/>
        </w:trPr>
        <w:tc>
          <w:tcPr>
            <w:tcW w:w="682" w:type="dxa"/>
            <w:shd w:val="clear" w:color="auto" w:fill="FFFFFF"/>
            <w:tcMar>
              <w:bottom w:w="0" w:type="dxa"/>
            </w:tcMar>
            <w:vAlign w:val="center"/>
          </w:tcPr>
          <w:p w14:paraId="29BF79F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Style w:val="7"/>
                <w:rFonts w:hint="eastAsia" w:ascii="宋体" w:hAnsi="宋体" w:eastAsia="宋体" w:cs="宋体"/>
                <w:sz w:val="24"/>
                <w:szCs w:val="24"/>
              </w:rPr>
              <w:t>序号</w:t>
            </w:r>
          </w:p>
        </w:tc>
        <w:tc>
          <w:tcPr>
            <w:tcW w:w="2163" w:type="dxa"/>
            <w:shd w:val="clear" w:color="auto" w:fill="FFFFFF"/>
            <w:tcMar>
              <w:bottom w:w="0" w:type="dxa"/>
            </w:tcMar>
            <w:vAlign w:val="center"/>
          </w:tcPr>
          <w:p w14:paraId="271B568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Style w:val="7"/>
                <w:rFonts w:hint="eastAsia" w:ascii="宋体" w:hAnsi="宋体" w:eastAsia="宋体" w:cs="宋体"/>
                <w:sz w:val="24"/>
                <w:szCs w:val="24"/>
              </w:rPr>
              <w:t>名称</w:t>
            </w:r>
          </w:p>
        </w:tc>
        <w:tc>
          <w:tcPr>
            <w:tcW w:w="3075" w:type="dxa"/>
            <w:shd w:val="clear" w:color="auto" w:fill="FFFFFF"/>
            <w:tcMar>
              <w:bottom w:w="0" w:type="dxa"/>
            </w:tcMar>
            <w:vAlign w:val="center"/>
          </w:tcPr>
          <w:p w14:paraId="5B4B4C6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r>
              <w:rPr>
                <w:rStyle w:val="7"/>
                <w:rFonts w:hint="eastAsia" w:ascii="宋体" w:hAnsi="宋体" w:eastAsia="宋体" w:cs="宋体"/>
                <w:sz w:val="24"/>
                <w:szCs w:val="24"/>
              </w:rPr>
              <w:t>预估数量（件）</w:t>
            </w:r>
            <w:r>
              <w:rPr>
                <w:rStyle w:val="7"/>
                <w:rFonts w:hint="eastAsia" w:ascii="宋体" w:hAnsi="宋体" w:eastAsia="宋体" w:cs="宋体"/>
                <w:sz w:val="24"/>
                <w:szCs w:val="24"/>
                <w:lang w:val="en-US" w:eastAsia="zh-CN"/>
              </w:rPr>
              <w:t>/3年</w:t>
            </w:r>
          </w:p>
        </w:tc>
        <w:tc>
          <w:tcPr>
            <w:tcW w:w="2359" w:type="dxa"/>
            <w:shd w:val="clear" w:color="auto" w:fill="FFFFFF"/>
            <w:tcMar>
              <w:bottom w:w="0" w:type="dxa"/>
            </w:tcMar>
            <w:vAlign w:val="center"/>
          </w:tcPr>
          <w:p w14:paraId="1C013385">
            <w:pPr>
              <w:keepNext w:val="0"/>
              <w:keepLines w:val="0"/>
              <w:pageBreakBefore w:val="0"/>
              <w:kinsoku/>
              <w:wordWrap/>
              <w:overflowPunct/>
              <w:topLinePunct w:val="0"/>
              <w:autoSpaceDE/>
              <w:autoSpaceDN/>
              <w:bidi w:val="0"/>
              <w:adjustRightInd/>
              <w:snapToGrid/>
              <w:spacing w:line="360" w:lineRule="exact"/>
              <w:jc w:val="center"/>
              <w:textAlignment w:val="auto"/>
              <w:rPr>
                <w:rStyle w:val="7"/>
                <w:rFonts w:hint="eastAsia" w:ascii="宋体" w:hAnsi="宋体" w:eastAsia="宋体" w:cs="宋体"/>
                <w:sz w:val="24"/>
                <w:szCs w:val="24"/>
              </w:rPr>
            </w:pPr>
            <w:r>
              <w:rPr>
                <w:rStyle w:val="7"/>
                <w:rFonts w:hint="eastAsia" w:ascii="宋体" w:hAnsi="宋体" w:eastAsia="宋体" w:cs="宋体"/>
                <w:sz w:val="24"/>
                <w:szCs w:val="24"/>
              </w:rPr>
              <w:t>最高限价（元）/件·</w:t>
            </w:r>
            <w:r>
              <w:rPr>
                <w:rStyle w:val="7"/>
                <w:rFonts w:hint="eastAsia" w:ascii="宋体" w:hAnsi="宋体" w:eastAsia="宋体" w:cs="宋体"/>
                <w:sz w:val="24"/>
                <w:szCs w:val="24"/>
                <w:lang w:eastAsia="zh-CN"/>
              </w:rPr>
              <w:t>次</w:t>
            </w:r>
          </w:p>
        </w:tc>
      </w:tr>
      <w:tr w14:paraId="5F1ED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5" w:hRule="atLeast"/>
          <w:tblCellSpacing w:w="15" w:type="dxa"/>
        </w:trPr>
        <w:tc>
          <w:tcPr>
            <w:tcW w:w="682" w:type="dxa"/>
            <w:shd w:val="clear" w:color="auto" w:fill="FFFFFF"/>
            <w:tcMar>
              <w:bottom w:w="0" w:type="dxa"/>
            </w:tcMar>
            <w:vAlign w:val="center"/>
          </w:tcPr>
          <w:p w14:paraId="55335AD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163" w:type="dxa"/>
            <w:shd w:val="clear" w:color="auto" w:fill="FFFFFF"/>
            <w:tcMar>
              <w:bottom w:w="0" w:type="dxa"/>
            </w:tcMar>
            <w:vAlign w:val="center"/>
          </w:tcPr>
          <w:p w14:paraId="205B165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工作服租赁</w:t>
            </w:r>
            <w:r>
              <w:rPr>
                <w:rFonts w:hint="eastAsia" w:ascii="宋体" w:hAnsi="宋体" w:eastAsia="宋体" w:cs="宋体"/>
                <w:sz w:val="24"/>
                <w:szCs w:val="24"/>
              </w:rPr>
              <w:t>洗涤</w:t>
            </w:r>
          </w:p>
        </w:tc>
        <w:tc>
          <w:tcPr>
            <w:tcW w:w="3075" w:type="dxa"/>
            <w:shd w:val="clear" w:color="auto" w:fill="FFFFFF"/>
            <w:tcMar>
              <w:bottom w:w="0" w:type="dxa"/>
            </w:tcMar>
            <w:vAlign w:val="center"/>
          </w:tcPr>
          <w:p w14:paraId="408EDBB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yellow"/>
                <w:lang w:val="en-US"/>
              </w:rPr>
            </w:pPr>
            <w:r>
              <w:rPr>
                <w:rFonts w:hint="eastAsia" w:ascii="宋体" w:hAnsi="宋体" w:eastAsia="宋体" w:cs="宋体"/>
                <w:sz w:val="24"/>
                <w:szCs w:val="24"/>
                <w:highlight w:val="none"/>
                <w:lang w:val="en-US" w:eastAsia="zh-CN"/>
              </w:rPr>
              <w:t>1050000</w:t>
            </w:r>
          </w:p>
        </w:tc>
        <w:tc>
          <w:tcPr>
            <w:tcW w:w="2359" w:type="dxa"/>
            <w:shd w:val="clear" w:color="auto" w:fill="FFFFFF"/>
            <w:tcMar>
              <w:bottom w:w="0" w:type="dxa"/>
            </w:tcMar>
            <w:vAlign w:val="center"/>
          </w:tcPr>
          <w:p w14:paraId="66CDE635">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2.99</w:t>
            </w:r>
          </w:p>
        </w:tc>
      </w:tr>
      <w:tr w14:paraId="29790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5" w:hRule="atLeast"/>
          <w:tblCellSpacing w:w="15" w:type="dxa"/>
        </w:trPr>
        <w:tc>
          <w:tcPr>
            <w:tcW w:w="682" w:type="dxa"/>
            <w:shd w:val="clear" w:color="auto" w:fill="FFFFFF"/>
            <w:tcMar>
              <w:bottom w:w="0" w:type="dxa"/>
            </w:tcMar>
            <w:vAlign w:val="center"/>
          </w:tcPr>
          <w:p w14:paraId="1EC7FEC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163" w:type="dxa"/>
            <w:shd w:val="clear" w:color="auto" w:fill="FFFFFF"/>
            <w:tcMar>
              <w:bottom w:w="0" w:type="dxa"/>
            </w:tcMar>
            <w:vAlign w:val="center"/>
          </w:tcPr>
          <w:p w14:paraId="2A31AFA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非工作服租赁</w:t>
            </w:r>
            <w:r>
              <w:rPr>
                <w:rFonts w:hint="eastAsia" w:ascii="宋体" w:hAnsi="宋体" w:eastAsia="宋体" w:cs="宋体"/>
                <w:sz w:val="24"/>
                <w:szCs w:val="24"/>
              </w:rPr>
              <w:t>洗涤</w:t>
            </w:r>
          </w:p>
        </w:tc>
        <w:tc>
          <w:tcPr>
            <w:tcW w:w="3075" w:type="dxa"/>
            <w:shd w:val="clear" w:color="auto" w:fill="FFFFFF"/>
            <w:tcMar>
              <w:bottom w:w="0" w:type="dxa"/>
            </w:tcMar>
            <w:vAlign w:val="center"/>
          </w:tcPr>
          <w:p w14:paraId="428DF9E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3950000</w:t>
            </w:r>
          </w:p>
        </w:tc>
        <w:tc>
          <w:tcPr>
            <w:tcW w:w="2359" w:type="dxa"/>
            <w:shd w:val="clear" w:color="auto" w:fill="FFFFFF"/>
            <w:tcMar>
              <w:bottom w:w="0" w:type="dxa"/>
            </w:tcMar>
            <w:vAlign w:val="center"/>
          </w:tcPr>
          <w:p w14:paraId="53EB5640">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2.48</w:t>
            </w:r>
          </w:p>
        </w:tc>
      </w:tr>
    </w:tbl>
    <w:p w14:paraId="1F0F393C">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Style w:val="6"/>
          <w:rFonts w:hint="eastAsia" w:ascii="宋体" w:hAnsi="宋体" w:eastAsia="宋体" w:cs="宋体"/>
          <w:spacing w:val="0"/>
          <w:sz w:val="24"/>
          <w:szCs w:val="24"/>
          <w:shd w:val="clear"/>
          <w:lang w:val="en-US" w:eastAsia="zh-CN"/>
        </w:rPr>
      </w:pPr>
      <w:r>
        <w:rPr>
          <w:rStyle w:val="6"/>
          <w:rFonts w:hint="eastAsia" w:ascii="宋体" w:hAnsi="宋体" w:eastAsia="宋体" w:cs="宋体"/>
          <w:spacing w:val="0"/>
          <w:sz w:val="24"/>
          <w:szCs w:val="24"/>
          <w:shd w:val="clear"/>
          <w:lang w:val="en-US" w:eastAsia="zh-CN"/>
        </w:rPr>
        <w:t>5.1.1工作服含医生工作服、护士工作服、护士裤、洗手衣/裤、护士外出服。</w:t>
      </w:r>
    </w:p>
    <w:p w14:paraId="403D6417">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eastAsia="宋体" w:cs="宋体"/>
          <w:sz w:val="24"/>
          <w:szCs w:val="24"/>
        </w:rPr>
      </w:pPr>
      <w:r>
        <w:rPr>
          <w:rStyle w:val="6"/>
          <w:rFonts w:hint="eastAsia" w:ascii="宋体" w:hAnsi="宋体" w:eastAsia="宋体" w:cs="宋体"/>
          <w:spacing w:val="0"/>
          <w:sz w:val="24"/>
          <w:szCs w:val="24"/>
          <w:shd w:val="clear"/>
          <w:lang w:val="en-US" w:eastAsia="zh-CN"/>
        </w:rPr>
        <w:t>5.1.2</w:t>
      </w:r>
      <w:r>
        <w:rPr>
          <w:rStyle w:val="6"/>
          <w:rFonts w:hint="eastAsia" w:ascii="宋体" w:hAnsi="宋体" w:eastAsia="宋体" w:cs="宋体"/>
          <w:b/>
          <w:bCs/>
          <w:spacing w:val="0"/>
          <w:sz w:val="24"/>
          <w:szCs w:val="24"/>
          <w:shd w:val="clear"/>
        </w:rPr>
        <w:t>投标人须对</w:t>
      </w:r>
      <w:r>
        <w:rPr>
          <w:rStyle w:val="6"/>
          <w:rFonts w:hint="eastAsia" w:ascii="宋体" w:hAnsi="宋体" w:eastAsia="宋体" w:cs="宋体"/>
          <w:b/>
          <w:bCs/>
          <w:spacing w:val="0"/>
          <w:sz w:val="24"/>
          <w:szCs w:val="24"/>
          <w:shd w:val="clear"/>
          <w:lang w:val="en-US" w:eastAsia="zh-CN"/>
        </w:rPr>
        <w:t>租赁</w:t>
      </w:r>
      <w:r>
        <w:rPr>
          <w:rStyle w:val="6"/>
          <w:rFonts w:hint="eastAsia" w:ascii="宋体" w:hAnsi="宋体" w:eastAsia="宋体" w:cs="宋体"/>
          <w:b/>
          <w:bCs/>
          <w:spacing w:val="0"/>
          <w:sz w:val="24"/>
          <w:szCs w:val="24"/>
          <w:shd w:val="clear"/>
        </w:rPr>
        <w:t>布类洗涤费用进行</w:t>
      </w:r>
      <w:r>
        <w:rPr>
          <w:rStyle w:val="6"/>
          <w:rFonts w:hint="eastAsia" w:ascii="宋体" w:hAnsi="宋体" w:eastAsia="宋体" w:cs="宋体"/>
          <w:b/>
          <w:bCs/>
          <w:spacing w:val="0"/>
          <w:sz w:val="24"/>
          <w:szCs w:val="24"/>
          <w:shd w:val="clear"/>
          <w:lang w:eastAsia="zh-CN"/>
        </w:rPr>
        <w:t>单价</w:t>
      </w:r>
      <w:r>
        <w:rPr>
          <w:rStyle w:val="6"/>
          <w:rFonts w:hint="eastAsia" w:ascii="宋体" w:hAnsi="宋体" w:eastAsia="宋体" w:cs="宋体"/>
          <w:b/>
          <w:bCs/>
          <w:spacing w:val="0"/>
          <w:sz w:val="24"/>
          <w:szCs w:val="24"/>
          <w:shd w:val="clear"/>
        </w:rPr>
        <w:t>报价（即均价），以元/件</w:t>
      </w:r>
      <w:r>
        <w:rPr>
          <w:rStyle w:val="7"/>
          <w:rFonts w:hint="eastAsia" w:ascii="宋体" w:hAnsi="宋体" w:eastAsia="宋体" w:cs="宋体"/>
          <w:bCs/>
          <w:sz w:val="24"/>
          <w:szCs w:val="24"/>
        </w:rPr>
        <w:t>·</w:t>
      </w:r>
      <w:r>
        <w:rPr>
          <w:rStyle w:val="7"/>
          <w:rFonts w:hint="eastAsia" w:ascii="宋体" w:hAnsi="宋体" w:eastAsia="宋体" w:cs="宋体"/>
          <w:bCs/>
          <w:sz w:val="24"/>
          <w:szCs w:val="24"/>
          <w:lang w:eastAsia="zh-CN"/>
        </w:rPr>
        <w:t>次</w:t>
      </w:r>
      <w:r>
        <w:rPr>
          <w:rStyle w:val="6"/>
          <w:rFonts w:hint="eastAsia" w:ascii="宋体" w:hAnsi="宋体" w:eastAsia="宋体" w:cs="宋体"/>
          <w:b/>
          <w:bCs/>
          <w:spacing w:val="0"/>
          <w:sz w:val="24"/>
          <w:szCs w:val="24"/>
          <w:shd w:val="clear"/>
          <w:lang w:eastAsia="zh-CN"/>
        </w:rPr>
        <w:t>为</w:t>
      </w:r>
      <w:r>
        <w:rPr>
          <w:rStyle w:val="6"/>
          <w:rFonts w:hint="eastAsia" w:ascii="宋体" w:hAnsi="宋体" w:eastAsia="宋体" w:cs="宋体"/>
          <w:b/>
          <w:bCs/>
          <w:spacing w:val="0"/>
          <w:sz w:val="24"/>
          <w:szCs w:val="24"/>
          <w:shd w:val="clear"/>
        </w:rPr>
        <w:t>单位报价，且报价不能超过最高控制单价。采购人不再支付其他任何费用，投标人须满足本条款，否则视为其投标无效。</w:t>
      </w:r>
    </w:p>
    <w:p w14:paraId="024AFEB0">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pacing w:val="0"/>
          <w:sz w:val="24"/>
          <w:szCs w:val="24"/>
          <w:shd w:val="clear"/>
          <w:lang w:val="en-US" w:eastAsia="zh-CN"/>
        </w:rPr>
        <w:t>5.2</w:t>
      </w:r>
      <w:r>
        <w:rPr>
          <w:rFonts w:hint="eastAsia" w:ascii="宋体" w:hAnsi="宋体" w:eastAsia="宋体" w:cs="宋体"/>
          <w:spacing w:val="0"/>
          <w:sz w:val="24"/>
          <w:szCs w:val="24"/>
          <w:shd w:val="clear"/>
        </w:rPr>
        <w:t>采购人自行购置布类洗涤费用表</w:t>
      </w:r>
    </w:p>
    <w:tbl>
      <w:tblPr>
        <w:tblStyle w:val="5"/>
        <w:tblW w:w="8418" w:type="dxa"/>
        <w:tblCellSpacing w:w="1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750"/>
        <w:gridCol w:w="2160"/>
        <w:gridCol w:w="2865"/>
        <w:gridCol w:w="2643"/>
      </w:tblGrid>
      <w:tr w14:paraId="550C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30" w:hRule="atLeast"/>
          <w:tblCellSpacing w:w="15" w:type="dxa"/>
        </w:trPr>
        <w:tc>
          <w:tcPr>
            <w:tcW w:w="705" w:type="dxa"/>
            <w:shd w:val="clear" w:color="auto" w:fill="FFFFFF"/>
            <w:tcMar>
              <w:bottom w:w="0" w:type="dxa"/>
            </w:tcMar>
            <w:vAlign w:val="center"/>
          </w:tcPr>
          <w:p w14:paraId="4C7F3BD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Style w:val="7"/>
                <w:rFonts w:hint="eastAsia" w:ascii="宋体" w:hAnsi="宋体" w:eastAsia="宋体" w:cs="宋体"/>
                <w:sz w:val="24"/>
                <w:szCs w:val="24"/>
              </w:rPr>
              <w:t>序号</w:t>
            </w:r>
          </w:p>
        </w:tc>
        <w:tc>
          <w:tcPr>
            <w:tcW w:w="2130" w:type="dxa"/>
            <w:shd w:val="clear" w:color="auto" w:fill="FFFFFF"/>
            <w:tcMar>
              <w:bottom w:w="0" w:type="dxa"/>
            </w:tcMar>
            <w:vAlign w:val="center"/>
          </w:tcPr>
          <w:p w14:paraId="12D1CF7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Style w:val="7"/>
                <w:rFonts w:hint="eastAsia" w:ascii="宋体" w:hAnsi="宋体" w:eastAsia="宋体" w:cs="宋体"/>
                <w:sz w:val="24"/>
                <w:szCs w:val="24"/>
              </w:rPr>
              <w:t>名称</w:t>
            </w:r>
          </w:p>
        </w:tc>
        <w:tc>
          <w:tcPr>
            <w:tcW w:w="2835" w:type="dxa"/>
            <w:shd w:val="clear" w:color="auto" w:fill="FFFFFF"/>
            <w:tcMar>
              <w:bottom w:w="0" w:type="dxa"/>
            </w:tcMar>
            <w:vAlign w:val="center"/>
          </w:tcPr>
          <w:p w14:paraId="74AEF5A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Style w:val="7"/>
                <w:rFonts w:hint="eastAsia" w:ascii="宋体" w:hAnsi="宋体" w:eastAsia="宋体" w:cs="宋体"/>
                <w:sz w:val="24"/>
                <w:szCs w:val="24"/>
              </w:rPr>
              <w:t>预估数量（件）</w:t>
            </w:r>
            <w:r>
              <w:rPr>
                <w:rStyle w:val="7"/>
                <w:rFonts w:hint="eastAsia" w:ascii="宋体" w:hAnsi="宋体" w:eastAsia="宋体" w:cs="宋体"/>
                <w:sz w:val="24"/>
                <w:szCs w:val="24"/>
                <w:lang w:val="en-US" w:eastAsia="zh-CN"/>
              </w:rPr>
              <w:t>/3年</w:t>
            </w:r>
          </w:p>
        </w:tc>
        <w:tc>
          <w:tcPr>
            <w:tcW w:w="2598" w:type="dxa"/>
            <w:shd w:val="clear" w:color="auto" w:fill="FFFFFF"/>
            <w:tcMar>
              <w:bottom w:w="0" w:type="dxa"/>
            </w:tcMar>
            <w:vAlign w:val="center"/>
          </w:tcPr>
          <w:p w14:paraId="3ABC27F6">
            <w:pPr>
              <w:keepNext w:val="0"/>
              <w:keepLines w:val="0"/>
              <w:pageBreakBefore w:val="0"/>
              <w:kinsoku/>
              <w:wordWrap/>
              <w:overflowPunct/>
              <w:topLinePunct w:val="0"/>
              <w:autoSpaceDE/>
              <w:autoSpaceDN/>
              <w:bidi w:val="0"/>
              <w:adjustRightInd/>
              <w:snapToGrid/>
              <w:spacing w:line="360" w:lineRule="exact"/>
              <w:jc w:val="center"/>
              <w:textAlignment w:val="auto"/>
              <w:rPr>
                <w:rStyle w:val="7"/>
                <w:rFonts w:hint="eastAsia" w:ascii="宋体" w:hAnsi="宋体" w:eastAsia="宋体" w:cs="宋体"/>
                <w:sz w:val="24"/>
                <w:szCs w:val="24"/>
              </w:rPr>
            </w:pPr>
            <w:r>
              <w:rPr>
                <w:rStyle w:val="7"/>
                <w:rFonts w:hint="eastAsia" w:ascii="宋体" w:hAnsi="宋体" w:eastAsia="宋体" w:cs="宋体"/>
                <w:sz w:val="24"/>
                <w:szCs w:val="24"/>
              </w:rPr>
              <w:t>最高限价（元）/件·</w:t>
            </w:r>
            <w:r>
              <w:rPr>
                <w:rStyle w:val="7"/>
                <w:rFonts w:hint="eastAsia" w:ascii="宋体" w:hAnsi="宋体" w:eastAsia="宋体" w:cs="宋体"/>
                <w:sz w:val="24"/>
                <w:szCs w:val="24"/>
                <w:lang w:eastAsia="zh-CN"/>
              </w:rPr>
              <w:t>次</w:t>
            </w:r>
          </w:p>
        </w:tc>
      </w:tr>
      <w:tr w14:paraId="14E8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0" w:hRule="atLeast"/>
          <w:tblCellSpacing w:w="15" w:type="dxa"/>
        </w:trPr>
        <w:tc>
          <w:tcPr>
            <w:tcW w:w="705" w:type="dxa"/>
            <w:shd w:val="clear" w:color="auto" w:fill="FFFFFF"/>
            <w:tcMar>
              <w:bottom w:w="0" w:type="dxa"/>
            </w:tcMar>
            <w:vAlign w:val="center"/>
          </w:tcPr>
          <w:p w14:paraId="195D555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130" w:type="dxa"/>
            <w:shd w:val="clear" w:color="auto" w:fill="FFFFFF"/>
            <w:tcMar>
              <w:bottom w:w="0" w:type="dxa"/>
            </w:tcMar>
            <w:vAlign w:val="center"/>
          </w:tcPr>
          <w:p w14:paraId="3ED1CDF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自行购置布类洗涤</w:t>
            </w:r>
          </w:p>
        </w:tc>
        <w:tc>
          <w:tcPr>
            <w:tcW w:w="2835" w:type="dxa"/>
            <w:shd w:val="clear" w:color="auto" w:fill="FFFFFF"/>
            <w:tcMar>
              <w:bottom w:w="0" w:type="dxa"/>
            </w:tcMar>
            <w:vAlign w:val="center"/>
          </w:tcPr>
          <w:p w14:paraId="515F1EF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yellow"/>
                <w:lang w:val="en-US"/>
              </w:rPr>
            </w:pPr>
            <w:r>
              <w:rPr>
                <w:rFonts w:hint="eastAsia" w:ascii="宋体" w:hAnsi="宋体" w:eastAsia="宋体" w:cs="宋体"/>
                <w:sz w:val="24"/>
                <w:szCs w:val="24"/>
                <w:lang w:val="en-US" w:eastAsia="zh-CN"/>
              </w:rPr>
              <w:t>500000</w:t>
            </w:r>
          </w:p>
        </w:tc>
        <w:tc>
          <w:tcPr>
            <w:tcW w:w="2598" w:type="dxa"/>
            <w:shd w:val="clear" w:color="auto" w:fill="FFFFFF"/>
            <w:tcMar>
              <w:bottom w:w="0" w:type="dxa"/>
            </w:tcMar>
            <w:vAlign w:val="center"/>
          </w:tcPr>
          <w:p w14:paraId="7FDA4AE5">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1.89</w:t>
            </w:r>
          </w:p>
        </w:tc>
      </w:tr>
    </w:tbl>
    <w:p w14:paraId="2FC4B4C4">
      <w:pPr>
        <w:keepNext w:val="0"/>
        <w:keepLines w:val="0"/>
        <w:pageBreakBefore w:val="0"/>
        <w:kinsoku/>
        <w:wordWrap/>
        <w:overflowPunct/>
        <w:topLinePunct w:val="0"/>
        <w:autoSpaceDE/>
        <w:autoSpaceDN/>
        <w:bidi w:val="0"/>
        <w:adjustRightInd/>
        <w:snapToGrid w:val="0"/>
        <w:spacing w:line="360" w:lineRule="exact"/>
        <w:ind w:firstLine="482" w:firstLineChars="200"/>
        <w:textAlignment w:val="auto"/>
        <w:rPr>
          <w:rFonts w:hint="eastAsia" w:ascii="宋体" w:hAnsi="宋体" w:eastAsia="宋体" w:cs="宋体"/>
          <w:sz w:val="24"/>
          <w:szCs w:val="24"/>
        </w:rPr>
      </w:pPr>
      <w:r>
        <w:rPr>
          <w:rStyle w:val="7"/>
          <w:rFonts w:hint="eastAsia" w:ascii="宋体" w:hAnsi="宋体" w:eastAsia="宋体" w:cs="宋体"/>
          <w:spacing w:val="0"/>
          <w:sz w:val="24"/>
          <w:szCs w:val="24"/>
          <w:shd w:val="clear"/>
        </w:rPr>
        <w:t>注：投标人须对采购人自行购置的布类洗涤费用进行</w:t>
      </w:r>
      <w:r>
        <w:rPr>
          <w:rStyle w:val="7"/>
          <w:rFonts w:hint="eastAsia" w:ascii="宋体" w:hAnsi="宋体" w:eastAsia="宋体" w:cs="宋体"/>
          <w:spacing w:val="0"/>
          <w:sz w:val="24"/>
          <w:szCs w:val="24"/>
          <w:shd w:val="clear"/>
          <w:lang w:eastAsia="zh-CN"/>
        </w:rPr>
        <w:t>单价</w:t>
      </w:r>
      <w:r>
        <w:rPr>
          <w:rStyle w:val="7"/>
          <w:rFonts w:hint="eastAsia" w:ascii="宋体" w:hAnsi="宋体" w:eastAsia="宋体" w:cs="宋体"/>
          <w:spacing w:val="0"/>
          <w:sz w:val="24"/>
          <w:szCs w:val="24"/>
          <w:shd w:val="clear"/>
        </w:rPr>
        <w:t>报价（即均价），以元/件</w:t>
      </w:r>
      <w:r>
        <w:rPr>
          <w:rStyle w:val="7"/>
          <w:rFonts w:hint="eastAsia" w:ascii="宋体" w:hAnsi="宋体" w:eastAsia="宋体" w:cs="宋体"/>
          <w:sz w:val="24"/>
          <w:szCs w:val="24"/>
        </w:rPr>
        <w:t>·</w:t>
      </w:r>
      <w:r>
        <w:rPr>
          <w:rStyle w:val="7"/>
          <w:rFonts w:hint="eastAsia" w:ascii="宋体" w:hAnsi="宋体" w:eastAsia="宋体" w:cs="宋体"/>
          <w:sz w:val="24"/>
          <w:szCs w:val="24"/>
          <w:lang w:eastAsia="zh-CN"/>
        </w:rPr>
        <w:t>次</w:t>
      </w:r>
      <w:r>
        <w:rPr>
          <w:rStyle w:val="7"/>
          <w:rFonts w:hint="eastAsia" w:ascii="宋体" w:hAnsi="宋体" w:eastAsia="宋体" w:cs="宋体"/>
          <w:spacing w:val="0"/>
          <w:sz w:val="24"/>
          <w:szCs w:val="24"/>
          <w:shd w:val="clear"/>
          <w:lang w:eastAsia="zh-CN"/>
        </w:rPr>
        <w:t>为</w:t>
      </w:r>
      <w:r>
        <w:rPr>
          <w:rStyle w:val="7"/>
          <w:rFonts w:hint="eastAsia" w:ascii="宋体" w:hAnsi="宋体" w:eastAsia="宋体" w:cs="宋体"/>
          <w:spacing w:val="0"/>
          <w:sz w:val="24"/>
          <w:szCs w:val="24"/>
          <w:shd w:val="clear"/>
        </w:rPr>
        <w:t>单位报价，且报价不能超过最高控制单价。采购人不再支付其他任何费用，投标人须满足本条款，否则视为其投标无效。</w:t>
      </w:r>
    </w:p>
    <w:p w14:paraId="174E0C73">
      <w:pPr>
        <w:pStyle w:val="8"/>
        <w:keepNext w:val="0"/>
        <w:keepLines w:val="0"/>
        <w:pageBreakBefore w:val="0"/>
        <w:kinsoku/>
        <w:wordWrap/>
        <w:overflowPunct/>
        <w:topLinePunct w:val="0"/>
        <w:autoSpaceDE/>
        <w:autoSpaceDN/>
        <w:bidi w:val="0"/>
        <w:adjustRightInd/>
        <w:snapToGrid w:val="0"/>
        <w:spacing w:line="360" w:lineRule="exact"/>
        <w:ind w:firstLine="482" w:firstLineChars="200"/>
        <w:jc w:val="both"/>
        <w:textAlignment w:val="auto"/>
        <w:outlineLvl w:val="2"/>
        <w:rPr>
          <w:rFonts w:hint="eastAsia" w:ascii="宋体" w:hAnsi="宋体" w:eastAsia="宋体" w:cs="宋体"/>
          <w:b/>
          <w:color w:val="auto"/>
          <w:sz w:val="24"/>
          <w:szCs w:val="24"/>
        </w:rPr>
      </w:pPr>
      <w:r>
        <w:rPr>
          <w:rStyle w:val="7"/>
          <w:rFonts w:hint="eastAsia" w:ascii="宋体" w:hAnsi="宋体" w:eastAsia="宋体" w:cs="宋体"/>
          <w:spacing w:val="0"/>
          <w:sz w:val="24"/>
          <w:szCs w:val="24"/>
          <w:shd w:val="clear"/>
          <w:lang w:val="en-US" w:eastAsia="zh-CN"/>
        </w:rPr>
        <w:t>5.3</w:t>
      </w:r>
      <w:r>
        <w:rPr>
          <w:rStyle w:val="7"/>
          <w:rFonts w:hint="eastAsia" w:ascii="宋体" w:hAnsi="宋体" w:eastAsia="宋体" w:cs="宋体"/>
          <w:spacing w:val="0"/>
          <w:sz w:val="24"/>
          <w:szCs w:val="24"/>
          <w:shd w:val="clear"/>
        </w:rPr>
        <w:t>报价总额</w:t>
      </w:r>
      <w:r>
        <w:rPr>
          <w:rStyle w:val="7"/>
          <w:rFonts w:hint="eastAsia" w:ascii="宋体" w:hAnsi="宋体" w:eastAsia="宋体" w:cs="宋体"/>
          <w:spacing w:val="0"/>
          <w:sz w:val="24"/>
          <w:szCs w:val="24"/>
          <w:shd w:val="clear"/>
          <w:lang w:val="en-US" w:eastAsia="zh-CN"/>
        </w:rPr>
        <w:t>=</w:t>
      </w:r>
      <w:r>
        <w:rPr>
          <w:rStyle w:val="7"/>
          <w:rFonts w:hint="eastAsia" w:ascii="宋体" w:hAnsi="宋体" w:eastAsia="宋体" w:cs="宋体"/>
          <w:spacing w:val="0"/>
          <w:sz w:val="24"/>
          <w:szCs w:val="24"/>
          <w:shd w:val="clear"/>
        </w:rPr>
        <w:t>投标人提供的</w:t>
      </w:r>
      <w:r>
        <w:rPr>
          <w:rStyle w:val="7"/>
          <w:rFonts w:hint="eastAsia" w:ascii="宋体" w:hAnsi="宋体" w:eastAsia="宋体" w:cs="宋体"/>
          <w:spacing w:val="0"/>
          <w:sz w:val="24"/>
          <w:szCs w:val="24"/>
          <w:shd w:val="clear"/>
          <w:lang w:eastAsia="zh-CN"/>
        </w:rPr>
        <w:t>租赁</w:t>
      </w:r>
      <w:r>
        <w:rPr>
          <w:rStyle w:val="7"/>
          <w:rFonts w:hint="eastAsia" w:ascii="宋体" w:hAnsi="宋体" w:eastAsia="宋体" w:cs="宋体"/>
          <w:spacing w:val="0"/>
          <w:sz w:val="24"/>
          <w:szCs w:val="24"/>
          <w:shd w:val="clear"/>
        </w:rPr>
        <w:t>布类洗涤</w:t>
      </w:r>
      <w:r>
        <w:rPr>
          <w:rStyle w:val="7"/>
          <w:rFonts w:hint="eastAsia" w:ascii="宋体" w:hAnsi="宋体" w:eastAsia="宋体" w:cs="宋体"/>
          <w:spacing w:val="0"/>
          <w:sz w:val="24"/>
          <w:szCs w:val="24"/>
          <w:shd w:val="clear"/>
          <w:lang w:val="en-US" w:eastAsia="zh-CN"/>
        </w:rPr>
        <w:t>单价*预估数量+</w:t>
      </w:r>
      <w:r>
        <w:rPr>
          <w:rStyle w:val="7"/>
          <w:rFonts w:hint="eastAsia" w:ascii="宋体" w:hAnsi="宋体" w:eastAsia="宋体" w:cs="宋体"/>
          <w:spacing w:val="0"/>
          <w:sz w:val="24"/>
          <w:szCs w:val="24"/>
          <w:shd w:val="clear"/>
        </w:rPr>
        <w:t>采购人自行购置布类的洗涤</w:t>
      </w:r>
      <w:r>
        <w:rPr>
          <w:rStyle w:val="7"/>
          <w:rFonts w:hint="eastAsia" w:ascii="宋体" w:hAnsi="宋体" w:eastAsia="宋体" w:cs="宋体"/>
          <w:spacing w:val="0"/>
          <w:sz w:val="24"/>
          <w:szCs w:val="24"/>
          <w:shd w:val="clear"/>
          <w:lang w:val="en-US" w:eastAsia="zh-CN"/>
        </w:rPr>
        <w:t>单价*预估数量</w:t>
      </w:r>
      <w:r>
        <w:rPr>
          <w:rStyle w:val="7"/>
          <w:rFonts w:hint="eastAsia" w:ascii="宋体" w:hAnsi="宋体" w:eastAsia="宋体" w:cs="宋体"/>
          <w:spacing w:val="0"/>
          <w:sz w:val="24"/>
          <w:szCs w:val="24"/>
          <w:shd w:val="clear"/>
        </w:rPr>
        <w:t>，且</w:t>
      </w:r>
      <w:r>
        <w:rPr>
          <w:rStyle w:val="7"/>
          <w:rFonts w:hint="eastAsia" w:ascii="宋体" w:hAnsi="宋体" w:eastAsia="宋体" w:cs="宋体"/>
          <w:spacing w:val="0"/>
          <w:sz w:val="24"/>
          <w:szCs w:val="24"/>
          <w:shd w:val="clear"/>
          <w:lang w:eastAsia="zh-CN"/>
        </w:rPr>
        <w:t>报价总额</w:t>
      </w:r>
      <w:r>
        <w:rPr>
          <w:rStyle w:val="7"/>
          <w:rFonts w:hint="eastAsia" w:ascii="宋体" w:hAnsi="宋体" w:eastAsia="宋体" w:cs="宋体"/>
          <w:spacing w:val="0"/>
          <w:sz w:val="24"/>
          <w:szCs w:val="24"/>
          <w:shd w:val="clear"/>
        </w:rPr>
        <w:t>不得超过本项目的控制总额，否则视为其投标无效。</w:t>
      </w:r>
    </w:p>
    <w:p w14:paraId="0A52C830">
      <w:pPr>
        <w:pStyle w:val="8"/>
        <w:keepNext w:val="0"/>
        <w:keepLines w:val="0"/>
        <w:pageBreakBefore w:val="0"/>
        <w:kinsoku/>
        <w:wordWrap/>
        <w:overflowPunct/>
        <w:topLinePunct w:val="0"/>
        <w:autoSpaceDE/>
        <w:autoSpaceDN/>
        <w:bidi w:val="0"/>
        <w:adjustRightInd/>
        <w:snapToGrid/>
        <w:spacing w:line="360" w:lineRule="exact"/>
        <w:jc w:val="both"/>
        <w:textAlignment w:val="auto"/>
        <w:outlineLvl w:val="2"/>
        <w:rPr>
          <w:rFonts w:hint="eastAsia" w:ascii="宋体" w:hAnsi="宋体" w:eastAsia="宋体" w:cs="宋体"/>
          <w:b/>
          <w:color w:val="auto"/>
          <w:sz w:val="24"/>
          <w:szCs w:val="24"/>
        </w:rPr>
      </w:pPr>
    </w:p>
    <w:p w14:paraId="626DCD0B">
      <w:pPr>
        <w:pStyle w:val="8"/>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二、技术和服务要求（以“★”标示的内容为不允许负偏离的实质性要求）</w:t>
      </w:r>
    </w:p>
    <w:p w14:paraId="41E0C9C8">
      <w:pPr>
        <w:spacing w:line="360" w:lineRule="auto"/>
        <w:ind w:firstLine="482" w:firstLineChars="200"/>
        <w:rPr>
          <w:rFonts w:hint="eastAsia" w:ascii="宋体" w:hAnsi="宋体" w:eastAsia="宋体" w:cs="宋体"/>
          <w:b/>
          <w:bCs/>
          <w:sz w:val="24"/>
          <w:szCs w:val="24"/>
          <w:highlight w:val="none"/>
          <w:lang w:val="en-US" w:eastAsia="zh-CN"/>
        </w:rPr>
      </w:pPr>
      <w:r>
        <w:rPr>
          <w:rStyle w:val="7"/>
          <w:rFonts w:hint="eastAsia" w:ascii="宋体" w:hAnsi="宋体" w:eastAsia="宋体" w:cs="宋体"/>
          <w:bCs/>
          <w:sz w:val="24"/>
          <w:szCs w:val="24"/>
          <w:highlight w:val="none"/>
        </w:rPr>
        <w:t>（一）</w:t>
      </w:r>
      <w:r>
        <w:rPr>
          <w:rStyle w:val="7"/>
          <w:rFonts w:hint="eastAsia" w:ascii="宋体" w:hAnsi="宋体" w:eastAsia="宋体" w:cs="宋体"/>
          <w:bCs/>
          <w:sz w:val="24"/>
          <w:szCs w:val="24"/>
          <w:highlight w:val="none"/>
          <w:lang w:val="en-US" w:eastAsia="zh-CN"/>
        </w:rPr>
        <w:t>投标人提供布类的要求</w:t>
      </w:r>
    </w:p>
    <w:tbl>
      <w:tblPr>
        <w:tblStyle w:val="5"/>
        <w:tblW w:w="8801" w:type="dxa"/>
        <w:tblCellSpacing w:w="1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30"/>
        <w:gridCol w:w="491"/>
        <w:gridCol w:w="1159"/>
        <w:gridCol w:w="1187"/>
        <w:gridCol w:w="1186"/>
        <w:gridCol w:w="1173"/>
        <w:gridCol w:w="872"/>
        <w:gridCol w:w="777"/>
        <w:gridCol w:w="381"/>
        <w:gridCol w:w="735"/>
        <w:gridCol w:w="810"/>
      </w:tblGrid>
      <w:tr w14:paraId="6947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gridBefore w:val="1"/>
          <w:wBefore w:w="0" w:type="dxa"/>
          <w:trHeight w:val="731" w:hRule="atLeast"/>
          <w:tblCellSpacing w:w="15" w:type="dxa"/>
        </w:trPr>
        <w:tc>
          <w:tcPr>
            <w:tcW w:w="8711" w:type="dxa"/>
            <w:gridSpan w:val="10"/>
            <w:shd w:val="clear" w:color="auto" w:fill="FFFFFF"/>
            <w:tcMar>
              <w:top w:w="0" w:type="dxa"/>
              <w:left w:w="105" w:type="dxa"/>
              <w:bottom w:w="0" w:type="dxa"/>
              <w:right w:w="105" w:type="dxa"/>
            </w:tcMar>
            <w:vAlign w:val="center"/>
          </w:tcPr>
          <w:p w14:paraId="776711C4">
            <w:pPr>
              <w:jc w:val="center"/>
              <w:rPr>
                <w:rStyle w:val="7"/>
                <w:rFonts w:hint="eastAsia" w:ascii="宋体" w:hAnsi="宋体" w:eastAsia="宋体" w:cs="宋体"/>
                <w:sz w:val="24"/>
                <w:szCs w:val="24"/>
              </w:rPr>
            </w:pPr>
            <w:r>
              <w:rPr>
                <w:rStyle w:val="7"/>
                <w:rFonts w:hint="eastAsia" w:ascii="宋体" w:hAnsi="宋体" w:eastAsia="宋体" w:cs="宋体"/>
                <w:bCs/>
                <w:sz w:val="24"/>
                <w:szCs w:val="24"/>
                <w:highlight w:val="none"/>
                <w:lang w:val="en-US" w:eastAsia="zh-CN"/>
              </w:rPr>
              <w:t>投标</w:t>
            </w:r>
            <w:r>
              <w:rPr>
                <w:rStyle w:val="7"/>
                <w:rFonts w:hint="eastAsia" w:ascii="宋体" w:hAnsi="宋体" w:eastAsia="宋体" w:cs="宋体"/>
                <w:bCs/>
                <w:sz w:val="24"/>
                <w:szCs w:val="24"/>
                <w:highlight w:val="none"/>
              </w:rPr>
              <w:t>人提供</w:t>
            </w:r>
            <w:r>
              <w:rPr>
                <w:rStyle w:val="7"/>
                <w:rFonts w:hint="eastAsia" w:ascii="宋体" w:hAnsi="宋体" w:eastAsia="宋体" w:cs="宋体"/>
                <w:bCs/>
                <w:sz w:val="24"/>
                <w:szCs w:val="24"/>
                <w:highlight w:val="none"/>
                <w:lang w:val="en-US" w:eastAsia="zh-CN"/>
              </w:rPr>
              <w:t>的工作服</w:t>
            </w:r>
            <w:r>
              <w:rPr>
                <w:rStyle w:val="7"/>
                <w:rFonts w:hint="eastAsia" w:ascii="宋体" w:hAnsi="宋体" w:eastAsia="宋体" w:cs="宋体"/>
                <w:bCs/>
                <w:sz w:val="24"/>
                <w:szCs w:val="24"/>
                <w:highlight w:val="none"/>
              </w:rPr>
              <w:t>要求</w:t>
            </w:r>
          </w:p>
        </w:tc>
      </w:tr>
      <w:tr w14:paraId="4077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Before w:val="1"/>
          <w:wBefore w:w="0" w:type="dxa"/>
          <w:trHeight w:val="735" w:hRule="atLeast"/>
          <w:tblCellSpacing w:w="15" w:type="dxa"/>
        </w:trPr>
        <w:tc>
          <w:tcPr>
            <w:tcW w:w="446" w:type="dxa"/>
            <w:vMerge w:val="restart"/>
            <w:shd w:val="clear" w:color="auto" w:fill="FFFFFF"/>
            <w:tcMar>
              <w:top w:w="0" w:type="dxa"/>
              <w:left w:w="105" w:type="dxa"/>
              <w:bottom w:w="0" w:type="dxa"/>
              <w:right w:w="105" w:type="dxa"/>
            </w:tcMar>
            <w:vAlign w:val="center"/>
          </w:tcPr>
          <w:p w14:paraId="5E601C81">
            <w:pPr>
              <w:rPr>
                <w:rFonts w:hint="eastAsia" w:ascii="宋体" w:hAnsi="宋体" w:eastAsia="宋体" w:cs="宋体"/>
                <w:sz w:val="24"/>
                <w:szCs w:val="24"/>
              </w:rPr>
            </w:pPr>
            <w:r>
              <w:rPr>
                <w:rStyle w:val="7"/>
                <w:rFonts w:hint="eastAsia" w:ascii="宋体" w:hAnsi="宋体" w:eastAsia="宋体" w:cs="宋体"/>
                <w:sz w:val="24"/>
                <w:szCs w:val="24"/>
              </w:rPr>
              <w:t>序号</w:t>
            </w:r>
          </w:p>
        </w:tc>
        <w:tc>
          <w:tcPr>
            <w:tcW w:w="1129" w:type="dxa"/>
            <w:vMerge w:val="restart"/>
            <w:shd w:val="clear" w:color="auto" w:fill="FFFFFF"/>
            <w:tcMar>
              <w:top w:w="0" w:type="dxa"/>
              <w:left w:w="105" w:type="dxa"/>
              <w:bottom w:w="0" w:type="dxa"/>
              <w:right w:w="105" w:type="dxa"/>
            </w:tcMar>
            <w:vAlign w:val="center"/>
          </w:tcPr>
          <w:p w14:paraId="09E371FE">
            <w:pPr>
              <w:rPr>
                <w:rFonts w:hint="eastAsia" w:ascii="宋体" w:hAnsi="宋体" w:eastAsia="宋体" w:cs="宋体"/>
                <w:sz w:val="24"/>
                <w:szCs w:val="24"/>
              </w:rPr>
            </w:pPr>
            <w:r>
              <w:rPr>
                <w:rStyle w:val="7"/>
                <w:rFonts w:hint="eastAsia" w:ascii="宋体" w:hAnsi="宋体" w:eastAsia="宋体" w:cs="宋体"/>
                <w:sz w:val="24"/>
                <w:szCs w:val="24"/>
              </w:rPr>
              <w:t>布 类名 称</w:t>
            </w:r>
          </w:p>
        </w:tc>
        <w:tc>
          <w:tcPr>
            <w:tcW w:w="1157" w:type="dxa"/>
            <w:vMerge w:val="restart"/>
            <w:shd w:val="clear" w:color="auto" w:fill="FFFFFF"/>
            <w:tcMar>
              <w:top w:w="0" w:type="dxa"/>
              <w:left w:w="105" w:type="dxa"/>
              <w:bottom w:w="0" w:type="dxa"/>
              <w:right w:w="105" w:type="dxa"/>
            </w:tcMar>
            <w:vAlign w:val="center"/>
          </w:tcPr>
          <w:p w14:paraId="756EBADB">
            <w:pPr>
              <w:rPr>
                <w:rFonts w:hint="eastAsia" w:ascii="宋体" w:hAnsi="宋体" w:eastAsia="宋体" w:cs="宋体"/>
                <w:sz w:val="24"/>
                <w:szCs w:val="24"/>
              </w:rPr>
            </w:pPr>
            <w:r>
              <w:rPr>
                <w:rStyle w:val="7"/>
                <w:rFonts w:hint="eastAsia" w:ascii="宋体" w:hAnsi="宋体" w:eastAsia="宋体" w:cs="宋体"/>
                <w:sz w:val="24"/>
                <w:szCs w:val="24"/>
              </w:rPr>
              <w:t>规格</w:t>
            </w:r>
          </w:p>
        </w:tc>
        <w:tc>
          <w:tcPr>
            <w:tcW w:w="1156" w:type="dxa"/>
            <w:vMerge w:val="restart"/>
            <w:shd w:val="clear" w:color="auto" w:fill="FFFFFF"/>
            <w:tcMar>
              <w:top w:w="0" w:type="dxa"/>
              <w:left w:w="105" w:type="dxa"/>
              <w:bottom w:w="0" w:type="dxa"/>
              <w:right w:w="105" w:type="dxa"/>
            </w:tcMar>
            <w:vAlign w:val="center"/>
          </w:tcPr>
          <w:p w14:paraId="53506553">
            <w:pPr>
              <w:rPr>
                <w:rFonts w:hint="eastAsia" w:ascii="宋体" w:hAnsi="宋体" w:eastAsia="宋体" w:cs="宋体"/>
                <w:sz w:val="24"/>
                <w:szCs w:val="24"/>
              </w:rPr>
            </w:pPr>
            <w:r>
              <w:rPr>
                <w:rStyle w:val="7"/>
                <w:rFonts w:hint="eastAsia" w:ascii="宋体" w:hAnsi="宋体" w:eastAsia="宋体" w:cs="宋体"/>
                <w:sz w:val="24"/>
                <w:szCs w:val="24"/>
              </w:rPr>
              <w:t>密度</w:t>
            </w:r>
          </w:p>
          <w:p w14:paraId="2DE25E06">
            <w:pPr>
              <w:rPr>
                <w:rFonts w:hint="eastAsia" w:ascii="宋体" w:hAnsi="宋体" w:eastAsia="宋体" w:cs="宋体"/>
                <w:sz w:val="24"/>
                <w:szCs w:val="24"/>
              </w:rPr>
            </w:pPr>
            <w:r>
              <w:rPr>
                <w:rStyle w:val="7"/>
                <w:rFonts w:hint="eastAsia" w:ascii="宋体" w:hAnsi="宋体" w:eastAsia="宋体" w:cs="宋体"/>
                <w:sz w:val="24"/>
                <w:szCs w:val="24"/>
              </w:rPr>
              <w:t>(根/</w:t>
            </w:r>
            <w:r>
              <w:rPr>
                <w:rStyle w:val="7"/>
                <w:rFonts w:hint="eastAsia" w:ascii="宋体" w:hAnsi="宋体" w:eastAsia="宋体" w:cs="宋体"/>
                <w:sz w:val="24"/>
                <w:szCs w:val="24"/>
                <w:lang w:val="en-US" w:eastAsia="zh-CN"/>
              </w:rPr>
              <w:t>英</w:t>
            </w:r>
            <w:r>
              <w:rPr>
                <w:rStyle w:val="7"/>
                <w:rFonts w:hint="eastAsia" w:ascii="宋体" w:hAnsi="宋体" w:eastAsia="宋体" w:cs="宋体"/>
                <w:sz w:val="24"/>
                <w:szCs w:val="24"/>
              </w:rPr>
              <w:t>寸</w:t>
            </w:r>
            <w:r>
              <w:rPr>
                <w:rFonts w:hint="eastAsia" w:ascii="宋体" w:hAnsi="宋体" w:eastAsia="宋体" w:cs="宋体"/>
                <w:sz w:val="24"/>
                <w:szCs w:val="24"/>
                <w:lang w:eastAsia="zh-CN"/>
              </w:rPr>
              <w:t>）</w:t>
            </w:r>
          </w:p>
        </w:tc>
        <w:tc>
          <w:tcPr>
            <w:tcW w:w="2015" w:type="dxa"/>
            <w:gridSpan w:val="2"/>
            <w:shd w:val="clear" w:color="auto" w:fill="FFFFFF"/>
            <w:tcMar>
              <w:top w:w="0" w:type="dxa"/>
              <w:left w:w="105" w:type="dxa"/>
              <w:bottom w:w="0" w:type="dxa"/>
              <w:right w:w="105" w:type="dxa"/>
            </w:tcMar>
            <w:vAlign w:val="center"/>
          </w:tcPr>
          <w:p w14:paraId="02EBCA1D">
            <w:pPr>
              <w:rPr>
                <w:rFonts w:hint="eastAsia" w:ascii="宋体" w:hAnsi="宋体" w:eastAsia="宋体" w:cs="宋体"/>
                <w:sz w:val="24"/>
                <w:szCs w:val="24"/>
              </w:rPr>
            </w:pPr>
            <w:r>
              <w:rPr>
                <w:rStyle w:val="7"/>
                <w:rFonts w:hint="eastAsia" w:ascii="宋体" w:hAnsi="宋体" w:eastAsia="宋体" w:cs="宋体"/>
                <w:sz w:val="24"/>
                <w:szCs w:val="24"/>
              </w:rPr>
              <w:t>纤维成分含量</w:t>
            </w:r>
          </w:p>
        </w:tc>
        <w:tc>
          <w:tcPr>
            <w:tcW w:w="1128" w:type="dxa"/>
            <w:gridSpan w:val="2"/>
            <w:vMerge w:val="restart"/>
            <w:shd w:val="clear" w:color="auto" w:fill="FFFFFF"/>
            <w:tcMar>
              <w:top w:w="0" w:type="dxa"/>
              <w:left w:w="105" w:type="dxa"/>
              <w:bottom w:w="0" w:type="dxa"/>
              <w:right w:w="105" w:type="dxa"/>
            </w:tcMar>
            <w:vAlign w:val="center"/>
          </w:tcPr>
          <w:p w14:paraId="2F320453">
            <w:pPr>
              <w:rPr>
                <w:rFonts w:hint="eastAsia" w:ascii="宋体" w:hAnsi="宋体" w:eastAsia="宋体" w:cs="宋体"/>
                <w:sz w:val="24"/>
                <w:szCs w:val="24"/>
                <w:lang w:eastAsia="zh-CN"/>
              </w:rPr>
            </w:pPr>
            <w:r>
              <w:rPr>
                <w:rStyle w:val="7"/>
                <w:rFonts w:hint="eastAsia" w:ascii="宋体" w:hAnsi="宋体" w:eastAsia="宋体" w:cs="宋体"/>
                <w:sz w:val="24"/>
                <w:szCs w:val="24"/>
              </w:rPr>
              <w:t>每平方米克重</w:t>
            </w:r>
            <w:r>
              <w:rPr>
                <w:rStyle w:val="7"/>
                <w:rFonts w:hint="eastAsia" w:ascii="宋体" w:hAnsi="宋体" w:eastAsia="宋体" w:cs="宋体"/>
                <w:sz w:val="24"/>
                <w:szCs w:val="24"/>
                <w:lang w:val="en-US" w:eastAsia="zh-CN"/>
              </w:rPr>
              <w:t>g/㎡</w:t>
            </w:r>
          </w:p>
        </w:tc>
        <w:tc>
          <w:tcPr>
            <w:tcW w:w="1500" w:type="dxa"/>
            <w:gridSpan w:val="2"/>
            <w:vMerge w:val="restart"/>
            <w:shd w:val="clear" w:color="auto" w:fill="FFFFFF"/>
            <w:tcMar>
              <w:top w:w="0" w:type="dxa"/>
              <w:left w:w="105" w:type="dxa"/>
              <w:bottom w:w="0" w:type="dxa"/>
              <w:right w:w="105" w:type="dxa"/>
            </w:tcMar>
            <w:vAlign w:val="center"/>
          </w:tcPr>
          <w:p w14:paraId="6D12001D">
            <w:pPr>
              <w:rPr>
                <w:rFonts w:hint="eastAsia" w:ascii="宋体" w:hAnsi="宋体" w:eastAsia="宋体" w:cs="宋体"/>
                <w:sz w:val="24"/>
                <w:szCs w:val="24"/>
              </w:rPr>
            </w:pPr>
            <w:r>
              <w:rPr>
                <w:rStyle w:val="7"/>
                <w:rFonts w:hint="eastAsia" w:ascii="宋体" w:hAnsi="宋体" w:eastAsia="宋体" w:cs="宋体"/>
                <w:sz w:val="24"/>
                <w:szCs w:val="24"/>
              </w:rPr>
              <w:t>面料颜色</w:t>
            </w:r>
          </w:p>
        </w:tc>
      </w:tr>
      <w:tr w14:paraId="41C5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Before w:val="1"/>
          <w:wBefore w:w="0" w:type="dxa"/>
          <w:trHeight w:val="930" w:hRule="atLeast"/>
          <w:tblCellSpacing w:w="15" w:type="dxa"/>
        </w:trPr>
        <w:tc>
          <w:tcPr>
            <w:tcW w:w="446" w:type="dxa"/>
            <w:vMerge w:val="continue"/>
            <w:shd w:val="clear" w:color="auto" w:fill="FFFFFF"/>
            <w:tcMar>
              <w:top w:w="0" w:type="dxa"/>
              <w:left w:w="105" w:type="dxa"/>
              <w:bottom w:w="0" w:type="dxa"/>
              <w:right w:w="105" w:type="dxa"/>
            </w:tcMar>
            <w:vAlign w:val="center"/>
          </w:tcPr>
          <w:p w14:paraId="641E44DE">
            <w:pPr>
              <w:rPr>
                <w:rFonts w:hint="eastAsia" w:ascii="宋体" w:hAnsi="宋体" w:eastAsia="宋体" w:cs="宋体"/>
                <w:sz w:val="24"/>
                <w:szCs w:val="24"/>
              </w:rPr>
            </w:pPr>
          </w:p>
        </w:tc>
        <w:tc>
          <w:tcPr>
            <w:tcW w:w="1129" w:type="dxa"/>
            <w:vMerge w:val="continue"/>
            <w:shd w:val="clear" w:color="auto" w:fill="FFFFFF"/>
            <w:tcMar>
              <w:top w:w="0" w:type="dxa"/>
              <w:left w:w="105" w:type="dxa"/>
              <w:bottom w:w="0" w:type="dxa"/>
              <w:right w:w="105" w:type="dxa"/>
            </w:tcMar>
            <w:vAlign w:val="center"/>
          </w:tcPr>
          <w:p w14:paraId="327AB48D">
            <w:pPr>
              <w:rPr>
                <w:rFonts w:hint="eastAsia" w:ascii="宋体" w:hAnsi="宋体" w:eastAsia="宋体" w:cs="宋体"/>
                <w:sz w:val="24"/>
                <w:szCs w:val="24"/>
              </w:rPr>
            </w:pPr>
          </w:p>
        </w:tc>
        <w:tc>
          <w:tcPr>
            <w:tcW w:w="1157" w:type="dxa"/>
            <w:vMerge w:val="continue"/>
            <w:shd w:val="clear" w:color="auto" w:fill="FFFFFF"/>
            <w:tcMar>
              <w:top w:w="0" w:type="dxa"/>
              <w:left w:w="105" w:type="dxa"/>
              <w:bottom w:w="0" w:type="dxa"/>
              <w:right w:w="105" w:type="dxa"/>
            </w:tcMar>
            <w:vAlign w:val="center"/>
          </w:tcPr>
          <w:p w14:paraId="4FE2741A">
            <w:pPr>
              <w:rPr>
                <w:rFonts w:hint="eastAsia" w:ascii="宋体" w:hAnsi="宋体" w:eastAsia="宋体" w:cs="宋体"/>
                <w:sz w:val="24"/>
                <w:szCs w:val="24"/>
              </w:rPr>
            </w:pPr>
          </w:p>
        </w:tc>
        <w:tc>
          <w:tcPr>
            <w:tcW w:w="1156" w:type="dxa"/>
            <w:vMerge w:val="continue"/>
            <w:shd w:val="clear" w:color="auto" w:fill="FFFFFF"/>
            <w:tcMar>
              <w:top w:w="0" w:type="dxa"/>
              <w:left w:w="105" w:type="dxa"/>
              <w:bottom w:w="0" w:type="dxa"/>
              <w:right w:w="105" w:type="dxa"/>
            </w:tcMar>
            <w:vAlign w:val="center"/>
          </w:tcPr>
          <w:p w14:paraId="0F0905F9">
            <w:pPr>
              <w:rPr>
                <w:rFonts w:hint="eastAsia" w:ascii="宋体" w:hAnsi="宋体" w:eastAsia="宋体" w:cs="宋体"/>
                <w:sz w:val="24"/>
                <w:szCs w:val="24"/>
              </w:rPr>
            </w:pPr>
          </w:p>
        </w:tc>
        <w:tc>
          <w:tcPr>
            <w:tcW w:w="1143" w:type="dxa"/>
            <w:shd w:val="clear" w:color="auto" w:fill="FFFFFF"/>
            <w:tcMar>
              <w:top w:w="0" w:type="dxa"/>
              <w:left w:w="105" w:type="dxa"/>
              <w:bottom w:w="0" w:type="dxa"/>
              <w:right w:w="105" w:type="dxa"/>
            </w:tcMar>
            <w:vAlign w:val="center"/>
          </w:tcPr>
          <w:p w14:paraId="64F3DC81">
            <w:pPr>
              <w:jc w:val="center"/>
              <w:rPr>
                <w:rFonts w:hint="eastAsia" w:ascii="宋体" w:hAnsi="宋体" w:eastAsia="宋体" w:cs="宋体"/>
                <w:sz w:val="24"/>
                <w:szCs w:val="24"/>
                <w:lang w:val="en-US" w:eastAsia="zh-CN"/>
              </w:rPr>
            </w:pPr>
            <w:r>
              <w:rPr>
                <w:rStyle w:val="7"/>
                <w:rFonts w:hint="eastAsia" w:ascii="宋体" w:hAnsi="宋体" w:eastAsia="宋体" w:cs="宋体"/>
                <w:sz w:val="24"/>
                <w:szCs w:val="24"/>
                <w:lang w:val="en-US" w:eastAsia="zh-CN"/>
              </w:rPr>
              <w:t>导新型材料</w:t>
            </w:r>
          </w:p>
        </w:tc>
        <w:tc>
          <w:tcPr>
            <w:tcW w:w="842" w:type="dxa"/>
            <w:shd w:val="clear" w:color="auto" w:fill="FFFFFF"/>
            <w:tcMar>
              <w:top w:w="0" w:type="dxa"/>
              <w:left w:w="105" w:type="dxa"/>
              <w:bottom w:w="0" w:type="dxa"/>
              <w:right w:w="105" w:type="dxa"/>
            </w:tcMar>
            <w:vAlign w:val="center"/>
          </w:tcPr>
          <w:p w14:paraId="551615DE">
            <w:pPr>
              <w:jc w:val="center"/>
              <w:rPr>
                <w:rFonts w:hint="eastAsia" w:ascii="宋体" w:hAnsi="宋体" w:eastAsia="宋体" w:cs="宋体"/>
                <w:sz w:val="24"/>
                <w:szCs w:val="24"/>
              </w:rPr>
            </w:pPr>
            <w:r>
              <w:rPr>
                <w:rStyle w:val="7"/>
                <w:rFonts w:hint="eastAsia" w:ascii="宋体" w:hAnsi="宋体" w:eastAsia="宋体" w:cs="宋体"/>
                <w:sz w:val="24"/>
                <w:szCs w:val="24"/>
                <w:lang w:val="en-US" w:eastAsia="zh-CN"/>
              </w:rPr>
              <w:t>导电丝</w:t>
            </w:r>
          </w:p>
        </w:tc>
        <w:tc>
          <w:tcPr>
            <w:tcW w:w="1128" w:type="dxa"/>
            <w:gridSpan w:val="2"/>
            <w:vMerge w:val="continue"/>
            <w:shd w:val="clear" w:color="auto" w:fill="FFFFFF"/>
            <w:tcMar>
              <w:top w:w="0" w:type="dxa"/>
              <w:left w:w="105" w:type="dxa"/>
              <w:bottom w:w="0" w:type="dxa"/>
              <w:right w:w="105" w:type="dxa"/>
            </w:tcMar>
            <w:vAlign w:val="center"/>
          </w:tcPr>
          <w:p w14:paraId="1DA8196B">
            <w:pPr>
              <w:rPr>
                <w:rFonts w:hint="eastAsia" w:ascii="宋体" w:hAnsi="宋体" w:eastAsia="宋体" w:cs="宋体"/>
                <w:sz w:val="24"/>
                <w:szCs w:val="24"/>
              </w:rPr>
            </w:pPr>
          </w:p>
        </w:tc>
        <w:tc>
          <w:tcPr>
            <w:tcW w:w="1500" w:type="dxa"/>
            <w:gridSpan w:val="2"/>
            <w:vMerge w:val="continue"/>
            <w:shd w:val="clear" w:color="auto" w:fill="FFFFFF"/>
            <w:tcMar>
              <w:top w:w="0" w:type="dxa"/>
              <w:left w:w="105" w:type="dxa"/>
              <w:bottom w:w="0" w:type="dxa"/>
              <w:right w:w="105" w:type="dxa"/>
            </w:tcMar>
            <w:vAlign w:val="center"/>
          </w:tcPr>
          <w:p w14:paraId="4A656DA2">
            <w:pPr>
              <w:rPr>
                <w:rFonts w:hint="eastAsia" w:ascii="宋体" w:hAnsi="宋体" w:eastAsia="宋体" w:cs="宋体"/>
                <w:sz w:val="24"/>
                <w:szCs w:val="24"/>
              </w:rPr>
            </w:pPr>
          </w:p>
        </w:tc>
      </w:tr>
      <w:tr w14:paraId="602B3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Before w:val="1"/>
          <w:wBefore w:w="0" w:type="dxa"/>
          <w:trHeight w:val="921" w:hRule="atLeast"/>
          <w:tblCellSpacing w:w="15" w:type="dxa"/>
        </w:trPr>
        <w:tc>
          <w:tcPr>
            <w:tcW w:w="446" w:type="dxa"/>
            <w:shd w:val="clear" w:color="auto" w:fill="FFFFFF"/>
            <w:tcMar>
              <w:top w:w="0" w:type="dxa"/>
              <w:left w:w="105" w:type="dxa"/>
              <w:bottom w:w="0" w:type="dxa"/>
              <w:right w:w="105" w:type="dxa"/>
            </w:tcMar>
            <w:vAlign w:val="center"/>
          </w:tcPr>
          <w:p w14:paraId="5AE44A8F">
            <w:pPr>
              <w:rPr>
                <w:rFonts w:hint="eastAsia" w:ascii="宋体" w:hAnsi="宋体" w:eastAsia="宋体" w:cs="宋体"/>
                <w:sz w:val="24"/>
                <w:szCs w:val="24"/>
              </w:rPr>
            </w:pPr>
            <w:r>
              <w:rPr>
                <w:rFonts w:hint="eastAsia" w:ascii="宋体" w:hAnsi="宋体" w:eastAsia="宋体" w:cs="宋体"/>
                <w:sz w:val="24"/>
                <w:szCs w:val="24"/>
              </w:rPr>
              <w:t>1</w:t>
            </w:r>
          </w:p>
        </w:tc>
        <w:tc>
          <w:tcPr>
            <w:tcW w:w="1129" w:type="dxa"/>
            <w:shd w:val="clear" w:color="auto" w:fill="FFFFFF"/>
            <w:tcMar>
              <w:top w:w="0" w:type="dxa"/>
              <w:left w:w="105" w:type="dxa"/>
              <w:bottom w:w="0" w:type="dxa"/>
              <w:right w:w="105" w:type="dxa"/>
            </w:tcMar>
            <w:vAlign w:val="center"/>
          </w:tcPr>
          <w:p w14:paraId="02C971EF">
            <w:pPr>
              <w:rPr>
                <w:rFonts w:hint="eastAsia" w:ascii="宋体" w:hAnsi="宋体" w:eastAsia="宋体" w:cs="宋体"/>
                <w:sz w:val="24"/>
                <w:szCs w:val="24"/>
              </w:rPr>
            </w:pPr>
            <w:r>
              <w:rPr>
                <w:rFonts w:hint="eastAsia" w:ascii="宋体" w:hAnsi="宋体" w:eastAsia="宋体" w:cs="宋体"/>
                <w:sz w:val="24"/>
                <w:szCs w:val="24"/>
              </w:rPr>
              <w:t>护士冬装工作服</w:t>
            </w:r>
          </w:p>
        </w:tc>
        <w:tc>
          <w:tcPr>
            <w:tcW w:w="1157" w:type="dxa"/>
            <w:shd w:val="clear" w:color="auto" w:fill="FFFFFF"/>
            <w:tcMar>
              <w:top w:w="0" w:type="dxa"/>
              <w:left w:w="105" w:type="dxa"/>
              <w:bottom w:w="0" w:type="dxa"/>
              <w:right w:w="105" w:type="dxa"/>
            </w:tcMar>
            <w:vAlign w:val="center"/>
          </w:tcPr>
          <w:p w14:paraId="5101B0C4">
            <w:pPr>
              <w:rPr>
                <w:rFonts w:hint="eastAsia" w:ascii="宋体" w:hAnsi="宋体" w:eastAsia="宋体" w:cs="宋体"/>
                <w:sz w:val="24"/>
                <w:szCs w:val="24"/>
              </w:rPr>
            </w:pPr>
            <w:r>
              <w:rPr>
                <w:rFonts w:hint="eastAsia" w:ascii="宋体" w:hAnsi="宋体" w:eastAsia="宋体" w:cs="宋体"/>
                <w:sz w:val="24"/>
                <w:szCs w:val="24"/>
              </w:rPr>
              <w:t>规格：</w:t>
            </w:r>
          </w:p>
          <w:p w14:paraId="79F6A74F">
            <w:pPr>
              <w:rPr>
                <w:rFonts w:hint="eastAsia" w:ascii="宋体" w:hAnsi="宋体" w:eastAsia="宋体" w:cs="宋体"/>
                <w:sz w:val="24"/>
                <w:szCs w:val="24"/>
              </w:rPr>
            </w:pPr>
            <w:r>
              <w:rPr>
                <w:rFonts w:hint="eastAsia" w:ascii="宋体" w:hAnsi="宋体" w:eastAsia="宋体" w:cs="宋体"/>
                <w:sz w:val="24"/>
                <w:szCs w:val="24"/>
              </w:rPr>
              <w:t>S-XXXL</w:t>
            </w:r>
          </w:p>
        </w:tc>
        <w:tc>
          <w:tcPr>
            <w:tcW w:w="1156" w:type="dxa"/>
            <w:shd w:val="clear" w:color="auto" w:fill="FFFFFF"/>
            <w:tcMar>
              <w:top w:w="0" w:type="dxa"/>
              <w:left w:w="105" w:type="dxa"/>
              <w:bottom w:w="0" w:type="dxa"/>
              <w:right w:w="105" w:type="dxa"/>
            </w:tcMar>
            <w:vAlign w:val="center"/>
          </w:tcPr>
          <w:p w14:paraId="627B6B50">
            <w:pPr>
              <w:rPr>
                <w:rFonts w:hint="eastAsia" w:ascii="宋体" w:hAnsi="宋体" w:eastAsia="宋体" w:cs="宋体"/>
                <w:sz w:val="24"/>
                <w:szCs w:val="24"/>
              </w:rPr>
            </w:pPr>
            <w:r>
              <w:rPr>
                <w:rFonts w:hint="eastAsia" w:ascii="宋体" w:hAnsi="宋体" w:eastAsia="宋体" w:cs="宋体"/>
                <w:sz w:val="24"/>
                <w:szCs w:val="24"/>
                <w:lang w:val="en-US" w:eastAsia="zh-CN"/>
              </w:rPr>
              <w:t>144</w:t>
            </w:r>
            <w:r>
              <w:rPr>
                <w:rFonts w:hint="eastAsia" w:ascii="宋体" w:hAnsi="宋体" w:eastAsia="宋体" w:cs="宋体"/>
                <w:sz w:val="24"/>
                <w:szCs w:val="24"/>
              </w:rPr>
              <w:t>*</w:t>
            </w:r>
            <w:r>
              <w:rPr>
                <w:rFonts w:hint="eastAsia" w:ascii="宋体" w:hAnsi="宋体" w:eastAsia="宋体" w:cs="宋体"/>
                <w:sz w:val="24"/>
                <w:szCs w:val="24"/>
                <w:lang w:val="en-US" w:eastAsia="zh-CN"/>
              </w:rPr>
              <w:t>150</w:t>
            </w:r>
          </w:p>
        </w:tc>
        <w:tc>
          <w:tcPr>
            <w:tcW w:w="1143" w:type="dxa"/>
            <w:shd w:val="clear" w:color="auto" w:fill="FFFFFF"/>
            <w:tcMar>
              <w:top w:w="0" w:type="dxa"/>
              <w:left w:w="105" w:type="dxa"/>
              <w:bottom w:w="0" w:type="dxa"/>
              <w:right w:w="105" w:type="dxa"/>
            </w:tcMar>
            <w:vAlign w:val="center"/>
          </w:tcPr>
          <w:p w14:paraId="329AC182">
            <w:pPr>
              <w:rPr>
                <w:rFonts w:hint="eastAsia" w:ascii="宋体" w:hAnsi="宋体" w:eastAsia="宋体" w:cs="宋体"/>
                <w:sz w:val="24"/>
                <w:szCs w:val="24"/>
              </w:rPr>
            </w:pPr>
            <w:r>
              <w:rPr>
                <w:rFonts w:hint="eastAsia" w:ascii="宋体" w:hAnsi="宋体" w:eastAsia="宋体" w:cs="宋体"/>
                <w:sz w:val="24"/>
                <w:szCs w:val="24"/>
                <w:lang w:val="en-US" w:eastAsia="zh-CN"/>
              </w:rPr>
              <w:t>98.5</w:t>
            </w:r>
            <w:r>
              <w:rPr>
                <w:rFonts w:hint="eastAsia" w:ascii="宋体" w:hAnsi="宋体" w:eastAsia="宋体" w:cs="宋体"/>
                <w:sz w:val="24"/>
                <w:szCs w:val="24"/>
              </w:rPr>
              <w:t>%</w:t>
            </w:r>
          </w:p>
        </w:tc>
        <w:tc>
          <w:tcPr>
            <w:tcW w:w="842" w:type="dxa"/>
            <w:shd w:val="clear" w:color="auto" w:fill="FFFFFF"/>
            <w:tcMar>
              <w:top w:w="0" w:type="dxa"/>
              <w:left w:w="105" w:type="dxa"/>
              <w:bottom w:w="0" w:type="dxa"/>
              <w:right w:w="105" w:type="dxa"/>
            </w:tcMar>
            <w:vAlign w:val="center"/>
          </w:tcPr>
          <w:p w14:paraId="1DCB4FD6">
            <w:pPr>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w:t>
            </w:r>
          </w:p>
        </w:tc>
        <w:tc>
          <w:tcPr>
            <w:tcW w:w="1128" w:type="dxa"/>
            <w:gridSpan w:val="2"/>
            <w:shd w:val="clear" w:color="auto" w:fill="FFFFFF"/>
            <w:tcMar>
              <w:top w:w="0" w:type="dxa"/>
              <w:left w:w="105" w:type="dxa"/>
              <w:bottom w:w="0" w:type="dxa"/>
              <w:right w:w="105" w:type="dxa"/>
            </w:tcMar>
            <w:vAlign w:val="top"/>
          </w:tcPr>
          <w:p w14:paraId="00D8CD0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≥200</w:t>
            </w:r>
          </w:p>
        </w:tc>
        <w:tc>
          <w:tcPr>
            <w:tcW w:w="1500" w:type="dxa"/>
            <w:gridSpan w:val="2"/>
            <w:shd w:val="clear" w:color="auto" w:fill="FFFFFF"/>
            <w:tcMar>
              <w:top w:w="0" w:type="dxa"/>
              <w:left w:w="105" w:type="dxa"/>
              <w:bottom w:w="0" w:type="dxa"/>
              <w:right w:w="105" w:type="dxa"/>
            </w:tcMar>
            <w:vAlign w:val="center"/>
          </w:tcPr>
          <w:p w14:paraId="5BE9A93F">
            <w:pPr>
              <w:rPr>
                <w:rFonts w:hint="eastAsia" w:ascii="宋体" w:hAnsi="宋体" w:eastAsia="宋体" w:cs="宋体"/>
                <w:sz w:val="24"/>
                <w:szCs w:val="24"/>
                <w:lang w:val="en-US"/>
              </w:rPr>
            </w:pPr>
            <w:r>
              <w:rPr>
                <w:rFonts w:hint="eastAsia" w:ascii="宋体" w:hAnsi="宋体" w:eastAsia="宋体" w:cs="宋体"/>
                <w:sz w:val="24"/>
                <w:szCs w:val="24"/>
                <w:lang w:val="en-US" w:eastAsia="zh-CN"/>
              </w:rPr>
              <w:t>颜色可选</w:t>
            </w:r>
          </w:p>
        </w:tc>
      </w:tr>
      <w:tr w14:paraId="77884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Before w:val="1"/>
          <w:wBefore w:w="0" w:type="dxa"/>
          <w:trHeight w:val="636" w:hRule="atLeast"/>
          <w:tblCellSpacing w:w="15" w:type="dxa"/>
        </w:trPr>
        <w:tc>
          <w:tcPr>
            <w:tcW w:w="446" w:type="dxa"/>
            <w:shd w:val="clear" w:color="auto" w:fill="FFFFFF"/>
            <w:tcMar>
              <w:top w:w="0" w:type="dxa"/>
              <w:left w:w="105" w:type="dxa"/>
              <w:bottom w:w="0" w:type="dxa"/>
              <w:right w:w="105" w:type="dxa"/>
            </w:tcMar>
            <w:vAlign w:val="center"/>
          </w:tcPr>
          <w:p w14:paraId="3150A9F5">
            <w:pPr>
              <w:rPr>
                <w:rFonts w:hint="eastAsia" w:ascii="宋体" w:hAnsi="宋体" w:eastAsia="宋体" w:cs="宋体"/>
                <w:sz w:val="24"/>
                <w:szCs w:val="24"/>
              </w:rPr>
            </w:pPr>
            <w:r>
              <w:rPr>
                <w:rFonts w:hint="eastAsia" w:ascii="宋体" w:hAnsi="宋体" w:eastAsia="宋体" w:cs="宋体"/>
                <w:sz w:val="24"/>
                <w:szCs w:val="24"/>
              </w:rPr>
              <w:t>2</w:t>
            </w:r>
          </w:p>
        </w:tc>
        <w:tc>
          <w:tcPr>
            <w:tcW w:w="1129" w:type="dxa"/>
            <w:shd w:val="clear" w:color="auto" w:fill="FFFFFF"/>
            <w:tcMar>
              <w:top w:w="0" w:type="dxa"/>
              <w:left w:w="105" w:type="dxa"/>
              <w:bottom w:w="0" w:type="dxa"/>
              <w:right w:w="105" w:type="dxa"/>
            </w:tcMar>
            <w:vAlign w:val="center"/>
          </w:tcPr>
          <w:p w14:paraId="7276B685">
            <w:pPr>
              <w:rPr>
                <w:rFonts w:hint="eastAsia" w:ascii="宋体" w:hAnsi="宋体" w:eastAsia="宋体" w:cs="宋体"/>
                <w:sz w:val="24"/>
                <w:szCs w:val="24"/>
              </w:rPr>
            </w:pPr>
            <w:r>
              <w:rPr>
                <w:rFonts w:hint="eastAsia" w:ascii="宋体" w:hAnsi="宋体" w:eastAsia="宋体" w:cs="宋体"/>
                <w:sz w:val="24"/>
                <w:szCs w:val="24"/>
              </w:rPr>
              <w:t>护士夏装工作服</w:t>
            </w:r>
          </w:p>
        </w:tc>
        <w:tc>
          <w:tcPr>
            <w:tcW w:w="1157" w:type="dxa"/>
            <w:shd w:val="clear" w:color="auto" w:fill="FFFFFF"/>
            <w:tcMar>
              <w:top w:w="0" w:type="dxa"/>
              <w:left w:w="105" w:type="dxa"/>
              <w:bottom w:w="0" w:type="dxa"/>
              <w:right w:w="105" w:type="dxa"/>
            </w:tcMar>
            <w:vAlign w:val="center"/>
          </w:tcPr>
          <w:p w14:paraId="04BAF575">
            <w:pPr>
              <w:rPr>
                <w:rFonts w:hint="eastAsia" w:ascii="宋体" w:hAnsi="宋体" w:eastAsia="宋体" w:cs="宋体"/>
                <w:sz w:val="24"/>
                <w:szCs w:val="24"/>
              </w:rPr>
            </w:pPr>
            <w:r>
              <w:rPr>
                <w:rFonts w:hint="eastAsia" w:ascii="宋体" w:hAnsi="宋体" w:eastAsia="宋体" w:cs="宋体"/>
                <w:sz w:val="24"/>
                <w:szCs w:val="24"/>
              </w:rPr>
              <w:t>规格：S-XXXL</w:t>
            </w:r>
          </w:p>
        </w:tc>
        <w:tc>
          <w:tcPr>
            <w:tcW w:w="1156" w:type="dxa"/>
            <w:shd w:val="clear" w:color="auto" w:fill="FFFFFF"/>
            <w:tcMar>
              <w:top w:w="0" w:type="dxa"/>
              <w:left w:w="105" w:type="dxa"/>
              <w:bottom w:w="0" w:type="dxa"/>
              <w:right w:w="105" w:type="dxa"/>
            </w:tcMar>
            <w:vAlign w:val="center"/>
          </w:tcPr>
          <w:p w14:paraId="4FA0F308">
            <w:pPr>
              <w:rPr>
                <w:rFonts w:hint="eastAsia" w:ascii="宋体" w:hAnsi="宋体" w:eastAsia="宋体" w:cs="宋体"/>
                <w:sz w:val="24"/>
                <w:szCs w:val="24"/>
                <w:lang w:val="en-US"/>
              </w:rPr>
            </w:pPr>
            <w:r>
              <w:rPr>
                <w:rFonts w:hint="eastAsia" w:ascii="宋体" w:hAnsi="宋体" w:eastAsia="宋体" w:cs="宋体"/>
                <w:sz w:val="24"/>
                <w:szCs w:val="24"/>
                <w:lang w:val="en-US" w:eastAsia="zh-CN"/>
              </w:rPr>
              <w:t>132</w:t>
            </w:r>
            <w:r>
              <w:rPr>
                <w:rFonts w:hint="eastAsia" w:ascii="宋体" w:hAnsi="宋体" w:eastAsia="宋体" w:cs="宋体"/>
                <w:sz w:val="24"/>
                <w:szCs w:val="24"/>
              </w:rPr>
              <w:t>*</w:t>
            </w:r>
            <w:r>
              <w:rPr>
                <w:rFonts w:hint="eastAsia" w:ascii="宋体" w:hAnsi="宋体" w:eastAsia="宋体" w:cs="宋体"/>
                <w:sz w:val="24"/>
                <w:szCs w:val="24"/>
                <w:lang w:val="en-US" w:eastAsia="zh-CN"/>
              </w:rPr>
              <w:t>99</w:t>
            </w:r>
          </w:p>
        </w:tc>
        <w:tc>
          <w:tcPr>
            <w:tcW w:w="1143" w:type="dxa"/>
            <w:shd w:val="clear" w:color="auto" w:fill="FFFFFF"/>
            <w:tcMar>
              <w:top w:w="0" w:type="dxa"/>
              <w:left w:w="105" w:type="dxa"/>
              <w:bottom w:w="0" w:type="dxa"/>
              <w:right w:w="105" w:type="dxa"/>
            </w:tcMar>
            <w:vAlign w:val="center"/>
          </w:tcPr>
          <w:p w14:paraId="17DD19EE">
            <w:pPr>
              <w:rPr>
                <w:rFonts w:hint="eastAsia" w:ascii="宋体" w:hAnsi="宋体" w:eastAsia="宋体" w:cs="宋体"/>
                <w:sz w:val="24"/>
                <w:szCs w:val="24"/>
              </w:rPr>
            </w:pPr>
            <w:r>
              <w:rPr>
                <w:rFonts w:hint="eastAsia" w:ascii="宋体" w:hAnsi="宋体" w:eastAsia="宋体" w:cs="宋体"/>
                <w:sz w:val="24"/>
                <w:szCs w:val="24"/>
                <w:lang w:val="en-US" w:eastAsia="zh-CN"/>
              </w:rPr>
              <w:t>98.5</w:t>
            </w:r>
            <w:r>
              <w:rPr>
                <w:rFonts w:hint="eastAsia" w:ascii="宋体" w:hAnsi="宋体" w:eastAsia="宋体" w:cs="宋体"/>
                <w:sz w:val="24"/>
                <w:szCs w:val="24"/>
              </w:rPr>
              <w:t>%</w:t>
            </w:r>
          </w:p>
        </w:tc>
        <w:tc>
          <w:tcPr>
            <w:tcW w:w="842" w:type="dxa"/>
            <w:shd w:val="clear" w:color="auto" w:fill="FFFFFF"/>
            <w:tcMar>
              <w:top w:w="0" w:type="dxa"/>
              <w:left w:w="105" w:type="dxa"/>
              <w:bottom w:w="0" w:type="dxa"/>
              <w:right w:w="105" w:type="dxa"/>
            </w:tcMar>
            <w:vAlign w:val="center"/>
          </w:tcPr>
          <w:p w14:paraId="11848F1C">
            <w:pPr>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w:t>
            </w:r>
          </w:p>
        </w:tc>
        <w:tc>
          <w:tcPr>
            <w:tcW w:w="1128" w:type="dxa"/>
            <w:gridSpan w:val="2"/>
            <w:shd w:val="clear" w:color="auto" w:fill="FFFFFF"/>
            <w:tcMar>
              <w:top w:w="0" w:type="dxa"/>
              <w:left w:w="105" w:type="dxa"/>
              <w:bottom w:w="0" w:type="dxa"/>
              <w:right w:w="105" w:type="dxa"/>
            </w:tcMar>
            <w:vAlign w:val="top"/>
          </w:tcPr>
          <w:p w14:paraId="0EBEEA36">
            <w:pPr>
              <w:rPr>
                <w:rFonts w:hint="eastAsia" w:ascii="宋体" w:hAnsi="宋体" w:eastAsia="宋体" w:cs="宋体"/>
                <w:sz w:val="24"/>
                <w:szCs w:val="24"/>
              </w:rPr>
            </w:pPr>
            <w:r>
              <w:rPr>
                <w:rFonts w:hint="eastAsia" w:ascii="宋体" w:hAnsi="宋体" w:eastAsia="宋体" w:cs="宋体"/>
                <w:sz w:val="24"/>
                <w:szCs w:val="24"/>
                <w:lang w:val="en-US" w:eastAsia="zh-CN"/>
              </w:rPr>
              <w:t>≥200</w:t>
            </w:r>
          </w:p>
        </w:tc>
        <w:tc>
          <w:tcPr>
            <w:tcW w:w="1500" w:type="dxa"/>
            <w:gridSpan w:val="2"/>
            <w:shd w:val="clear" w:color="auto" w:fill="FFFFFF"/>
            <w:tcMar>
              <w:top w:w="0" w:type="dxa"/>
              <w:left w:w="105" w:type="dxa"/>
              <w:bottom w:w="0" w:type="dxa"/>
              <w:right w:w="105" w:type="dxa"/>
            </w:tcMar>
            <w:vAlign w:val="center"/>
          </w:tcPr>
          <w:p w14:paraId="5891C9ED">
            <w:pPr>
              <w:rPr>
                <w:rFonts w:hint="eastAsia" w:ascii="宋体" w:hAnsi="宋体" w:eastAsia="宋体" w:cs="宋体"/>
                <w:sz w:val="24"/>
                <w:szCs w:val="24"/>
              </w:rPr>
            </w:pPr>
            <w:r>
              <w:rPr>
                <w:rFonts w:hint="eastAsia" w:ascii="宋体" w:hAnsi="宋体" w:eastAsia="宋体" w:cs="宋体"/>
                <w:sz w:val="24"/>
                <w:szCs w:val="24"/>
                <w:lang w:val="en-US" w:eastAsia="zh-CN"/>
              </w:rPr>
              <w:t>颜色可选</w:t>
            </w:r>
          </w:p>
        </w:tc>
      </w:tr>
      <w:tr w14:paraId="61DE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Before w:val="1"/>
          <w:wBefore w:w="0" w:type="dxa"/>
          <w:trHeight w:val="510" w:hRule="atLeast"/>
          <w:tblCellSpacing w:w="15" w:type="dxa"/>
        </w:trPr>
        <w:tc>
          <w:tcPr>
            <w:tcW w:w="446" w:type="dxa"/>
            <w:shd w:val="clear" w:color="auto" w:fill="FFFFFF"/>
            <w:tcMar>
              <w:top w:w="0" w:type="dxa"/>
              <w:left w:w="105" w:type="dxa"/>
              <w:bottom w:w="0" w:type="dxa"/>
              <w:right w:w="105" w:type="dxa"/>
            </w:tcMar>
            <w:vAlign w:val="center"/>
          </w:tcPr>
          <w:p w14:paraId="2998665D">
            <w:pPr>
              <w:rPr>
                <w:rFonts w:hint="eastAsia" w:ascii="宋体" w:hAnsi="宋体" w:eastAsia="宋体" w:cs="宋体"/>
                <w:sz w:val="24"/>
                <w:szCs w:val="24"/>
              </w:rPr>
            </w:pPr>
            <w:r>
              <w:rPr>
                <w:rFonts w:hint="eastAsia" w:ascii="宋体" w:hAnsi="宋体" w:eastAsia="宋体" w:cs="宋体"/>
                <w:sz w:val="24"/>
                <w:szCs w:val="24"/>
              </w:rPr>
              <w:t>3</w:t>
            </w:r>
          </w:p>
        </w:tc>
        <w:tc>
          <w:tcPr>
            <w:tcW w:w="1129" w:type="dxa"/>
            <w:shd w:val="clear" w:color="auto" w:fill="FFFFFF"/>
            <w:tcMar>
              <w:top w:w="0" w:type="dxa"/>
              <w:left w:w="105" w:type="dxa"/>
              <w:bottom w:w="0" w:type="dxa"/>
              <w:right w:w="105" w:type="dxa"/>
            </w:tcMar>
            <w:vAlign w:val="center"/>
          </w:tcPr>
          <w:p w14:paraId="7416A377">
            <w:pPr>
              <w:rPr>
                <w:rFonts w:hint="eastAsia" w:ascii="宋体" w:hAnsi="宋体" w:eastAsia="宋体" w:cs="宋体"/>
                <w:sz w:val="24"/>
                <w:szCs w:val="24"/>
              </w:rPr>
            </w:pPr>
            <w:r>
              <w:rPr>
                <w:rFonts w:hint="eastAsia" w:ascii="宋体" w:hAnsi="宋体" w:eastAsia="宋体" w:cs="宋体"/>
                <w:sz w:val="24"/>
                <w:szCs w:val="24"/>
              </w:rPr>
              <w:t>护士冬裤</w:t>
            </w:r>
          </w:p>
        </w:tc>
        <w:tc>
          <w:tcPr>
            <w:tcW w:w="1157" w:type="dxa"/>
            <w:shd w:val="clear" w:color="auto" w:fill="FFFFFF"/>
            <w:tcMar>
              <w:top w:w="0" w:type="dxa"/>
              <w:left w:w="105" w:type="dxa"/>
              <w:bottom w:w="0" w:type="dxa"/>
              <w:right w:w="105" w:type="dxa"/>
            </w:tcMar>
            <w:vAlign w:val="center"/>
          </w:tcPr>
          <w:p w14:paraId="108981EB">
            <w:pPr>
              <w:rPr>
                <w:rFonts w:hint="eastAsia" w:ascii="宋体" w:hAnsi="宋体" w:eastAsia="宋体" w:cs="宋体"/>
                <w:sz w:val="24"/>
                <w:szCs w:val="24"/>
              </w:rPr>
            </w:pPr>
            <w:r>
              <w:rPr>
                <w:rFonts w:hint="eastAsia" w:ascii="宋体" w:hAnsi="宋体" w:eastAsia="宋体" w:cs="宋体"/>
                <w:sz w:val="24"/>
                <w:szCs w:val="24"/>
              </w:rPr>
              <w:t>规格：S-XXXL</w:t>
            </w:r>
          </w:p>
        </w:tc>
        <w:tc>
          <w:tcPr>
            <w:tcW w:w="1156" w:type="dxa"/>
            <w:shd w:val="clear" w:color="auto" w:fill="FFFFFF"/>
            <w:tcMar>
              <w:top w:w="0" w:type="dxa"/>
              <w:left w:w="105" w:type="dxa"/>
              <w:bottom w:w="0" w:type="dxa"/>
              <w:right w:w="105" w:type="dxa"/>
            </w:tcMar>
            <w:vAlign w:val="center"/>
          </w:tcPr>
          <w:p w14:paraId="553E1DDF">
            <w:pPr>
              <w:rPr>
                <w:rFonts w:hint="eastAsia" w:ascii="宋体" w:hAnsi="宋体" w:eastAsia="宋体" w:cs="宋体"/>
                <w:sz w:val="24"/>
                <w:szCs w:val="24"/>
                <w:lang w:val="en-US"/>
              </w:rPr>
            </w:pPr>
            <w:r>
              <w:rPr>
                <w:rFonts w:hint="eastAsia" w:ascii="宋体" w:hAnsi="宋体" w:eastAsia="宋体" w:cs="宋体"/>
                <w:sz w:val="24"/>
                <w:szCs w:val="24"/>
                <w:lang w:val="en-US" w:eastAsia="zh-CN"/>
              </w:rPr>
              <w:t>144</w:t>
            </w:r>
            <w:r>
              <w:rPr>
                <w:rFonts w:hint="eastAsia" w:ascii="宋体" w:hAnsi="宋体" w:eastAsia="宋体" w:cs="宋体"/>
                <w:sz w:val="24"/>
                <w:szCs w:val="24"/>
              </w:rPr>
              <w:t>*</w:t>
            </w:r>
            <w:r>
              <w:rPr>
                <w:rFonts w:hint="eastAsia" w:ascii="宋体" w:hAnsi="宋体" w:eastAsia="宋体" w:cs="宋体"/>
                <w:sz w:val="24"/>
                <w:szCs w:val="24"/>
                <w:lang w:val="en-US" w:eastAsia="zh-CN"/>
              </w:rPr>
              <w:t>150</w:t>
            </w:r>
          </w:p>
        </w:tc>
        <w:tc>
          <w:tcPr>
            <w:tcW w:w="1143" w:type="dxa"/>
            <w:shd w:val="clear" w:color="auto" w:fill="FFFFFF"/>
            <w:tcMar>
              <w:top w:w="0" w:type="dxa"/>
              <w:left w:w="105" w:type="dxa"/>
              <w:bottom w:w="0" w:type="dxa"/>
              <w:right w:w="105" w:type="dxa"/>
            </w:tcMar>
            <w:vAlign w:val="center"/>
          </w:tcPr>
          <w:p w14:paraId="210AECB1">
            <w:pPr>
              <w:rPr>
                <w:rFonts w:hint="eastAsia" w:ascii="宋体" w:hAnsi="宋体" w:eastAsia="宋体" w:cs="宋体"/>
                <w:sz w:val="24"/>
                <w:szCs w:val="24"/>
              </w:rPr>
            </w:pPr>
            <w:r>
              <w:rPr>
                <w:rFonts w:hint="eastAsia" w:ascii="宋体" w:hAnsi="宋体" w:eastAsia="宋体" w:cs="宋体"/>
                <w:sz w:val="24"/>
                <w:szCs w:val="24"/>
                <w:lang w:val="en-US" w:eastAsia="zh-CN"/>
              </w:rPr>
              <w:t>98.5</w:t>
            </w:r>
            <w:r>
              <w:rPr>
                <w:rFonts w:hint="eastAsia" w:ascii="宋体" w:hAnsi="宋体" w:eastAsia="宋体" w:cs="宋体"/>
                <w:sz w:val="24"/>
                <w:szCs w:val="24"/>
              </w:rPr>
              <w:t>%</w:t>
            </w:r>
          </w:p>
        </w:tc>
        <w:tc>
          <w:tcPr>
            <w:tcW w:w="842" w:type="dxa"/>
            <w:shd w:val="clear" w:color="auto" w:fill="FFFFFF"/>
            <w:tcMar>
              <w:top w:w="0" w:type="dxa"/>
              <w:left w:w="105" w:type="dxa"/>
              <w:bottom w:w="0" w:type="dxa"/>
              <w:right w:w="105" w:type="dxa"/>
            </w:tcMar>
            <w:vAlign w:val="center"/>
          </w:tcPr>
          <w:p w14:paraId="548D9C25">
            <w:pPr>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w:t>
            </w:r>
          </w:p>
        </w:tc>
        <w:tc>
          <w:tcPr>
            <w:tcW w:w="1128" w:type="dxa"/>
            <w:gridSpan w:val="2"/>
            <w:shd w:val="clear" w:color="auto" w:fill="FFFFFF"/>
            <w:tcMar>
              <w:top w:w="0" w:type="dxa"/>
              <w:left w:w="105" w:type="dxa"/>
              <w:bottom w:w="0" w:type="dxa"/>
              <w:right w:w="105" w:type="dxa"/>
            </w:tcMar>
            <w:vAlign w:val="top"/>
          </w:tcPr>
          <w:p w14:paraId="3778C33A">
            <w:pPr>
              <w:rPr>
                <w:rFonts w:hint="eastAsia" w:ascii="宋体" w:hAnsi="宋体" w:eastAsia="宋体" w:cs="宋体"/>
                <w:sz w:val="24"/>
                <w:szCs w:val="24"/>
              </w:rPr>
            </w:pPr>
            <w:r>
              <w:rPr>
                <w:rFonts w:hint="eastAsia" w:ascii="宋体" w:hAnsi="宋体" w:eastAsia="宋体" w:cs="宋体"/>
                <w:sz w:val="24"/>
                <w:szCs w:val="24"/>
                <w:lang w:val="en-US" w:eastAsia="zh-CN"/>
              </w:rPr>
              <w:t>≥200</w:t>
            </w:r>
          </w:p>
        </w:tc>
        <w:tc>
          <w:tcPr>
            <w:tcW w:w="1500" w:type="dxa"/>
            <w:gridSpan w:val="2"/>
            <w:shd w:val="clear" w:color="auto" w:fill="FFFFFF"/>
            <w:tcMar>
              <w:top w:w="0" w:type="dxa"/>
              <w:left w:w="105" w:type="dxa"/>
              <w:bottom w:w="0" w:type="dxa"/>
              <w:right w:w="105" w:type="dxa"/>
            </w:tcMar>
            <w:vAlign w:val="center"/>
          </w:tcPr>
          <w:p w14:paraId="28056715">
            <w:pPr>
              <w:rPr>
                <w:rFonts w:hint="eastAsia" w:ascii="宋体" w:hAnsi="宋体" w:eastAsia="宋体" w:cs="宋体"/>
                <w:sz w:val="24"/>
                <w:szCs w:val="24"/>
              </w:rPr>
            </w:pPr>
            <w:r>
              <w:rPr>
                <w:rFonts w:hint="eastAsia" w:ascii="宋体" w:hAnsi="宋体" w:eastAsia="宋体" w:cs="宋体"/>
                <w:sz w:val="24"/>
                <w:szCs w:val="24"/>
                <w:lang w:val="en-US" w:eastAsia="zh-CN"/>
              </w:rPr>
              <w:t>颜色可选</w:t>
            </w:r>
          </w:p>
        </w:tc>
      </w:tr>
      <w:tr w14:paraId="725E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Before w:val="1"/>
          <w:wBefore w:w="0" w:type="dxa"/>
          <w:trHeight w:val="510" w:hRule="atLeast"/>
          <w:tblCellSpacing w:w="15" w:type="dxa"/>
        </w:trPr>
        <w:tc>
          <w:tcPr>
            <w:tcW w:w="446" w:type="dxa"/>
            <w:shd w:val="clear" w:color="auto" w:fill="FFFFFF"/>
            <w:tcMar>
              <w:top w:w="0" w:type="dxa"/>
              <w:left w:w="105" w:type="dxa"/>
              <w:bottom w:w="0" w:type="dxa"/>
              <w:right w:w="105" w:type="dxa"/>
            </w:tcMar>
            <w:vAlign w:val="center"/>
          </w:tcPr>
          <w:p w14:paraId="4D718883">
            <w:pPr>
              <w:rPr>
                <w:rFonts w:hint="eastAsia" w:ascii="宋体" w:hAnsi="宋体" w:eastAsia="宋体" w:cs="宋体"/>
                <w:sz w:val="24"/>
                <w:szCs w:val="24"/>
              </w:rPr>
            </w:pPr>
            <w:r>
              <w:rPr>
                <w:rFonts w:hint="eastAsia" w:ascii="宋体" w:hAnsi="宋体" w:eastAsia="宋体" w:cs="宋体"/>
                <w:sz w:val="24"/>
                <w:szCs w:val="24"/>
              </w:rPr>
              <w:t>4</w:t>
            </w:r>
          </w:p>
        </w:tc>
        <w:tc>
          <w:tcPr>
            <w:tcW w:w="1129" w:type="dxa"/>
            <w:shd w:val="clear" w:color="auto" w:fill="FFFFFF"/>
            <w:tcMar>
              <w:top w:w="0" w:type="dxa"/>
              <w:left w:w="105" w:type="dxa"/>
              <w:bottom w:w="0" w:type="dxa"/>
              <w:right w:w="105" w:type="dxa"/>
            </w:tcMar>
            <w:vAlign w:val="center"/>
          </w:tcPr>
          <w:p w14:paraId="77FE001C">
            <w:pPr>
              <w:rPr>
                <w:rFonts w:hint="eastAsia" w:ascii="宋体" w:hAnsi="宋体" w:eastAsia="宋体" w:cs="宋体"/>
                <w:sz w:val="24"/>
                <w:szCs w:val="24"/>
              </w:rPr>
            </w:pPr>
            <w:r>
              <w:rPr>
                <w:rFonts w:hint="eastAsia" w:ascii="宋体" w:hAnsi="宋体" w:eastAsia="宋体" w:cs="宋体"/>
                <w:sz w:val="24"/>
                <w:szCs w:val="24"/>
              </w:rPr>
              <w:t>护士夏裤</w:t>
            </w:r>
          </w:p>
        </w:tc>
        <w:tc>
          <w:tcPr>
            <w:tcW w:w="1157" w:type="dxa"/>
            <w:shd w:val="clear" w:color="auto" w:fill="FFFFFF"/>
            <w:tcMar>
              <w:top w:w="0" w:type="dxa"/>
              <w:left w:w="105" w:type="dxa"/>
              <w:bottom w:w="0" w:type="dxa"/>
              <w:right w:w="105" w:type="dxa"/>
            </w:tcMar>
            <w:vAlign w:val="center"/>
          </w:tcPr>
          <w:p w14:paraId="1373F496">
            <w:pPr>
              <w:rPr>
                <w:rFonts w:hint="eastAsia" w:ascii="宋体" w:hAnsi="宋体" w:eastAsia="宋体" w:cs="宋体"/>
                <w:sz w:val="24"/>
                <w:szCs w:val="24"/>
              </w:rPr>
            </w:pPr>
            <w:r>
              <w:rPr>
                <w:rFonts w:hint="eastAsia" w:ascii="宋体" w:hAnsi="宋体" w:eastAsia="宋体" w:cs="宋体"/>
                <w:sz w:val="24"/>
                <w:szCs w:val="24"/>
              </w:rPr>
              <w:t>规格：S-XXXL</w:t>
            </w:r>
          </w:p>
        </w:tc>
        <w:tc>
          <w:tcPr>
            <w:tcW w:w="1156" w:type="dxa"/>
            <w:shd w:val="clear" w:color="auto" w:fill="FFFFFF"/>
            <w:tcMar>
              <w:top w:w="0" w:type="dxa"/>
              <w:left w:w="105" w:type="dxa"/>
              <w:bottom w:w="0" w:type="dxa"/>
              <w:right w:w="105" w:type="dxa"/>
            </w:tcMar>
            <w:vAlign w:val="center"/>
          </w:tcPr>
          <w:p w14:paraId="1836F895">
            <w:pPr>
              <w:rPr>
                <w:rFonts w:hint="eastAsia" w:ascii="宋体" w:hAnsi="宋体" w:eastAsia="宋体" w:cs="宋体"/>
                <w:sz w:val="24"/>
                <w:szCs w:val="24"/>
                <w:lang w:val="en-US"/>
              </w:rPr>
            </w:pPr>
            <w:r>
              <w:rPr>
                <w:rFonts w:hint="eastAsia" w:ascii="宋体" w:hAnsi="宋体" w:eastAsia="宋体" w:cs="宋体"/>
                <w:sz w:val="24"/>
                <w:szCs w:val="24"/>
                <w:lang w:val="en-US" w:eastAsia="zh-CN"/>
              </w:rPr>
              <w:t>132</w:t>
            </w:r>
            <w:r>
              <w:rPr>
                <w:rFonts w:hint="eastAsia" w:ascii="宋体" w:hAnsi="宋体" w:eastAsia="宋体" w:cs="宋体"/>
                <w:sz w:val="24"/>
                <w:szCs w:val="24"/>
              </w:rPr>
              <w:t>*</w:t>
            </w:r>
            <w:r>
              <w:rPr>
                <w:rFonts w:hint="eastAsia" w:ascii="宋体" w:hAnsi="宋体" w:eastAsia="宋体" w:cs="宋体"/>
                <w:sz w:val="24"/>
                <w:szCs w:val="24"/>
                <w:lang w:val="en-US" w:eastAsia="zh-CN"/>
              </w:rPr>
              <w:t>99</w:t>
            </w:r>
          </w:p>
        </w:tc>
        <w:tc>
          <w:tcPr>
            <w:tcW w:w="1143" w:type="dxa"/>
            <w:shd w:val="clear" w:color="auto" w:fill="FFFFFF"/>
            <w:tcMar>
              <w:top w:w="0" w:type="dxa"/>
              <w:left w:w="105" w:type="dxa"/>
              <w:bottom w:w="0" w:type="dxa"/>
              <w:right w:w="105" w:type="dxa"/>
            </w:tcMar>
            <w:vAlign w:val="center"/>
          </w:tcPr>
          <w:p w14:paraId="73AB3B1E">
            <w:pPr>
              <w:rPr>
                <w:rFonts w:hint="eastAsia" w:ascii="宋体" w:hAnsi="宋体" w:eastAsia="宋体" w:cs="宋体"/>
                <w:sz w:val="24"/>
                <w:szCs w:val="24"/>
              </w:rPr>
            </w:pPr>
            <w:r>
              <w:rPr>
                <w:rFonts w:hint="eastAsia" w:ascii="宋体" w:hAnsi="宋体" w:eastAsia="宋体" w:cs="宋体"/>
                <w:sz w:val="24"/>
                <w:szCs w:val="24"/>
                <w:lang w:val="en-US" w:eastAsia="zh-CN"/>
              </w:rPr>
              <w:t>98.5</w:t>
            </w:r>
            <w:r>
              <w:rPr>
                <w:rFonts w:hint="eastAsia" w:ascii="宋体" w:hAnsi="宋体" w:eastAsia="宋体" w:cs="宋体"/>
                <w:sz w:val="24"/>
                <w:szCs w:val="24"/>
              </w:rPr>
              <w:t>%</w:t>
            </w:r>
          </w:p>
        </w:tc>
        <w:tc>
          <w:tcPr>
            <w:tcW w:w="842" w:type="dxa"/>
            <w:shd w:val="clear" w:color="auto" w:fill="FFFFFF"/>
            <w:tcMar>
              <w:top w:w="0" w:type="dxa"/>
              <w:left w:w="105" w:type="dxa"/>
              <w:bottom w:w="0" w:type="dxa"/>
              <w:right w:w="105" w:type="dxa"/>
            </w:tcMar>
            <w:vAlign w:val="center"/>
          </w:tcPr>
          <w:p w14:paraId="442934C1">
            <w:pPr>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w:t>
            </w:r>
          </w:p>
        </w:tc>
        <w:tc>
          <w:tcPr>
            <w:tcW w:w="1128" w:type="dxa"/>
            <w:gridSpan w:val="2"/>
            <w:shd w:val="clear" w:color="auto" w:fill="FFFFFF"/>
            <w:tcMar>
              <w:top w:w="0" w:type="dxa"/>
              <w:left w:w="105" w:type="dxa"/>
              <w:bottom w:w="0" w:type="dxa"/>
              <w:right w:w="105" w:type="dxa"/>
            </w:tcMar>
            <w:vAlign w:val="top"/>
          </w:tcPr>
          <w:p w14:paraId="5A70239F">
            <w:pPr>
              <w:rPr>
                <w:rFonts w:hint="eastAsia" w:ascii="宋体" w:hAnsi="宋体" w:eastAsia="宋体" w:cs="宋体"/>
                <w:sz w:val="24"/>
                <w:szCs w:val="24"/>
              </w:rPr>
            </w:pPr>
            <w:r>
              <w:rPr>
                <w:rFonts w:hint="eastAsia" w:ascii="宋体" w:hAnsi="宋体" w:eastAsia="宋体" w:cs="宋体"/>
                <w:sz w:val="24"/>
                <w:szCs w:val="24"/>
                <w:lang w:val="en-US" w:eastAsia="zh-CN"/>
              </w:rPr>
              <w:t>≥200</w:t>
            </w:r>
          </w:p>
        </w:tc>
        <w:tc>
          <w:tcPr>
            <w:tcW w:w="1500" w:type="dxa"/>
            <w:gridSpan w:val="2"/>
            <w:shd w:val="clear" w:color="auto" w:fill="FFFFFF"/>
            <w:tcMar>
              <w:top w:w="0" w:type="dxa"/>
              <w:left w:w="105" w:type="dxa"/>
              <w:bottom w:w="0" w:type="dxa"/>
              <w:right w:w="105" w:type="dxa"/>
            </w:tcMar>
            <w:vAlign w:val="center"/>
          </w:tcPr>
          <w:p w14:paraId="3D93497C">
            <w:pPr>
              <w:rPr>
                <w:rFonts w:hint="eastAsia" w:ascii="宋体" w:hAnsi="宋体" w:eastAsia="宋体" w:cs="宋体"/>
                <w:sz w:val="24"/>
                <w:szCs w:val="24"/>
              </w:rPr>
            </w:pPr>
            <w:r>
              <w:rPr>
                <w:rFonts w:hint="eastAsia" w:ascii="宋体" w:hAnsi="宋体" w:eastAsia="宋体" w:cs="宋体"/>
                <w:sz w:val="24"/>
                <w:szCs w:val="24"/>
                <w:lang w:val="en-US" w:eastAsia="zh-CN"/>
              </w:rPr>
              <w:t>颜色可选</w:t>
            </w:r>
          </w:p>
        </w:tc>
      </w:tr>
      <w:tr w14:paraId="05112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Before w:val="1"/>
          <w:wBefore w:w="0" w:type="dxa"/>
          <w:trHeight w:val="510" w:hRule="atLeast"/>
          <w:tblCellSpacing w:w="15" w:type="dxa"/>
        </w:trPr>
        <w:tc>
          <w:tcPr>
            <w:tcW w:w="446" w:type="dxa"/>
            <w:shd w:val="clear" w:color="auto" w:fill="FFFFFF"/>
            <w:tcMar>
              <w:top w:w="0" w:type="dxa"/>
              <w:left w:w="105" w:type="dxa"/>
              <w:bottom w:w="0" w:type="dxa"/>
              <w:right w:w="105" w:type="dxa"/>
            </w:tcMar>
            <w:vAlign w:val="center"/>
          </w:tcPr>
          <w:p w14:paraId="5D53871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129" w:type="dxa"/>
            <w:shd w:val="clear" w:color="auto" w:fill="FFFFFF"/>
            <w:tcMar>
              <w:top w:w="0" w:type="dxa"/>
              <w:left w:w="105" w:type="dxa"/>
              <w:bottom w:w="0" w:type="dxa"/>
              <w:right w:w="105" w:type="dxa"/>
            </w:tcMar>
            <w:vAlign w:val="center"/>
          </w:tcPr>
          <w:p w14:paraId="674EF20C">
            <w:pPr>
              <w:rPr>
                <w:rFonts w:hint="eastAsia" w:ascii="宋体" w:hAnsi="宋体" w:eastAsia="宋体" w:cs="宋体"/>
                <w:sz w:val="24"/>
                <w:szCs w:val="24"/>
              </w:rPr>
            </w:pPr>
            <w:r>
              <w:rPr>
                <w:rFonts w:hint="eastAsia" w:ascii="宋体" w:hAnsi="宋体" w:eastAsia="宋体" w:cs="宋体"/>
                <w:sz w:val="24"/>
                <w:szCs w:val="24"/>
              </w:rPr>
              <w:t>医生冬装工作服</w:t>
            </w:r>
          </w:p>
        </w:tc>
        <w:tc>
          <w:tcPr>
            <w:tcW w:w="1157" w:type="dxa"/>
            <w:shd w:val="clear" w:color="auto" w:fill="FFFFFF"/>
            <w:tcMar>
              <w:top w:w="0" w:type="dxa"/>
              <w:left w:w="105" w:type="dxa"/>
              <w:bottom w:w="0" w:type="dxa"/>
              <w:right w:w="105" w:type="dxa"/>
            </w:tcMar>
            <w:vAlign w:val="center"/>
          </w:tcPr>
          <w:p w14:paraId="469ADB69">
            <w:pPr>
              <w:rPr>
                <w:rFonts w:hint="eastAsia" w:ascii="宋体" w:hAnsi="宋体" w:eastAsia="宋体" w:cs="宋体"/>
                <w:kern w:val="0"/>
                <w:sz w:val="24"/>
                <w:szCs w:val="24"/>
                <w:lang w:val="en-US" w:eastAsia="zh-CN" w:bidi="ar"/>
              </w:rPr>
            </w:pPr>
            <w:r>
              <w:rPr>
                <w:rFonts w:hint="eastAsia" w:ascii="宋体" w:hAnsi="宋体" w:eastAsia="宋体" w:cs="宋体"/>
                <w:sz w:val="24"/>
                <w:szCs w:val="24"/>
              </w:rPr>
              <w:t>规格：S-XXXL</w:t>
            </w:r>
          </w:p>
        </w:tc>
        <w:tc>
          <w:tcPr>
            <w:tcW w:w="1156" w:type="dxa"/>
            <w:shd w:val="clear" w:color="auto" w:fill="FFFFFF"/>
            <w:tcMar>
              <w:top w:w="0" w:type="dxa"/>
              <w:left w:w="105" w:type="dxa"/>
              <w:bottom w:w="0" w:type="dxa"/>
              <w:right w:w="105" w:type="dxa"/>
            </w:tcMar>
            <w:vAlign w:val="center"/>
          </w:tcPr>
          <w:p w14:paraId="55B1B0D1">
            <w:pPr>
              <w:rPr>
                <w:rFonts w:hint="eastAsia" w:ascii="宋体" w:hAnsi="宋体" w:eastAsia="宋体" w:cs="宋体"/>
                <w:kern w:val="0"/>
                <w:sz w:val="24"/>
                <w:szCs w:val="24"/>
                <w:lang w:val="en-US" w:eastAsia="zh-CN" w:bidi="ar"/>
              </w:rPr>
            </w:pPr>
            <w:r>
              <w:rPr>
                <w:rFonts w:hint="eastAsia" w:ascii="宋体" w:hAnsi="宋体" w:eastAsia="宋体" w:cs="宋体"/>
                <w:sz w:val="24"/>
                <w:szCs w:val="24"/>
                <w:lang w:val="en-US" w:eastAsia="zh-CN"/>
              </w:rPr>
              <w:t>144</w:t>
            </w:r>
            <w:r>
              <w:rPr>
                <w:rFonts w:hint="eastAsia" w:ascii="宋体" w:hAnsi="宋体" w:eastAsia="宋体" w:cs="宋体"/>
                <w:sz w:val="24"/>
                <w:szCs w:val="24"/>
              </w:rPr>
              <w:t>*</w:t>
            </w:r>
            <w:r>
              <w:rPr>
                <w:rFonts w:hint="eastAsia" w:ascii="宋体" w:hAnsi="宋体" w:eastAsia="宋体" w:cs="宋体"/>
                <w:sz w:val="24"/>
                <w:szCs w:val="24"/>
                <w:lang w:val="en-US" w:eastAsia="zh-CN"/>
              </w:rPr>
              <w:t>150</w:t>
            </w:r>
          </w:p>
        </w:tc>
        <w:tc>
          <w:tcPr>
            <w:tcW w:w="1143" w:type="dxa"/>
            <w:shd w:val="clear" w:color="auto" w:fill="FFFFFF"/>
            <w:tcMar>
              <w:top w:w="0" w:type="dxa"/>
              <w:left w:w="105" w:type="dxa"/>
              <w:bottom w:w="0" w:type="dxa"/>
              <w:right w:w="105" w:type="dxa"/>
            </w:tcMar>
            <w:vAlign w:val="center"/>
          </w:tcPr>
          <w:p w14:paraId="3EA0ADCF">
            <w:pPr>
              <w:rPr>
                <w:rFonts w:hint="eastAsia" w:ascii="宋体" w:hAnsi="宋体" w:eastAsia="宋体" w:cs="宋体"/>
                <w:kern w:val="0"/>
                <w:sz w:val="24"/>
                <w:szCs w:val="24"/>
                <w:lang w:val="en-US" w:eastAsia="zh-CN" w:bidi="ar"/>
              </w:rPr>
            </w:pPr>
            <w:r>
              <w:rPr>
                <w:rFonts w:hint="eastAsia" w:ascii="宋体" w:hAnsi="宋体" w:eastAsia="宋体" w:cs="宋体"/>
                <w:sz w:val="24"/>
                <w:szCs w:val="24"/>
                <w:lang w:val="en-US" w:eastAsia="zh-CN"/>
              </w:rPr>
              <w:t>98.5</w:t>
            </w:r>
            <w:r>
              <w:rPr>
                <w:rFonts w:hint="eastAsia" w:ascii="宋体" w:hAnsi="宋体" w:eastAsia="宋体" w:cs="宋体"/>
                <w:sz w:val="24"/>
                <w:szCs w:val="24"/>
              </w:rPr>
              <w:t>%</w:t>
            </w:r>
          </w:p>
        </w:tc>
        <w:tc>
          <w:tcPr>
            <w:tcW w:w="842" w:type="dxa"/>
            <w:shd w:val="clear" w:color="auto" w:fill="FFFFFF"/>
            <w:tcMar>
              <w:top w:w="0" w:type="dxa"/>
              <w:left w:w="105" w:type="dxa"/>
              <w:bottom w:w="0" w:type="dxa"/>
              <w:right w:w="105" w:type="dxa"/>
            </w:tcMar>
            <w:vAlign w:val="center"/>
          </w:tcPr>
          <w:p w14:paraId="0F9AA0FC">
            <w:pPr>
              <w:rPr>
                <w:rFonts w:hint="eastAsia" w:ascii="宋体" w:hAnsi="宋体" w:eastAsia="宋体" w:cs="宋体"/>
                <w:kern w:val="0"/>
                <w:sz w:val="24"/>
                <w:szCs w:val="24"/>
                <w:lang w:val="en-US" w:eastAsia="zh-CN" w:bidi="ar"/>
              </w:rPr>
            </w:pPr>
            <w:r>
              <w:rPr>
                <w:rFonts w:hint="eastAsia" w:ascii="宋体" w:hAnsi="宋体" w:eastAsia="宋体" w:cs="宋体"/>
                <w:sz w:val="24"/>
                <w:szCs w:val="24"/>
                <w:lang w:val="en-US" w:eastAsia="zh-CN"/>
              </w:rPr>
              <w:t>1.5</w:t>
            </w:r>
            <w:r>
              <w:rPr>
                <w:rFonts w:hint="eastAsia" w:ascii="宋体" w:hAnsi="宋体" w:eastAsia="宋体" w:cs="宋体"/>
                <w:sz w:val="24"/>
                <w:szCs w:val="24"/>
              </w:rPr>
              <w:t>%</w:t>
            </w:r>
          </w:p>
        </w:tc>
        <w:tc>
          <w:tcPr>
            <w:tcW w:w="1128" w:type="dxa"/>
            <w:gridSpan w:val="2"/>
            <w:shd w:val="clear" w:color="auto" w:fill="FFFFFF"/>
            <w:tcMar>
              <w:top w:w="0" w:type="dxa"/>
              <w:left w:w="105" w:type="dxa"/>
              <w:bottom w:w="0" w:type="dxa"/>
              <w:right w:w="105" w:type="dxa"/>
            </w:tcMar>
            <w:vAlign w:val="center"/>
          </w:tcPr>
          <w:p w14:paraId="0625D2E2">
            <w:pPr>
              <w:rPr>
                <w:rFonts w:hint="eastAsia" w:ascii="宋体" w:hAnsi="宋体" w:eastAsia="宋体" w:cs="宋体"/>
                <w:kern w:val="0"/>
                <w:sz w:val="24"/>
                <w:szCs w:val="24"/>
                <w:lang w:val="en-US" w:eastAsia="zh-CN" w:bidi="ar"/>
              </w:rPr>
            </w:pPr>
            <w:r>
              <w:rPr>
                <w:rFonts w:hint="eastAsia" w:ascii="宋体" w:hAnsi="宋体" w:eastAsia="宋体" w:cs="宋体"/>
                <w:sz w:val="24"/>
                <w:szCs w:val="24"/>
                <w:lang w:val="en-US" w:eastAsia="zh-CN"/>
              </w:rPr>
              <w:t>≥200</w:t>
            </w:r>
          </w:p>
        </w:tc>
        <w:tc>
          <w:tcPr>
            <w:tcW w:w="1500" w:type="dxa"/>
            <w:gridSpan w:val="2"/>
            <w:shd w:val="clear" w:color="auto" w:fill="FFFFFF"/>
            <w:tcMar>
              <w:top w:w="0" w:type="dxa"/>
              <w:left w:w="105" w:type="dxa"/>
              <w:bottom w:w="0" w:type="dxa"/>
              <w:right w:w="105" w:type="dxa"/>
            </w:tcMar>
            <w:vAlign w:val="center"/>
          </w:tcPr>
          <w:p w14:paraId="54EE68B1">
            <w:pPr>
              <w:rPr>
                <w:rFonts w:hint="eastAsia" w:ascii="宋体" w:hAnsi="宋体" w:eastAsia="宋体" w:cs="宋体"/>
                <w:kern w:val="0"/>
                <w:sz w:val="24"/>
                <w:szCs w:val="24"/>
                <w:lang w:val="en-US" w:eastAsia="zh-CN" w:bidi="ar"/>
              </w:rPr>
            </w:pPr>
            <w:r>
              <w:rPr>
                <w:rFonts w:hint="eastAsia" w:ascii="宋体" w:hAnsi="宋体" w:eastAsia="宋体" w:cs="宋体"/>
                <w:sz w:val="24"/>
                <w:szCs w:val="24"/>
              </w:rPr>
              <w:t>白色</w:t>
            </w:r>
          </w:p>
        </w:tc>
      </w:tr>
      <w:tr w14:paraId="4A58A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Before w:val="1"/>
          <w:wBefore w:w="0" w:type="dxa"/>
          <w:trHeight w:val="510" w:hRule="atLeast"/>
          <w:tblCellSpacing w:w="15" w:type="dxa"/>
        </w:trPr>
        <w:tc>
          <w:tcPr>
            <w:tcW w:w="446" w:type="dxa"/>
            <w:shd w:val="clear" w:color="auto" w:fill="FFFFFF"/>
            <w:tcMar>
              <w:top w:w="0" w:type="dxa"/>
              <w:left w:w="105" w:type="dxa"/>
              <w:bottom w:w="0" w:type="dxa"/>
              <w:right w:w="105" w:type="dxa"/>
            </w:tcMar>
            <w:vAlign w:val="center"/>
          </w:tcPr>
          <w:p w14:paraId="239A0B7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129" w:type="dxa"/>
            <w:shd w:val="clear" w:color="auto" w:fill="FFFFFF"/>
            <w:tcMar>
              <w:top w:w="0" w:type="dxa"/>
              <w:left w:w="105" w:type="dxa"/>
              <w:bottom w:w="0" w:type="dxa"/>
              <w:right w:w="105" w:type="dxa"/>
            </w:tcMar>
            <w:vAlign w:val="center"/>
          </w:tcPr>
          <w:p w14:paraId="10B7127B">
            <w:pPr>
              <w:rPr>
                <w:rFonts w:hint="eastAsia" w:ascii="宋体" w:hAnsi="宋体" w:eastAsia="宋体" w:cs="宋体"/>
                <w:sz w:val="24"/>
                <w:szCs w:val="24"/>
              </w:rPr>
            </w:pPr>
            <w:r>
              <w:rPr>
                <w:rFonts w:hint="eastAsia" w:ascii="宋体" w:hAnsi="宋体" w:eastAsia="宋体" w:cs="宋体"/>
                <w:sz w:val="24"/>
                <w:szCs w:val="24"/>
              </w:rPr>
              <w:t>医生夏装工作服</w:t>
            </w:r>
          </w:p>
        </w:tc>
        <w:tc>
          <w:tcPr>
            <w:tcW w:w="1157" w:type="dxa"/>
            <w:shd w:val="clear" w:color="auto" w:fill="FFFFFF"/>
            <w:tcMar>
              <w:top w:w="0" w:type="dxa"/>
              <w:left w:w="105" w:type="dxa"/>
              <w:bottom w:w="0" w:type="dxa"/>
              <w:right w:w="105" w:type="dxa"/>
            </w:tcMar>
            <w:vAlign w:val="center"/>
          </w:tcPr>
          <w:p w14:paraId="056439A5">
            <w:pPr>
              <w:rPr>
                <w:rFonts w:hint="eastAsia" w:ascii="宋体" w:hAnsi="宋体" w:eastAsia="宋体" w:cs="宋体"/>
                <w:kern w:val="0"/>
                <w:sz w:val="24"/>
                <w:szCs w:val="24"/>
                <w:lang w:val="en-US" w:eastAsia="zh-CN" w:bidi="ar"/>
              </w:rPr>
            </w:pPr>
            <w:r>
              <w:rPr>
                <w:rFonts w:hint="eastAsia" w:ascii="宋体" w:hAnsi="宋体" w:eastAsia="宋体" w:cs="宋体"/>
                <w:sz w:val="24"/>
                <w:szCs w:val="24"/>
              </w:rPr>
              <w:t>规格：S-XXXL</w:t>
            </w:r>
          </w:p>
        </w:tc>
        <w:tc>
          <w:tcPr>
            <w:tcW w:w="1156" w:type="dxa"/>
            <w:shd w:val="clear" w:color="auto" w:fill="FFFFFF"/>
            <w:tcMar>
              <w:top w:w="0" w:type="dxa"/>
              <w:left w:w="105" w:type="dxa"/>
              <w:bottom w:w="0" w:type="dxa"/>
              <w:right w:w="105" w:type="dxa"/>
            </w:tcMar>
            <w:vAlign w:val="center"/>
          </w:tcPr>
          <w:p w14:paraId="0B9BFA65">
            <w:pPr>
              <w:rPr>
                <w:rFonts w:hint="eastAsia" w:ascii="宋体" w:hAnsi="宋体" w:eastAsia="宋体" w:cs="宋体"/>
                <w:kern w:val="0"/>
                <w:sz w:val="24"/>
                <w:szCs w:val="24"/>
                <w:lang w:val="en-US" w:eastAsia="zh-CN" w:bidi="ar"/>
              </w:rPr>
            </w:pPr>
            <w:r>
              <w:rPr>
                <w:rFonts w:hint="eastAsia" w:ascii="宋体" w:hAnsi="宋体" w:eastAsia="宋体" w:cs="宋体"/>
                <w:sz w:val="24"/>
                <w:szCs w:val="24"/>
                <w:lang w:val="en-US" w:eastAsia="zh-CN"/>
              </w:rPr>
              <w:t>132</w:t>
            </w:r>
            <w:r>
              <w:rPr>
                <w:rFonts w:hint="eastAsia" w:ascii="宋体" w:hAnsi="宋体" w:eastAsia="宋体" w:cs="宋体"/>
                <w:sz w:val="24"/>
                <w:szCs w:val="24"/>
              </w:rPr>
              <w:t>*</w:t>
            </w:r>
            <w:r>
              <w:rPr>
                <w:rFonts w:hint="eastAsia" w:ascii="宋体" w:hAnsi="宋体" w:eastAsia="宋体" w:cs="宋体"/>
                <w:sz w:val="24"/>
                <w:szCs w:val="24"/>
                <w:lang w:val="en-US" w:eastAsia="zh-CN"/>
              </w:rPr>
              <w:t>99</w:t>
            </w:r>
          </w:p>
        </w:tc>
        <w:tc>
          <w:tcPr>
            <w:tcW w:w="1143" w:type="dxa"/>
            <w:shd w:val="clear" w:color="auto" w:fill="FFFFFF"/>
            <w:tcMar>
              <w:top w:w="0" w:type="dxa"/>
              <w:left w:w="105" w:type="dxa"/>
              <w:bottom w:w="0" w:type="dxa"/>
              <w:right w:w="105" w:type="dxa"/>
            </w:tcMar>
            <w:vAlign w:val="center"/>
          </w:tcPr>
          <w:p w14:paraId="5A5021CC">
            <w:pPr>
              <w:rPr>
                <w:rFonts w:hint="eastAsia" w:ascii="宋体" w:hAnsi="宋体" w:eastAsia="宋体" w:cs="宋体"/>
                <w:kern w:val="0"/>
                <w:sz w:val="24"/>
                <w:szCs w:val="24"/>
                <w:lang w:val="en-US" w:eastAsia="zh-CN" w:bidi="ar"/>
              </w:rPr>
            </w:pPr>
            <w:r>
              <w:rPr>
                <w:rFonts w:hint="eastAsia" w:ascii="宋体" w:hAnsi="宋体" w:eastAsia="宋体" w:cs="宋体"/>
                <w:sz w:val="24"/>
                <w:szCs w:val="24"/>
                <w:lang w:val="en-US" w:eastAsia="zh-CN"/>
              </w:rPr>
              <w:t>98.5</w:t>
            </w:r>
            <w:r>
              <w:rPr>
                <w:rFonts w:hint="eastAsia" w:ascii="宋体" w:hAnsi="宋体" w:eastAsia="宋体" w:cs="宋体"/>
                <w:sz w:val="24"/>
                <w:szCs w:val="24"/>
              </w:rPr>
              <w:t>%</w:t>
            </w:r>
          </w:p>
        </w:tc>
        <w:tc>
          <w:tcPr>
            <w:tcW w:w="842" w:type="dxa"/>
            <w:shd w:val="clear" w:color="auto" w:fill="FFFFFF"/>
            <w:tcMar>
              <w:top w:w="0" w:type="dxa"/>
              <w:left w:w="105" w:type="dxa"/>
              <w:bottom w:w="0" w:type="dxa"/>
              <w:right w:w="105" w:type="dxa"/>
            </w:tcMar>
            <w:vAlign w:val="center"/>
          </w:tcPr>
          <w:p w14:paraId="4803212F">
            <w:pPr>
              <w:rPr>
                <w:rFonts w:hint="eastAsia" w:ascii="宋体" w:hAnsi="宋体" w:eastAsia="宋体" w:cs="宋体"/>
                <w:kern w:val="0"/>
                <w:sz w:val="24"/>
                <w:szCs w:val="24"/>
                <w:lang w:val="en-US" w:eastAsia="zh-CN" w:bidi="ar"/>
              </w:rPr>
            </w:pPr>
            <w:r>
              <w:rPr>
                <w:rFonts w:hint="eastAsia" w:ascii="宋体" w:hAnsi="宋体" w:eastAsia="宋体" w:cs="宋体"/>
                <w:sz w:val="24"/>
                <w:szCs w:val="24"/>
                <w:lang w:val="en-US" w:eastAsia="zh-CN"/>
              </w:rPr>
              <w:t>1.5</w:t>
            </w:r>
            <w:r>
              <w:rPr>
                <w:rFonts w:hint="eastAsia" w:ascii="宋体" w:hAnsi="宋体" w:eastAsia="宋体" w:cs="宋体"/>
                <w:sz w:val="24"/>
                <w:szCs w:val="24"/>
              </w:rPr>
              <w:t>%</w:t>
            </w:r>
          </w:p>
        </w:tc>
        <w:tc>
          <w:tcPr>
            <w:tcW w:w="1128" w:type="dxa"/>
            <w:gridSpan w:val="2"/>
            <w:shd w:val="clear" w:color="auto" w:fill="FFFFFF"/>
            <w:tcMar>
              <w:top w:w="0" w:type="dxa"/>
              <w:left w:w="105" w:type="dxa"/>
              <w:bottom w:w="0" w:type="dxa"/>
              <w:right w:w="105" w:type="dxa"/>
            </w:tcMar>
            <w:vAlign w:val="center"/>
          </w:tcPr>
          <w:p w14:paraId="26A1F73E">
            <w:pPr>
              <w:rPr>
                <w:rFonts w:hint="eastAsia" w:ascii="宋体" w:hAnsi="宋体" w:eastAsia="宋体" w:cs="宋体"/>
                <w:kern w:val="0"/>
                <w:sz w:val="24"/>
                <w:szCs w:val="24"/>
                <w:lang w:val="en-US" w:eastAsia="zh-CN" w:bidi="ar"/>
              </w:rPr>
            </w:pPr>
            <w:r>
              <w:rPr>
                <w:rFonts w:hint="eastAsia" w:ascii="宋体" w:hAnsi="宋体" w:eastAsia="宋体" w:cs="宋体"/>
                <w:sz w:val="24"/>
                <w:szCs w:val="24"/>
                <w:lang w:val="en-US" w:eastAsia="zh-CN"/>
              </w:rPr>
              <w:t>≥200</w:t>
            </w:r>
          </w:p>
        </w:tc>
        <w:tc>
          <w:tcPr>
            <w:tcW w:w="1500" w:type="dxa"/>
            <w:gridSpan w:val="2"/>
            <w:shd w:val="clear" w:color="auto" w:fill="FFFFFF"/>
            <w:tcMar>
              <w:top w:w="0" w:type="dxa"/>
              <w:left w:w="105" w:type="dxa"/>
              <w:bottom w:w="0" w:type="dxa"/>
              <w:right w:w="105" w:type="dxa"/>
            </w:tcMar>
            <w:vAlign w:val="center"/>
          </w:tcPr>
          <w:p w14:paraId="5815C62F">
            <w:pPr>
              <w:rPr>
                <w:rFonts w:hint="eastAsia" w:ascii="宋体" w:hAnsi="宋体" w:eastAsia="宋体" w:cs="宋体"/>
                <w:kern w:val="0"/>
                <w:sz w:val="24"/>
                <w:szCs w:val="24"/>
                <w:lang w:val="en-US" w:eastAsia="zh-CN" w:bidi="ar"/>
              </w:rPr>
            </w:pPr>
            <w:r>
              <w:rPr>
                <w:rFonts w:hint="eastAsia" w:ascii="宋体" w:hAnsi="宋体" w:eastAsia="宋体" w:cs="宋体"/>
                <w:sz w:val="24"/>
                <w:szCs w:val="24"/>
              </w:rPr>
              <w:t>白色</w:t>
            </w:r>
          </w:p>
        </w:tc>
      </w:tr>
      <w:tr w14:paraId="2C754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Before w:val="1"/>
          <w:wBefore w:w="0" w:type="dxa"/>
          <w:trHeight w:val="510" w:hRule="atLeast"/>
          <w:tblCellSpacing w:w="15" w:type="dxa"/>
        </w:trPr>
        <w:tc>
          <w:tcPr>
            <w:tcW w:w="446" w:type="dxa"/>
            <w:shd w:val="clear" w:color="auto" w:fill="FFFFFF"/>
            <w:tcMar>
              <w:top w:w="0" w:type="dxa"/>
              <w:left w:w="105" w:type="dxa"/>
              <w:bottom w:w="0" w:type="dxa"/>
              <w:right w:w="105" w:type="dxa"/>
            </w:tcMar>
            <w:vAlign w:val="center"/>
          </w:tcPr>
          <w:p w14:paraId="6D53152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129" w:type="dxa"/>
            <w:shd w:val="clear" w:color="auto" w:fill="FFFFFF"/>
            <w:tcMar>
              <w:top w:w="0" w:type="dxa"/>
              <w:left w:w="105" w:type="dxa"/>
              <w:bottom w:w="0" w:type="dxa"/>
              <w:right w:w="105" w:type="dxa"/>
            </w:tcMar>
            <w:vAlign w:val="center"/>
          </w:tcPr>
          <w:p w14:paraId="22449D6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护士外出服</w:t>
            </w:r>
          </w:p>
        </w:tc>
        <w:tc>
          <w:tcPr>
            <w:tcW w:w="1157" w:type="dxa"/>
            <w:shd w:val="clear" w:color="auto" w:fill="FFFFFF"/>
            <w:tcMar>
              <w:top w:w="0" w:type="dxa"/>
              <w:left w:w="105" w:type="dxa"/>
              <w:bottom w:w="0" w:type="dxa"/>
              <w:right w:w="105" w:type="dxa"/>
            </w:tcMar>
            <w:vAlign w:val="center"/>
          </w:tcPr>
          <w:p w14:paraId="2E6EB88A">
            <w:pPr>
              <w:rPr>
                <w:rFonts w:hint="eastAsia" w:ascii="宋体" w:hAnsi="宋体" w:eastAsia="宋体" w:cs="宋体"/>
                <w:sz w:val="24"/>
                <w:szCs w:val="24"/>
              </w:rPr>
            </w:pPr>
            <w:r>
              <w:rPr>
                <w:rFonts w:hint="eastAsia" w:ascii="宋体" w:hAnsi="宋体" w:eastAsia="宋体" w:cs="宋体"/>
                <w:sz w:val="24"/>
                <w:szCs w:val="24"/>
              </w:rPr>
              <w:t>规格：S-XXXL</w:t>
            </w:r>
          </w:p>
        </w:tc>
        <w:tc>
          <w:tcPr>
            <w:tcW w:w="1156" w:type="dxa"/>
            <w:shd w:val="clear" w:color="auto" w:fill="FFFFFF"/>
            <w:tcMar>
              <w:top w:w="0" w:type="dxa"/>
              <w:left w:w="105" w:type="dxa"/>
              <w:bottom w:w="0" w:type="dxa"/>
              <w:right w:w="105" w:type="dxa"/>
            </w:tcMar>
            <w:vAlign w:val="center"/>
          </w:tcPr>
          <w:p w14:paraId="539DCFF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132</w:t>
            </w:r>
            <w:r>
              <w:rPr>
                <w:rFonts w:hint="eastAsia" w:ascii="宋体" w:hAnsi="宋体" w:eastAsia="宋体" w:cs="宋体"/>
                <w:sz w:val="24"/>
                <w:szCs w:val="24"/>
              </w:rPr>
              <w:t>*</w:t>
            </w:r>
            <w:r>
              <w:rPr>
                <w:rFonts w:hint="eastAsia" w:ascii="宋体" w:hAnsi="宋体" w:eastAsia="宋体" w:cs="宋体"/>
                <w:sz w:val="24"/>
                <w:szCs w:val="24"/>
                <w:lang w:val="en-US" w:eastAsia="zh-CN"/>
              </w:rPr>
              <w:t>99</w:t>
            </w:r>
          </w:p>
        </w:tc>
        <w:tc>
          <w:tcPr>
            <w:tcW w:w="1143" w:type="dxa"/>
            <w:shd w:val="clear" w:color="auto" w:fill="FFFFFF"/>
            <w:tcMar>
              <w:top w:w="0" w:type="dxa"/>
              <w:left w:w="105" w:type="dxa"/>
              <w:bottom w:w="0" w:type="dxa"/>
              <w:right w:w="105" w:type="dxa"/>
            </w:tcMar>
            <w:vAlign w:val="center"/>
          </w:tcPr>
          <w:p w14:paraId="692C01F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98.5</w:t>
            </w:r>
            <w:r>
              <w:rPr>
                <w:rFonts w:hint="eastAsia" w:ascii="宋体" w:hAnsi="宋体" w:eastAsia="宋体" w:cs="宋体"/>
                <w:sz w:val="24"/>
                <w:szCs w:val="24"/>
              </w:rPr>
              <w:t>%</w:t>
            </w:r>
          </w:p>
        </w:tc>
        <w:tc>
          <w:tcPr>
            <w:tcW w:w="842" w:type="dxa"/>
            <w:shd w:val="clear" w:color="auto" w:fill="FFFFFF"/>
            <w:tcMar>
              <w:top w:w="0" w:type="dxa"/>
              <w:left w:w="105" w:type="dxa"/>
              <w:bottom w:w="0" w:type="dxa"/>
              <w:right w:w="105" w:type="dxa"/>
            </w:tcMar>
            <w:vAlign w:val="center"/>
          </w:tcPr>
          <w:p w14:paraId="7A0E41C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r>
              <w:rPr>
                <w:rFonts w:hint="eastAsia" w:ascii="宋体" w:hAnsi="宋体" w:eastAsia="宋体" w:cs="宋体"/>
                <w:sz w:val="24"/>
                <w:szCs w:val="24"/>
              </w:rPr>
              <w:t>%</w:t>
            </w:r>
          </w:p>
        </w:tc>
        <w:tc>
          <w:tcPr>
            <w:tcW w:w="1128" w:type="dxa"/>
            <w:gridSpan w:val="2"/>
            <w:shd w:val="clear" w:color="auto" w:fill="FFFFFF"/>
            <w:tcMar>
              <w:top w:w="0" w:type="dxa"/>
              <w:left w:w="105" w:type="dxa"/>
              <w:bottom w:w="0" w:type="dxa"/>
              <w:right w:w="105" w:type="dxa"/>
            </w:tcMar>
            <w:vAlign w:val="center"/>
          </w:tcPr>
          <w:p w14:paraId="54FB14C6">
            <w:pPr>
              <w:rPr>
                <w:rFonts w:hint="eastAsia" w:ascii="宋体" w:hAnsi="宋体" w:eastAsia="宋体" w:cs="宋体"/>
                <w:kern w:val="0"/>
                <w:sz w:val="24"/>
                <w:szCs w:val="24"/>
                <w:lang w:val="en-US" w:eastAsia="zh-CN" w:bidi="ar"/>
              </w:rPr>
            </w:pPr>
            <w:r>
              <w:rPr>
                <w:rFonts w:hint="eastAsia" w:ascii="宋体" w:hAnsi="宋体" w:eastAsia="宋体" w:cs="宋体"/>
                <w:sz w:val="24"/>
                <w:szCs w:val="24"/>
                <w:lang w:val="en-US" w:eastAsia="zh-CN"/>
              </w:rPr>
              <w:t>≥200</w:t>
            </w:r>
          </w:p>
        </w:tc>
        <w:tc>
          <w:tcPr>
            <w:tcW w:w="1500" w:type="dxa"/>
            <w:gridSpan w:val="2"/>
            <w:shd w:val="clear" w:color="auto" w:fill="FFFFFF"/>
            <w:tcMar>
              <w:top w:w="0" w:type="dxa"/>
              <w:left w:w="105" w:type="dxa"/>
              <w:bottom w:w="0" w:type="dxa"/>
              <w:right w:w="105" w:type="dxa"/>
            </w:tcMar>
            <w:vAlign w:val="center"/>
          </w:tcPr>
          <w:p w14:paraId="09FC59F4">
            <w:pPr>
              <w:rPr>
                <w:rFonts w:hint="eastAsia" w:ascii="宋体" w:hAnsi="宋体" w:eastAsia="宋体" w:cs="宋体"/>
                <w:kern w:val="0"/>
                <w:sz w:val="24"/>
                <w:szCs w:val="24"/>
                <w:lang w:val="en-US" w:eastAsia="zh-CN" w:bidi="ar"/>
              </w:rPr>
            </w:pPr>
            <w:r>
              <w:rPr>
                <w:rFonts w:hint="eastAsia" w:ascii="宋体" w:hAnsi="宋体" w:eastAsia="宋体" w:cs="宋体"/>
                <w:sz w:val="24"/>
                <w:szCs w:val="24"/>
                <w:lang w:val="en-US" w:eastAsia="zh-CN"/>
              </w:rPr>
              <w:t>蓝</w:t>
            </w:r>
            <w:r>
              <w:rPr>
                <w:rFonts w:hint="eastAsia" w:ascii="宋体" w:hAnsi="宋体" w:eastAsia="宋体" w:cs="宋体"/>
                <w:sz w:val="24"/>
                <w:szCs w:val="24"/>
              </w:rPr>
              <w:t>色</w:t>
            </w:r>
          </w:p>
        </w:tc>
      </w:tr>
      <w:tr w14:paraId="4270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5" w:hRule="atLeast"/>
          <w:tblCellSpacing w:w="15" w:type="dxa"/>
        </w:trPr>
        <w:tc>
          <w:tcPr>
            <w:tcW w:w="476" w:type="dxa"/>
            <w:gridSpan w:val="2"/>
            <w:vMerge w:val="restart"/>
            <w:shd w:val="clear" w:color="auto" w:fill="FFFFFF"/>
            <w:tcMar>
              <w:top w:w="0" w:type="dxa"/>
              <w:left w:w="105" w:type="dxa"/>
              <w:bottom w:w="0" w:type="dxa"/>
              <w:right w:w="105" w:type="dxa"/>
            </w:tcMar>
            <w:vAlign w:val="center"/>
          </w:tcPr>
          <w:p w14:paraId="59F761E4">
            <w:pPr>
              <w:rPr>
                <w:rFonts w:hint="eastAsia" w:ascii="宋体" w:hAnsi="宋体" w:eastAsia="宋体" w:cs="宋体"/>
                <w:sz w:val="24"/>
                <w:szCs w:val="24"/>
              </w:rPr>
            </w:pPr>
            <w:r>
              <w:rPr>
                <w:rStyle w:val="7"/>
                <w:rFonts w:hint="eastAsia" w:ascii="宋体" w:hAnsi="宋体" w:eastAsia="宋体" w:cs="宋体"/>
                <w:sz w:val="24"/>
                <w:szCs w:val="24"/>
              </w:rPr>
              <w:t>序号</w:t>
            </w:r>
          </w:p>
        </w:tc>
        <w:tc>
          <w:tcPr>
            <w:tcW w:w="1129" w:type="dxa"/>
            <w:vMerge w:val="restart"/>
            <w:shd w:val="clear" w:color="auto" w:fill="FFFFFF"/>
            <w:tcMar>
              <w:top w:w="0" w:type="dxa"/>
              <w:left w:w="105" w:type="dxa"/>
              <w:bottom w:w="0" w:type="dxa"/>
              <w:right w:w="105" w:type="dxa"/>
            </w:tcMar>
            <w:vAlign w:val="center"/>
          </w:tcPr>
          <w:p w14:paraId="2CC07F09">
            <w:pPr>
              <w:rPr>
                <w:rFonts w:hint="eastAsia" w:ascii="宋体" w:hAnsi="宋体" w:eastAsia="宋体" w:cs="宋体"/>
                <w:sz w:val="24"/>
                <w:szCs w:val="24"/>
              </w:rPr>
            </w:pPr>
            <w:r>
              <w:rPr>
                <w:rStyle w:val="7"/>
                <w:rFonts w:hint="eastAsia" w:ascii="宋体" w:hAnsi="宋体" w:eastAsia="宋体" w:cs="宋体"/>
                <w:sz w:val="24"/>
                <w:szCs w:val="24"/>
              </w:rPr>
              <w:t>布 类</w:t>
            </w:r>
          </w:p>
          <w:p w14:paraId="36E1CBA6">
            <w:pPr>
              <w:rPr>
                <w:rFonts w:hint="eastAsia" w:ascii="宋体" w:hAnsi="宋体" w:eastAsia="宋体" w:cs="宋体"/>
                <w:sz w:val="24"/>
                <w:szCs w:val="24"/>
              </w:rPr>
            </w:pPr>
            <w:r>
              <w:rPr>
                <w:rStyle w:val="7"/>
                <w:rFonts w:hint="eastAsia" w:ascii="宋体" w:hAnsi="宋体" w:eastAsia="宋体" w:cs="宋体"/>
                <w:sz w:val="24"/>
                <w:szCs w:val="24"/>
              </w:rPr>
              <w:t>名 称</w:t>
            </w:r>
          </w:p>
        </w:tc>
        <w:tc>
          <w:tcPr>
            <w:tcW w:w="1157" w:type="dxa"/>
            <w:vMerge w:val="restart"/>
            <w:shd w:val="clear" w:color="auto" w:fill="FFFFFF"/>
            <w:tcMar>
              <w:top w:w="0" w:type="dxa"/>
              <w:left w:w="105" w:type="dxa"/>
              <w:bottom w:w="0" w:type="dxa"/>
              <w:right w:w="105" w:type="dxa"/>
            </w:tcMar>
            <w:vAlign w:val="center"/>
          </w:tcPr>
          <w:p w14:paraId="650C7B16">
            <w:pPr>
              <w:rPr>
                <w:rFonts w:hint="eastAsia" w:ascii="宋体" w:hAnsi="宋体" w:eastAsia="宋体" w:cs="宋体"/>
                <w:sz w:val="24"/>
                <w:szCs w:val="24"/>
              </w:rPr>
            </w:pPr>
            <w:r>
              <w:rPr>
                <w:rStyle w:val="7"/>
                <w:rFonts w:hint="eastAsia" w:ascii="宋体" w:hAnsi="宋体" w:eastAsia="宋体" w:cs="宋体"/>
                <w:sz w:val="24"/>
                <w:szCs w:val="24"/>
              </w:rPr>
              <w:t>规格</w:t>
            </w:r>
          </w:p>
        </w:tc>
        <w:tc>
          <w:tcPr>
            <w:tcW w:w="1156" w:type="dxa"/>
            <w:vMerge w:val="restart"/>
            <w:shd w:val="clear" w:color="auto" w:fill="FFFFFF"/>
            <w:tcMar>
              <w:top w:w="0" w:type="dxa"/>
              <w:left w:w="105" w:type="dxa"/>
              <w:bottom w:w="0" w:type="dxa"/>
              <w:right w:w="105" w:type="dxa"/>
            </w:tcMar>
            <w:vAlign w:val="center"/>
          </w:tcPr>
          <w:p w14:paraId="0797AD62">
            <w:pPr>
              <w:rPr>
                <w:rFonts w:hint="eastAsia" w:ascii="宋体" w:hAnsi="宋体" w:eastAsia="宋体" w:cs="宋体"/>
                <w:sz w:val="24"/>
                <w:szCs w:val="24"/>
              </w:rPr>
            </w:pPr>
            <w:r>
              <w:rPr>
                <w:rStyle w:val="7"/>
                <w:rFonts w:hint="eastAsia" w:ascii="宋体" w:hAnsi="宋体" w:eastAsia="宋体" w:cs="宋体"/>
                <w:sz w:val="24"/>
                <w:szCs w:val="24"/>
              </w:rPr>
              <w:t>密度</w:t>
            </w:r>
          </w:p>
          <w:p w14:paraId="52CA875D">
            <w:pPr>
              <w:jc w:val="left"/>
              <w:rPr>
                <w:rFonts w:hint="eastAsia" w:ascii="宋体" w:hAnsi="宋体" w:eastAsia="宋体" w:cs="宋体"/>
                <w:sz w:val="24"/>
                <w:szCs w:val="24"/>
              </w:rPr>
            </w:pPr>
            <w:r>
              <w:rPr>
                <w:rStyle w:val="7"/>
                <w:rFonts w:hint="eastAsia" w:ascii="宋体" w:hAnsi="宋体" w:eastAsia="宋体" w:cs="宋体"/>
                <w:sz w:val="24"/>
                <w:szCs w:val="24"/>
              </w:rPr>
              <w:t>(根/</w:t>
            </w:r>
            <w:r>
              <w:rPr>
                <w:rStyle w:val="7"/>
                <w:rFonts w:hint="eastAsia" w:ascii="宋体" w:hAnsi="宋体" w:eastAsia="宋体" w:cs="宋体"/>
                <w:sz w:val="24"/>
                <w:szCs w:val="24"/>
                <w:lang w:val="en-US" w:eastAsia="zh-CN"/>
              </w:rPr>
              <w:t>英</w:t>
            </w:r>
            <w:r>
              <w:rPr>
                <w:rStyle w:val="7"/>
                <w:rFonts w:hint="eastAsia" w:ascii="宋体" w:hAnsi="宋体" w:eastAsia="宋体" w:cs="宋体"/>
                <w:sz w:val="24"/>
                <w:szCs w:val="24"/>
              </w:rPr>
              <w:t>寸</w:t>
            </w:r>
            <w:r>
              <w:rPr>
                <w:rFonts w:hint="eastAsia" w:ascii="宋体" w:hAnsi="宋体" w:eastAsia="宋体" w:cs="宋体"/>
                <w:sz w:val="24"/>
                <w:szCs w:val="24"/>
                <w:lang w:eastAsia="zh-CN"/>
              </w:rPr>
              <w:t>）</w:t>
            </w:r>
          </w:p>
        </w:tc>
        <w:tc>
          <w:tcPr>
            <w:tcW w:w="1143" w:type="dxa"/>
            <w:vMerge w:val="restart"/>
            <w:shd w:val="clear" w:color="auto" w:fill="FFFFFF"/>
            <w:tcMar>
              <w:top w:w="0" w:type="dxa"/>
              <w:left w:w="105" w:type="dxa"/>
              <w:bottom w:w="0" w:type="dxa"/>
              <w:right w:w="105" w:type="dxa"/>
            </w:tcMar>
            <w:vAlign w:val="center"/>
          </w:tcPr>
          <w:p w14:paraId="35F95312">
            <w:pPr>
              <w:rPr>
                <w:rFonts w:hint="eastAsia" w:ascii="宋体" w:hAnsi="宋体" w:eastAsia="宋体" w:cs="宋体"/>
                <w:sz w:val="24"/>
                <w:szCs w:val="24"/>
              </w:rPr>
            </w:pPr>
            <w:r>
              <w:rPr>
                <w:rStyle w:val="7"/>
                <w:rFonts w:hint="eastAsia" w:ascii="宋体" w:hAnsi="宋体" w:eastAsia="宋体" w:cs="宋体"/>
                <w:sz w:val="24"/>
                <w:szCs w:val="24"/>
              </w:rPr>
              <w:t>纱线线密度</w:t>
            </w:r>
          </w:p>
        </w:tc>
        <w:tc>
          <w:tcPr>
            <w:tcW w:w="1619" w:type="dxa"/>
            <w:gridSpan w:val="2"/>
            <w:shd w:val="clear" w:color="auto" w:fill="FFFFFF"/>
            <w:tcMar>
              <w:top w:w="0" w:type="dxa"/>
              <w:left w:w="105" w:type="dxa"/>
              <w:bottom w:w="0" w:type="dxa"/>
              <w:right w:w="105" w:type="dxa"/>
            </w:tcMar>
            <w:vAlign w:val="center"/>
          </w:tcPr>
          <w:p w14:paraId="1CF1EEC6">
            <w:pPr>
              <w:rPr>
                <w:rFonts w:hint="eastAsia" w:ascii="宋体" w:hAnsi="宋体" w:eastAsia="宋体" w:cs="宋体"/>
                <w:sz w:val="24"/>
                <w:szCs w:val="24"/>
              </w:rPr>
            </w:pPr>
            <w:r>
              <w:rPr>
                <w:rStyle w:val="7"/>
                <w:rFonts w:hint="eastAsia" w:ascii="宋体" w:hAnsi="宋体" w:eastAsia="宋体" w:cs="宋体"/>
                <w:sz w:val="24"/>
                <w:szCs w:val="24"/>
              </w:rPr>
              <w:t>纤维成分含量</w:t>
            </w:r>
          </w:p>
        </w:tc>
        <w:tc>
          <w:tcPr>
            <w:tcW w:w="1086" w:type="dxa"/>
            <w:gridSpan w:val="2"/>
            <w:vMerge w:val="restart"/>
            <w:shd w:val="clear" w:color="auto" w:fill="FFFFFF"/>
            <w:tcMar>
              <w:top w:w="0" w:type="dxa"/>
              <w:left w:w="105" w:type="dxa"/>
              <w:bottom w:w="0" w:type="dxa"/>
              <w:right w:w="105" w:type="dxa"/>
            </w:tcMar>
            <w:vAlign w:val="center"/>
          </w:tcPr>
          <w:p w14:paraId="33AAD0CC">
            <w:pPr>
              <w:rPr>
                <w:rFonts w:hint="eastAsia" w:ascii="宋体" w:hAnsi="宋体" w:eastAsia="宋体" w:cs="宋体"/>
                <w:sz w:val="24"/>
                <w:szCs w:val="24"/>
              </w:rPr>
            </w:pPr>
            <w:r>
              <w:rPr>
                <w:rStyle w:val="7"/>
                <w:rFonts w:hint="eastAsia" w:ascii="宋体" w:hAnsi="宋体" w:eastAsia="宋体" w:cs="宋体"/>
                <w:sz w:val="24"/>
                <w:szCs w:val="24"/>
              </w:rPr>
              <w:t>每平方米克重g/㎡</w:t>
            </w:r>
          </w:p>
        </w:tc>
        <w:tc>
          <w:tcPr>
            <w:tcW w:w="765" w:type="dxa"/>
            <w:vMerge w:val="restart"/>
            <w:shd w:val="clear" w:color="auto" w:fill="FFFFFF"/>
            <w:tcMar>
              <w:top w:w="0" w:type="dxa"/>
              <w:left w:w="105" w:type="dxa"/>
              <w:bottom w:w="0" w:type="dxa"/>
              <w:right w:w="105" w:type="dxa"/>
            </w:tcMar>
            <w:vAlign w:val="center"/>
          </w:tcPr>
          <w:p w14:paraId="56BE391D">
            <w:pPr>
              <w:rPr>
                <w:rFonts w:hint="eastAsia" w:ascii="宋体" w:hAnsi="宋体" w:eastAsia="宋体" w:cs="宋体"/>
                <w:sz w:val="24"/>
                <w:szCs w:val="24"/>
              </w:rPr>
            </w:pPr>
            <w:r>
              <w:rPr>
                <w:rStyle w:val="7"/>
                <w:rFonts w:hint="eastAsia" w:ascii="宋体" w:hAnsi="宋体" w:eastAsia="宋体" w:cs="宋体"/>
                <w:sz w:val="24"/>
                <w:szCs w:val="24"/>
              </w:rPr>
              <w:t>面料颜色</w:t>
            </w:r>
          </w:p>
        </w:tc>
      </w:tr>
      <w:tr w14:paraId="18D3B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2" w:hRule="atLeast"/>
          <w:tblCellSpacing w:w="15" w:type="dxa"/>
        </w:trPr>
        <w:tc>
          <w:tcPr>
            <w:tcW w:w="476" w:type="dxa"/>
            <w:gridSpan w:val="2"/>
            <w:vMerge w:val="continue"/>
            <w:shd w:val="clear" w:color="auto" w:fill="FFFFFF"/>
            <w:tcMar>
              <w:top w:w="0" w:type="dxa"/>
              <w:left w:w="105" w:type="dxa"/>
              <w:bottom w:w="0" w:type="dxa"/>
              <w:right w:w="105" w:type="dxa"/>
            </w:tcMar>
            <w:vAlign w:val="center"/>
          </w:tcPr>
          <w:p w14:paraId="17C41554">
            <w:pPr>
              <w:rPr>
                <w:rFonts w:hint="eastAsia" w:ascii="宋体" w:hAnsi="宋体" w:eastAsia="宋体" w:cs="宋体"/>
                <w:sz w:val="24"/>
                <w:szCs w:val="24"/>
              </w:rPr>
            </w:pPr>
          </w:p>
        </w:tc>
        <w:tc>
          <w:tcPr>
            <w:tcW w:w="1129" w:type="dxa"/>
            <w:vMerge w:val="continue"/>
            <w:shd w:val="clear" w:color="auto" w:fill="FFFFFF"/>
            <w:tcMar>
              <w:top w:w="0" w:type="dxa"/>
              <w:left w:w="105" w:type="dxa"/>
              <w:bottom w:w="0" w:type="dxa"/>
              <w:right w:w="105" w:type="dxa"/>
            </w:tcMar>
            <w:vAlign w:val="center"/>
          </w:tcPr>
          <w:p w14:paraId="1B22B6D6">
            <w:pPr>
              <w:rPr>
                <w:rFonts w:hint="eastAsia" w:ascii="宋体" w:hAnsi="宋体" w:eastAsia="宋体" w:cs="宋体"/>
                <w:sz w:val="24"/>
                <w:szCs w:val="24"/>
              </w:rPr>
            </w:pPr>
          </w:p>
        </w:tc>
        <w:tc>
          <w:tcPr>
            <w:tcW w:w="1157" w:type="dxa"/>
            <w:vMerge w:val="continue"/>
            <w:shd w:val="clear" w:color="auto" w:fill="FFFFFF"/>
            <w:tcMar>
              <w:top w:w="0" w:type="dxa"/>
              <w:left w:w="105" w:type="dxa"/>
              <w:bottom w:w="0" w:type="dxa"/>
              <w:right w:w="105" w:type="dxa"/>
            </w:tcMar>
            <w:vAlign w:val="center"/>
          </w:tcPr>
          <w:p w14:paraId="13CE4C9B">
            <w:pPr>
              <w:rPr>
                <w:rFonts w:hint="eastAsia" w:ascii="宋体" w:hAnsi="宋体" w:eastAsia="宋体" w:cs="宋体"/>
                <w:sz w:val="24"/>
                <w:szCs w:val="24"/>
              </w:rPr>
            </w:pPr>
          </w:p>
        </w:tc>
        <w:tc>
          <w:tcPr>
            <w:tcW w:w="1156" w:type="dxa"/>
            <w:vMerge w:val="continue"/>
            <w:shd w:val="clear" w:color="auto" w:fill="FFFFFF"/>
            <w:tcMar>
              <w:top w:w="0" w:type="dxa"/>
              <w:left w:w="105" w:type="dxa"/>
              <w:bottom w:w="0" w:type="dxa"/>
              <w:right w:w="105" w:type="dxa"/>
            </w:tcMar>
            <w:vAlign w:val="center"/>
          </w:tcPr>
          <w:p w14:paraId="2AE0DD9B">
            <w:pPr>
              <w:rPr>
                <w:rFonts w:hint="eastAsia" w:ascii="宋体" w:hAnsi="宋体" w:eastAsia="宋体" w:cs="宋体"/>
                <w:sz w:val="24"/>
                <w:szCs w:val="24"/>
              </w:rPr>
            </w:pPr>
          </w:p>
        </w:tc>
        <w:tc>
          <w:tcPr>
            <w:tcW w:w="1143" w:type="dxa"/>
            <w:vMerge w:val="continue"/>
            <w:shd w:val="clear" w:color="auto" w:fill="FFFFFF"/>
            <w:tcMar>
              <w:top w:w="0" w:type="dxa"/>
              <w:left w:w="105" w:type="dxa"/>
              <w:bottom w:w="0" w:type="dxa"/>
              <w:right w:w="105" w:type="dxa"/>
            </w:tcMar>
            <w:vAlign w:val="center"/>
          </w:tcPr>
          <w:p w14:paraId="3100D3C1">
            <w:pPr>
              <w:rPr>
                <w:rFonts w:hint="eastAsia" w:ascii="宋体" w:hAnsi="宋体" w:eastAsia="宋体" w:cs="宋体"/>
                <w:sz w:val="24"/>
                <w:szCs w:val="24"/>
              </w:rPr>
            </w:pPr>
          </w:p>
        </w:tc>
        <w:tc>
          <w:tcPr>
            <w:tcW w:w="842" w:type="dxa"/>
            <w:shd w:val="clear" w:color="auto" w:fill="FFFFFF"/>
            <w:tcMar>
              <w:top w:w="0" w:type="dxa"/>
              <w:left w:w="105" w:type="dxa"/>
              <w:bottom w:w="0" w:type="dxa"/>
              <w:right w:w="105" w:type="dxa"/>
            </w:tcMar>
            <w:vAlign w:val="center"/>
          </w:tcPr>
          <w:p w14:paraId="3D322C6E">
            <w:pPr>
              <w:rPr>
                <w:rFonts w:hint="eastAsia" w:ascii="宋体" w:hAnsi="宋体" w:eastAsia="宋体" w:cs="宋体"/>
                <w:sz w:val="24"/>
                <w:szCs w:val="24"/>
              </w:rPr>
            </w:pPr>
            <w:r>
              <w:rPr>
                <w:rStyle w:val="7"/>
                <w:rFonts w:hint="eastAsia" w:ascii="宋体" w:hAnsi="宋体" w:eastAsia="宋体" w:cs="宋体"/>
                <w:sz w:val="24"/>
                <w:szCs w:val="24"/>
              </w:rPr>
              <w:t>聚酯纤维</w:t>
            </w:r>
          </w:p>
        </w:tc>
        <w:tc>
          <w:tcPr>
            <w:tcW w:w="747" w:type="dxa"/>
            <w:shd w:val="clear" w:color="auto" w:fill="FFFFFF"/>
            <w:tcMar>
              <w:top w:w="0" w:type="dxa"/>
              <w:left w:w="105" w:type="dxa"/>
              <w:bottom w:w="0" w:type="dxa"/>
              <w:right w:w="105" w:type="dxa"/>
            </w:tcMar>
            <w:vAlign w:val="center"/>
          </w:tcPr>
          <w:p w14:paraId="0AE88D08">
            <w:pPr>
              <w:rPr>
                <w:rFonts w:hint="eastAsia" w:ascii="宋体" w:hAnsi="宋体" w:eastAsia="宋体" w:cs="宋体"/>
                <w:sz w:val="24"/>
                <w:szCs w:val="24"/>
              </w:rPr>
            </w:pPr>
            <w:r>
              <w:rPr>
                <w:rStyle w:val="7"/>
                <w:rFonts w:hint="eastAsia" w:ascii="宋体" w:hAnsi="宋体" w:eastAsia="宋体" w:cs="宋体"/>
                <w:sz w:val="24"/>
                <w:szCs w:val="24"/>
              </w:rPr>
              <w:t>棉</w:t>
            </w:r>
          </w:p>
        </w:tc>
        <w:tc>
          <w:tcPr>
            <w:tcW w:w="1086" w:type="dxa"/>
            <w:gridSpan w:val="2"/>
            <w:vMerge w:val="continue"/>
            <w:shd w:val="clear" w:color="auto" w:fill="FFFFFF"/>
            <w:tcMar>
              <w:top w:w="0" w:type="dxa"/>
              <w:left w:w="105" w:type="dxa"/>
              <w:bottom w:w="0" w:type="dxa"/>
              <w:right w:w="105" w:type="dxa"/>
            </w:tcMar>
            <w:vAlign w:val="center"/>
          </w:tcPr>
          <w:p w14:paraId="2F6807FD">
            <w:pPr>
              <w:rPr>
                <w:rFonts w:hint="eastAsia" w:ascii="宋体" w:hAnsi="宋体" w:eastAsia="宋体" w:cs="宋体"/>
                <w:sz w:val="24"/>
                <w:szCs w:val="24"/>
              </w:rPr>
            </w:pPr>
          </w:p>
        </w:tc>
        <w:tc>
          <w:tcPr>
            <w:tcW w:w="765" w:type="dxa"/>
            <w:vMerge w:val="continue"/>
            <w:shd w:val="clear" w:color="auto" w:fill="FFFFFF"/>
            <w:tcMar>
              <w:top w:w="0" w:type="dxa"/>
              <w:left w:w="105" w:type="dxa"/>
              <w:bottom w:w="0" w:type="dxa"/>
              <w:right w:w="105" w:type="dxa"/>
            </w:tcMar>
            <w:vAlign w:val="center"/>
          </w:tcPr>
          <w:p w14:paraId="04B334F8">
            <w:pPr>
              <w:rPr>
                <w:rFonts w:hint="eastAsia" w:ascii="宋体" w:hAnsi="宋体" w:eastAsia="宋体" w:cs="宋体"/>
                <w:sz w:val="24"/>
                <w:szCs w:val="24"/>
              </w:rPr>
            </w:pPr>
          </w:p>
        </w:tc>
      </w:tr>
      <w:tr w14:paraId="22827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476" w:type="dxa"/>
            <w:gridSpan w:val="2"/>
            <w:shd w:val="clear" w:color="auto" w:fill="FFFFFF"/>
            <w:tcMar>
              <w:top w:w="0" w:type="dxa"/>
              <w:left w:w="105" w:type="dxa"/>
              <w:bottom w:w="0" w:type="dxa"/>
              <w:right w:w="105" w:type="dxa"/>
            </w:tcMar>
            <w:vAlign w:val="center"/>
          </w:tcPr>
          <w:p w14:paraId="75AB18C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129" w:type="dxa"/>
            <w:shd w:val="clear" w:color="auto" w:fill="FFFFFF"/>
            <w:tcMar>
              <w:top w:w="0" w:type="dxa"/>
              <w:left w:w="105" w:type="dxa"/>
              <w:bottom w:w="0" w:type="dxa"/>
              <w:right w:w="105" w:type="dxa"/>
            </w:tcMar>
            <w:vAlign w:val="center"/>
          </w:tcPr>
          <w:p w14:paraId="1B57A3BA">
            <w:pPr>
              <w:rPr>
                <w:rFonts w:hint="eastAsia" w:ascii="宋体" w:hAnsi="宋体" w:eastAsia="宋体" w:cs="宋体"/>
                <w:sz w:val="24"/>
                <w:szCs w:val="24"/>
              </w:rPr>
            </w:pPr>
            <w:r>
              <w:rPr>
                <w:rFonts w:hint="eastAsia" w:ascii="宋体" w:hAnsi="宋体" w:eastAsia="宋体" w:cs="宋体"/>
                <w:sz w:val="24"/>
                <w:szCs w:val="24"/>
              </w:rPr>
              <w:t>洗手衣</w:t>
            </w:r>
          </w:p>
        </w:tc>
        <w:tc>
          <w:tcPr>
            <w:tcW w:w="1157" w:type="dxa"/>
            <w:shd w:val="clear" w:color="auto" w:fill="FFFFFF"/>
            <w:tcMar>
              <w:top w:w="0" w:type="dxa"/>
              <w:left w:w="105" w:type="dxa"/>
              <w:bottom w:w="0" w:type="dxa"/>
              <w:right w:w="105" w:type="dxa"/>
            </w:tcMar>
            <w:vAlign w:val="center"/>
          </w:tcPr>
          <w:p w14:paraId="11F6A967">
            <w:pPr>
              <w:rPr>
                <w:rFonts w:hint="eastAsia" w:ascii="宋体" w:hAnsi="宋体" w:eastAsia="宋体" w:cs="宋体"/>
                <w:sz w:val="24"/>
                <w:szCs w:val="24"/>
              </w:rPr>
            </w:pPr>
            <w:r>
              <w:rPr>
                <w:rFonts w:hint="eastAsia" w:ascii="宋体" w:hAnsi="宋体" w:eastAsia="宋体" w:cs="宋体"/>
                <w:sz w:val="24"/>
                <w:szCs w:val="24"/>
              </w:rPr>
              <w:t>规格：S-XXXL</w:t>
            </w:r>
          </w:p>
        </w:tc>
        <w:tc>
          <w:tcPr>
            <w:tcW w:w="1156" w:type="dxa"/>
            <w:shd w:val="clear" w:color="auto" w:fill="FFFFFF"/>
            <w:tcMar>
              <w:top w:w="0" w:type="dxa"/>
              <w:left w:w="105" w:type="dxa"/>
              <w:bottom w:w="0" w:type="dxa"/>
              <w:right w:w="105" w:type="dxa"/>
            </w:tcMar>
            <w:vAlign w:val="center"/>
          </w:tcPr>
          <w:p w14:paraId="1CAEC321">
            <w:pPr>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31</w:t>
            </w:r>
            <w:r>
              <w:rPr>
                <w:rFonts w:hint="eastAsia" w:ascii="宋体" w:hAnsi="宋体" w:eastAsia="宋体" w:cs="宋体"/>
                <w:sz w:val="24"/>
                <w:szCs w:val="24"/>
              </w:rPr>
              <w:t>*</w:t>
            </w: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09</w:t>
            </w:r>
          </w:p>
        </w:tc>
        <w:tc>
          <w:tcPr>
            <w:tcW w:w="1143" w:type="dxa"/>
            <w:shd w:val="clear" w:color="auto" w:fill="FFFFFF"/>
            <w:tcMar>
              <w:top w:w="0" w:type="dxa"/>
              <w:left w:w="105" w:type="dxa"/>
              <w:bottom w:w="0" w:type="dxa"/>
              <w:right w:w="105" w:type="dxa"/>
            </w:tcMar>
            <w:vAlign w:val="center"/>
          </w:tcPr>
          <w:p w14:paraId="7316E06D">
            <w:pPr>
              <w:rPr>
                <w:rFonts w:hint="eastAsia" w:ascii="宋体" w:hAnsi="宋体" w:eastAsia="宋体" w:cs="宋体"/>
                <w:sz w:val="24"/>
                <w:szCs w:val="24"/>
              </w:rPr>
            </w:pPr>
            <w:r>
              <w:rPr>
                <w:rFonts w:hint="eastAsia" w:ascii="宋体" w:hAnsi="宋体" w:eastAsia="宋体" w:cs="宋体"/>
                <w:sz w:val="24"/>
                <w:szCs w:val="24"/>
                <w:lang w:eastAsia="zh-CN"/>
              </w:rPr>
              <w:t>7</w:t>
            </w:r>
            <w:r>
              <w:rPr>
                <w:rFonts w:hint="eastAsia" w:ascii="宋体" w:hAnsi="宋体" w:eastAsia="宋体" w:cs="宋体"/>
                <w:sz w:val="24"/>
                <w:szCs w:val="24"/>
                <w:lang w:val="en-US" w:eastAsia="zh-CN"/>
              </w:rPr>
              <w:t>8D</w:t>
            </w:r>
            <w:r>
              <w:rPr>
                <w:rFonts w:hint="eastAsia" w:ascii="宋体" w:hAnsi="宋体" w:eastAsia="宋体" w:cs="宋体"/>
                <w:sz w:val="24"/>
                <w:szCs w:val="24"/>
              </w:rPr>
              <w:t>*</w:t>
            </w: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15D</w:t>
            </w:r>
          </w:p>
        </w:tc>
        <w:tc>
          <w:tcPr>
            <w:tcW w:w="842" w:type="dxa"/>
            <w:shd w:val="clear" w:color="auto" w:fill="FFFFFF"/>
            <w:tcMar>
              <w:top w:w="0" w:type="dxa"/>
              <w:left w:w="105" w:type="dxa"/>
              <w:bottom w:w="0" w:type="dxa"/>
              <w:right w:w="105" w:type="dxa"/>
            </w:tcMar>
            <w:vAlign w:val="center"/>
          </w:tcPr>
          <w:p w14:paraId="1801AB9F">
            <w:pPr>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00</w:t>
            </w:r>
            <w:r>
              <w:rPr>
                <w:rFonts w:hint="eastAsia" w:ascii="宋体" w:hAnsi="宋体" w:eastAsia="宋体" w:cs="宋体"/>
                <w:sz w:val="24"/>
                <w:szCs w:val="24"/>
              </w:rPr>
              <w:t>%</w:t>
            </w:r>
          </w:p>
        </w:tc>
        <w:tc>
          <w:tcPr>
            <w:tcW w:w="747" w:type="dxa"/>
            <w:shd w:val="clear" w:color="auto" w:fill="FFFFFF"/>
            <w:tcMar>
              <w:top w:w="0" w:type="dxa"/>
              <w:left w:w="105" w:type="dxa"/>
              <w:bottom w:w="0" w:type="dxa"/>
              <w:right w:w="105" w:type="dxa"/>
            </w:tcMar>
            <w:vAlign w:val="center"/>
          </w:tcPr>
          <w:p w14:paraId="7D665C55">
            <w:pPr>
              <w:rPr>
                <w:rFonts w:hint="eastAsia" w:ascii="宋体" w:hAnsi="宋体" w:eastAsia="宋体" w:cs="宋体"/>
                <w:sz w:val="24"/>
                <w:szCs w:val="24"/>
              </w:rPr>
            </w:pPr>
            <w:r>
              <w:rPr>
                <w:rFonts w:hint="eastAsia" w:ascii="宋体" w:hAnsi="宋体" w:eastAsia="宋体" w:cs="宋体"/>
                <w:sz w:val="24"/>
                <w:szCs w:val="24"/>
                <w:lang w:eastAsia="zh-CN"/>
              </w:rPr>
              <w:t>0</w:t>
            </w:r>
            <w:r>
              <w:rPr>
                <w:rFonts w:hint="eastAsia" w:ascii="宋体" w:hAnsi="宋体" w:eastAsia="宋体" w:cs="宋体"/>
                <w:sz w:val="24"/>
                <w:szCs w:val="24"/>
              </w:rPr>
              <w:t>%</w:t>
            </w:r>
          </w:p>
        </w:tc>
        <w:tc>
          <w:tcPr>
            <w:tcW w:w="1086" w:type="dxa"/>
            <w:gridSpan w:val="2"/>
            <w:shd w:val="clear" w:color="auto" w:fill="FFFFFF"/>
            <w:tcMar>
              <w:top w:w="0" w:type="dxa"/>
              <w:left w:w="105" w:type="dxa"/>
              <w:bottom w:w="0" w:type="dxa"/>
              <w:right w:w="105" w:type="dxa"/>
            </w:tcMar>
            <w:vAlign w:val="center"/>
          </w:tcPr>
          <w:p w14:paraId="3BC7DF0A">
            <w:pPr>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1</w:t>
            </w:r>
            <w:r>
              <w:rPr>
                <w:rFonts w:hint="eastAsia" w:ascii="宋体" w:hAnsi="宋体" w:eastAsia="宋体" w:cs="宋体"/>
                <w:sz w:val="24"/>
                <w:szCs w:val="24"/>
                <w:lang w:val="en-US" w:eastAsia="zh-CN"/>
              </w:rPr>
              <w:t>53</w:t>
            </w:r>
          </w:p>
        </w:tc>
        <w:tc>
          <w:tcPr>
            <w:tcW w:w="765" w:type="dxa"/>
            <w:shd w:val="clear" w:color="auto" w:fill="FFFFFF"/>
            <w:tcMar>
              <w:top w:w="0" w:type="dxa"/>
              <w:left w:w="105" w:type="dxa"/>
              <w:bottom w:w="0" w:type="dxa"/>
              <w:right w:w="105" w:type="dxa"/>
            </w:tcMar>
            <w:vAlign w:val="center"/>
          </w:tcPr>
          <w:p w14:paraId="43EC8746">
            <w:pPr>
              <w:rPr>
                <w:rFonts w:hint="eastAsia" w:ascii="宋体" w:hAnsi="宋体" w:eastAsia="宋体" w:cs="宋体"/>
                <w:sz w:val="24"/>
                <w:szCs w:val="24"/>
              </w:rPr>
            </w:pPr>
            <w:r>
              <w:rPr>
                <w:rFonts w:hint="eastAsia" w:ascii="宋体" w:hAnsi="宋体" w:eastAsia="宋体" w:cs="宋体"/>
                <w:sz w:val="24"/>
                <w:szCs w:val="24"/>
              </w:rPr>
              <w:t>颜色可选</w:t>
            </w:r>
          </w:p>
        </w:tc>
      </w:tr>
      <w:tr w14:paraId="29DB3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trPr>
        <w:tc>
          <w:tcPr>
            <w:tcW w:w="476" w:type="dxa"/>
            <w:gridSpan w:val="2"/>
            <w:shd w:val="clear" w:color="auto" w:fill="FFFFFF"/>
            <w:tcMar>
              <w:top w:w="0" w:type="dxa"/>
              <w:left w:w="105" w:type="dxa"/>
              <w:bottom w:w="0" w:type="dxa"/>
              <w:right w:w="105" w:type="dxa"/>
            </w:tcMar>
            <w:vAlign w:val="center"/>
          </w:tcPr>
          <w:p w14:paraId="539116E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129" w:type="dxa"/>
            <w:shd w:val="clear" w:color="auto" w:fill="FFFFFF"/>
            <w:tcMar>
              <w:top w:w="0" w:type="dxa"/>
              <w:left w:w="105" w:type="dxa"/>
              <w:bottom w:w="0" w:type="dxa"/>
              <w:right w:w="105" w:type="dxa"/>
            </w:tcMar>
            <w:vAlign w:val="center"/>
          </w:tcPr>
          <w:p w14:paraId="2B9142AF">
            <w:pPr>
              <w:rPr>
                <w:rFonts w:hint="eastAsia" w:ascii="宋体" w:hAnsi="宋体" w:eastAsia="宋体" w:cs="宋体"/>
                <w:sz w:val="24"/>
                <w:szCs w:val="24"/>
              </w:rPr>
            </w:pPr>
            <w:r>
              <w:rPr>
                <w:rFonts w:hint="eastAsia" w:ascii="宋体" w:hAnsi="宋体" w:eastAsia="宋体" w:cs="宋体"/>
                <w:sz w:val="24"/>
                <w:szCs w:val="24"/>
              </w:rPr>
              <w:t>洗手裤</w:t>
            </w:r>
          </w:p>
        </w:tc>
        <w:tc>
          <w:tcPr>
            <w:tcW w:w="1157" w:type="dxa"/>
            <w:shd w:val="clear" w:color="auto" w:fill="FFFFFF"/>
            <w:tcMar>
              <w:top w:w="0" w:type="dxa"/>
              <w:left w:w="105" w:type="dxa"/>
              <w:bottom w:w="0" w:type="dxa"/>
              <w:right w:w="105" w:type="dxa"/>
            </w:tcMar>
            <w:vAlign w:val="center"/>
          </w:tcPr>
          <w:p w14:paraId="62102B71">
            <w:pPr>
              <w:rPr>
                <w:rFonts w:hint="eastAsia" w:ascii="宋体" w:hAnsi="宋体" w:eastAsia="宋体" w:cs="宋体"/>
                <w:sz w:val="24"/>
                <w:szCs w:val="24"/>
              </w:rPr>
            </w:pPr>
            <w:r>
              <w:rPr>
                <w:rFonts w:hint="eastAsia" w:ascii="宋体" w:hAnsi="宋体" w:eastAsia="宋体" w:cs="宋体"/>
                <w:sz w:val="24"/>
                <w:szCs w:val="24"/>
              </w:rPr>
              <w:t>规格：S-XXXL</w:t>
            </w:r>
          </w:p>
        </w:tc>
        <w:tc>
          <w:tcPr>
            <w:tcW w:w="1156" w:type="dxa"/>
            <w:shd w:val="clear" w:color="auto" w:fill="FFFFFF"/>
            <w:tcMar>
              <w:top w:w="0" w:type="dxa"/>
              <w:left w:w="105" w:type="dxa"/>
              <w:bottom w:w="0" w:type="dxa"/>
              <w:right w:w="105" w:type="dxa"/>
            </w:tcMar>
            <w:vAlign w:val="center"/>
          </w:tcPr>
          <w:p w14:paraId="3D432C6D">
            <w:pPr>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31</w:t>
            </w:r>
            <w:r>
              <w:rPr>
                <w:rFonts w:hint="eastAsia" w:ascii="宋体" w:hAnsi="宋体" w:eastAsia="宋体" w:cs="宋体"/>
                <w:sz w:val="24"/>
                <w:szCs w:val="24"/>
              </w:rPr>
              <w:t>*</w:t>
            </w: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09</w:t>
            </w:r>
          </w:p>
        </w:tc>
        <w:tc>
          <w:tcPr>
            <w:tcW w:w="1143" w:type="dxa"/>
            <w:shd w:val="clear" w:color="auto" w:fill="FFFFFF"/>
            <w:tcMar>
              <w:top w:w="0" w:type="dxa"/>
              <w:left w:w="105" w:type="dxa"/>
              <w:bottom w:w="0" w:type="dxa"/>
              <w:right w:w="105" w:type="dxa"/>
            </w:tcMar>
            <w:vAlign w:val="center"/>
          </w:tcPr>
          <w:p w14:paraId="023F6ECC">
            <w:pPr>
              <w:rPr>
                <w:rFonts w:hint="eastAsia" w:ascii="宋体" w:hAnsi="宋体" w:eastAsia="宋体" w:cs="宋体"/>
                <w:sz w:val="24"/>
                <w:szCs w:val="24"/>
              </w:rPr>
            </w:pPr>
            <w:r>
              <w:rPr>
                <w:rFonts w:hint="eastAsia" w:ascii="宋体" w:hAnsi="宋体" w:eastAsia="宋体" w:cs="宋体"/>
                <w:sz w:val="24"/>
                <w:szCs w:val="24"/>
                <w:lang w:eastAsia="zh-CN"/>
              </w:rPr>
              <w:t>7</w:t>
            </w:r>
            <w:r>
              <w:rPr>
                <w:rFonts w:hint="eastAsia" w:ascii="宋体" w:hAnsi="宋体" w:eastAsia="宋体" w:cs="宋体"/>
                <w:sz w:val="24"/>
                <w:szCs w:val="24"/>
                <w:lang w:val="en-US" w:eastAsia="zh-CN"/>
              </w:rPr>
              <w:t>8D</w:t>
            </w:r>
            <w:r>
              <w:rPr>
                <w:rFonts w:hint="eastAsia" w:ascii="宋体" w:hAnsi="宋体" w:eastAsia="宋体" w:cs="宋体"/>
                <w:sz w:val="24"/>
                <w:szCs w:val="24"/>
              </w:rPr>
              <w:t>*</w:t>
            </w: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15D</w:t>
            </w:r>
          </w:p>
        </w:tc>
        <w:tc>
          <w:tcPr>
            <w:tcW w:w="842" w:type="dxa"/>
            <w:shd w:val="clear" w:color="auto" w:fill="FFFFFF"/>
            <w:tcMar>
              <w:top w:w="0" w:type="dxa"/>
              <w:left w:w="105" w:type="dxa"/>
              <w:bottom w:w="0" w:type="dxa"/>
              <w:right w:w="105" w:type="dxa"/>
            </w:tcMar>
            <w:vAlign w:val="center"/>
          </w:tcPr>
          <w:p w14:paraId="35F2A58B">
            <w:pPr>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00</w:t>
            </w:r>
            <w:r>
              <w:rPr>
                <w:rFonts w:hint="eastAsia" w:ascii="宋体" w:hAnsi="宋体" w:eastAsia="宋体" w:cs="宋体"/>
                <w:sz w:val="24"/>
                <w:szCs w:val="24"/>
              </w:rPr>
              <w:t>%</w:t>
            </w:r>
          </w:p>
        </w:tc>
        <w:tc>
          <w:tcPr>
            <w:tcW w:w="747" w:type="dxa"/>
            <w:shd w:val="clear" w:color="auto" w:fill="FFFFFF"/>
            <w:tcMar>
              <w:top w:w="0" w:type="dxa"/>
              <w:left w:w="105" w:type="dxa"/>
              <w:bottom w:w="0" w:type="dxa"/>
              <w:right w:w="105" w:type="dxa"/>
            </w:tcMar>
            <w:vAlign w:val="center"/>
          </w:tcPr>
          <w:p w14:paraId="27DE276E">
            <w:pPr>
              <w:rPr>
                <w:rFonts w:hint="eastAsia" w:ascii="宋体" w:hAnsi="宋体" w:eastAsia="宋体" w:cs="宋体"/>
                <w:sz w:val="24"/>
                <w:szCs w:val="24"/>
              </w:rPr>
            </w:pPr>
            <w:r>
              <w:rPr>
                <w:rFonts w:hint="eastAsia" w:ascii="宋体" w:hAnsi="宋体" w:eastAsia="宋体" w:cs="宋体"/>
                <w:sz w:val="24"/>
                <w:szCs w:val="24"/>
                <w:lang w:eastAsia="zh-CN"/>
              </w:rPr>
              <w:t>0</w:t>
            </w:r>
            <w:r>
              <w:rPr>
                <w:rFonts w:hint="eastAsia" w:ascii="宋体" w:hAnsi="宋体" w:eastAsia="宋体" w:cs="宋体"/>
                <w:sz w:val="24"/>
                <w:szCs w:val="24"/>
              </w:rPr>
              <w:t>%</w:t>
            </w:r>
          </w:p>
        </w:tc>
        <w:tc>
          <w:tcPr>
            <w:tcW w:w="1086" w:type="dxa"/>
            <w:gridSpan w:val="2"/>
            <w:shd w:val="clear" w:color="auto" w:fill="FFFFFF"/>
            <w:tcMar>
              <w:top w:w="0" w:type="dxa"/>
              <w:left w:w="105" w:type="dxa"/>
              <w:bottom w:w="0" w:type="dxa"/>
              <w:right w:w="105" w:type="dxa"/>
            </w:tcMar>
            <w:vAlign w:val="center"/>
          </w:tcPr>
          <w:p w14:paraId="6F816A41">
            <w:pPr>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1</w:t>
            </w:r>
            <w:r>
              <w:rPr>
                <w:rFonts w:hint="eastAsia" w:ascii="宋体" w:hAnsi="宋体" w:eastAsia="宋体" w:cs="宋体"/>
                <w:sz w:val="24"/>
                <w:szCs w:val="24"/>
                <w:lang w:val="en-US" w:eastAsia="zh-CN"/>
              </w:rPr>
              <w:t>53</w:t>
            </w:r>
          </w:p>
        </w:tc>
        <w:tc>
          <w:tcPr>
            <w:tcW w:w="765" w:type="dxa"/>
            <w:shd w:val="clear" w:color="auto" w:fill="FFFFFF"/>
            <w:tcMar>
              <w:top w:w="0" w:type="dxa"/>
              <w:left w:w="105" w:type="dxa"/>
              <w:bottom w:w="0" w:type="dxa"/>
              <w:right w:w="105" w:type="dxa"/>
            </w:tcMar>
            <w:vAlign w:val="center"/>
          </w:tcPr>
          <w:p w14:paraId="572A627A">
            <w:pPr>
              <w:rPr>
                <w:rFonts w:hint="eastAsia" w:ascii="宋体" w:hAnsi="宋体" w:eastAsia="宋体" w:cs="宋体"/>
                <w:sz w:val="24"/>
                <w:szCs w:val="24"/>
              </w:rPr>
            </w:pPr>
            <w:r>
              <w:rPr>
                <w:rFonts w:hint="eastAsia" w:ascii="宋体" w:hAnsi="宋体" w:eastAsia="宋体" w:cs="宋体"/>
                <w:sz w:val="24"/>
                <w:szCs w:val="24"/>
              </w:rPr>
              <w:t>颜色可选</w:t>
            </w:r>
          </w:p>
        </w:tc>
      </w:tr>
      <w:tr w14:paraId="57D4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tblCellSpacing w:w="15" w:type="dxa"/>
        </w:trPr>
        <w:tc>
          <w:tcPr>
            <w:tcW w:w="476" w:type="dxa"/>
            <w:gridSpan w:val="2"/>
            <w:shd w:val="clear" w:color="auto" w:fill="FFFFFF"/>
            <w:tcMar>
              <w:top w:w="0" w:type="dxa"/>
              <w:left w:w="105" w:type="dxa"/>
              <w:bottom w:w="0" w:type="dxa"/>
              <w:right w:w="105" w:type="dxa"/>
            </w:tcMar>
            <w:vAlign w:val="center"/>
          </w:tcPr>
          <w:p w14:paraId="3D3E64D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129" w:type="dxa"/>
            <w:shd w:val="clear" w:color="auto" w:fill="FFFFFF"/>
            <w:tcMar>
              <w:top w:w="0" w:type="dxa"/>
              <w:left w:w="105" w:type="dxa"/>
              <w:bottom w:w="0" w:type="dxa"/>
              <w:right w:w="105" w:type="dxa"/>
            </w:tcMar>
            <w:vAlign w:val="center"/>
          </w:tcPr>
          <w:p w14:paraId="73ADE3C5">
            <w:pPr>
              <w:rPr>
                <w:rFonts w:hint="eastAsia" w:ascii="宋体" w:hAnsi="宋体" w:eastAsia="宋体" w:cs="宋体"/>
                <w:sz w:val="24"/>
                <w:szCs w:val="24"/>
              </w:rPr>
            </w:pPr>
            <w:r>
              <w:rPr>
                <w:rFonts w:hint="eastAsia" w:ascii="宋体" w:hAnsi="宋体" w:eastAsia="宋体" w:cs="宋体"/>
                <w:sz w:val="24"/>
                <w:szCs w:val="24"/>
              </w:rPr>
              <w:t>手术医生服（冬）</w:t>
            </w:r>
          </w:p>
        </w:tc>
        <w:tc>
          <w:tcPr>
            <w:tcW w:w="1157" w:type="dxa"/>
            <w:shd w:val="clear" w:color="auto" w:fill="FFFFFF"/>
            <w:tcMar>
              <w:top w:w="0" w:type="dxa"/>
              <w:left w:w="105" w:type="dxa"/>
              <w:bottom w:w="0" w:type="dxa"/>
              <w:right w:w="105" w:type="dxa"/>
            </w:tcMar>
            <w:vAlign w:val="center"/>
          </w:tcPr>
          <w:p w14:paraId="739936F1">
            <w:pPr>
              <w:rPr>
                <w:rFonts w:hint="eastAsia" w:ascii="宋体" w:hAnsi="宋体" w:eastAsia="宋体" w:cs="宋体"/>
                <w:sz w:val="24"/>
                <w:szCs w:val="24"/>
              </w:rPr>
            </w:pPr>
            <w:r>
              <w:rPr>
                <w:rFonts w:hint="eastAsia" w:ascii="宋体" w:hAnsi="宋体" w:eastAsia="宋体" w:cs="宋体"/>
                <w:sz w:val="24"/>
                <w:szCs w:val="24"/>
              </w:rPr>
              <w:t>规格：均码</w:t>
            </w:r>
          </w:p>
        </w:tc>
        <w:tc>
          <w:tcPr>
            <w:tcW w:w="1156" w:type="dxa"/>
            <w:shd w:val="clear" w:color="auto" w:fill="FFFFFF"/>
            <w:tcMar>
              <w:top w:w="0" w:type="dxa"/>
              <w:left w:w="105" w:type="dxa"/>
              <w:bottom w:w="0" w:type="dxa"/>
              <w:right w:w="105" w:type="dxa"/>
            </w:tcMar>
            <w:vAlign w:val="center"/>
          </w:tcPr>
          <w:p w14:paraId="08B871A2">
            <w:pPr>
              <w:rPr>
                <w:rFonts w:hint="eastAsia" w:ascii="宋体" w:hAnsi="宋体" w:eastAsia="宋体" w:cs="宋体"/>
                <w:sz w:val="24"/>
                <w:szCs w:val="24"/>
              </w:rPr>
            </w:pPr>
            <w:r>
              <w:rPr>
                <w:rFonts w:hint="eastAsia" w:ascii="宋体" w:hAnsi="宋体" w:eastAsia="宋体" w:cs="宋体"/>
                <w:sz w:val="24"/>
                <w:szCs w:val="24"/>
              </w:rPr>
              <w:t>136*58</w:t>
            </w:r>
          </w:p>
        </w:tc>
        <w:tc>
          <w:tcPr>
            <w:tcW w:w="1143" w:type="dxa"/>
            <w:shd w:val="clear" w:color="auto" w:fill="FFFFFF"/>
            <w:tcMar>
              <w:top w:w="0" w:type="dxa"/>
              <w:left w:w="105" w:type="dxa"/>
              <w:bottom w:w="0" w:type="dxa"/>
              <w:right w:w="105" w:type="dxa"/>
            </w:tcMar>
            <w:vAlign w:val="center"/>
          </w:tcPr>
          <w:p w14:paraId="53C5E53F">
            <w:pPr>
              <w:rPr>
                <w:rFonts w:hint="eastAsia" w:ascii="宋体" w:hAnsi="宋体" w:eastAsia="宋体" w:cs="宋体"/>
                <w:sz w:val="24"/>
                <w:szCs w:val="24"/>
              </w:rPr>
            </w:pPr>
            <w:r>
              <w:rPr>
                <w:rFonts w:hint="eastAsia" w:ascii="宋体" w:hAnsi="宋体" w:eastAsia="宋体" w:cs="宋体"/>
                <w:sz w:val="24"/>
                <w:szCs w:val="24"/>
              </w:rPr>
              <w:t>22.3s*16.4s</w:t>
            </w:r>
          </w:p>
        </w:tc>
        <w:tc>
          <w:tcPr>
            <w:tcW w:w="842" w:type="dxa"/>
            <w:shd w:val="clear" w:color="auto" w:fill="FFFFFF"/>
            <w:tcMar>
              <w:top w:w="0" w:type="dxa"/>
              <w:left w:w="105" w:type="dxa"/>
              <w:bottom w:w="0" w:type="dxa"/>
              <w:right w:w="105" w:type="dxa"/>
            </w:tcMar>
            <w:vAlign w:val="center"/>
          </w:tcPr>
          <w:p w14:paraId="505B4587">
            <w:pPr>
              <w:rPr>
                <w:rFonts w:hint="eastAsia" w:ascii="宋体" w:hAnsi="宋体" w:eastAsia="宋体" w:cs="宋体"/>
                <w:sz w:val="24"/>
                <w:szCs w:val="24"/>
              </w:rPr>
            </w:pPr>
            <w:r>
              <w:rPr>
                <w:rFonts w:hint="eastAsia" w:ascii="宋体" w:hAnsi="宋体" w:eastAsia="宋体" w:cs="宋体"/>
                <w:sz w:val="24"/>
                <w:szCs w:val="24"/>
              </w:rPr>
              <w:t>/</w:t>
            </w:r>
          </w:p>
        </w:tc>
        <w:tc>
          <w:tcPr>
            <w:tcW w:w="747" w:type="dxa"/>
            <w:shd w:val="clear" w:color="auto" w:fill="FFFFFF"/>
            <w:tcMar>
              <w:top w:w="0" w:type="dxa"/>
              <w:left w:w="105" w:type="dxa"/>
              <w:bottom w:w="0" w:type="dxa"/>
              <w:right w:w="105" w:type="dxa"/>
            </w:tcMar>
            <w:vAlign w:val="center"/>
          </w:tcPr>
          <w:p w14:paraId="59834DA7">
            <w:pPr>
              <w:rPr>
                <w:rFonts w:hint="eastAsia" w:ascii="宋体" w:hAnsi="宋体" w:eastAsia="宋体" w:cs="宋体"/>
                <w:sz w:val="24"/>
                <w:szCs w:val="24"/>
              </w:rPr>
            </w:pPr>
            <w:r>
              <w:rPr>
                <w:rFonts w:hint="eastAsia" w:ascii="宋体" w:hAnsi="宋体" w:eastAsia="宋体" w:cs="宋体"/>
                <w:sz w:val="24"/>
                <w:szCs w:val="24"/>
              </w:rPr>
              <w:t>100%</w:t>
            </w:r>
          </w:p>
        </w:tc>
        <w:tc>
          <w:tcPr>
            <w:tcW w:w="1086" w:type="dxa"/>
            <w:gridSpan w:val="2"/>
            <w:shd w:val="clear" w:color="auto" w:fill="FFFFFF"/>
            <w:tcMar>
              <w:top w:w="0" w:type="dxa"/>
              <w:left w:w="105" w:type="dxa"/>
              <w:bottom w:w="0" w:type="dxa"/>
              <w:right w:w="105" w:type="dxa"/>
            </w:tcMar>
            <w:vAlign w:val="center"/>
          </w:tcPr>
          <w:p w14:paraId="6A4E23C5">
            <w:pPr>
              <w:rPr>
                <w:rFonts w:hint="eastAsia" w:ascii="宋体" w:hAnsi="宋体" w:eastAsia="宋体" w:cs="宋体"/>
                <w:sz w:val="24"/>
                <w:szCs w:val="24"/>
              </w:rPr>
            </w:pPr>
            <w:r>
              <w:rPr>
                <w:rFonts w:hint="eastAsia" w:ascii="宋体" w:hAnsi="宋体" w:eastAsia="宋体" w:cs="宋体"/>
                <w:sz w:val="24"/>
                <w:szCs w:val="24"/>
              </w:rPr>
              <w:t>/</w:t>
            </w:r>
          </w:p>
        </w:tc>
        <w:tc>
          <w:tcPr>
            <w:tcW w:w="765" w:type="dxa"/>
            <w:shd w:val="clear" w:color="auto" w:fill="FFFFFF"/>
            <w:tcMar>
              <w:top w:w="0" w:type="dxa"/>
              <w:left w:w="105" w:type="dxa"/>
              <w:bottom w:w="0" w:type="dxa"/>
              <w:right w:w="105" w:type="dxa"/>
            </w:tcMar>
            <w:vAlign w:val="center"/>
          </w:tcPr>
          <w:p w14:paraId="5D4FC6D2">
            <w:pPr>
              <w:rPr>
                <w:rFonts w:hint="eastAsia" w:ascii="宋体" w:hAnsi="宋体" w:eastAsia="宋体" w:cs="宋体"/>
                <w:sz w:val="24"/>
                <w:szCs w:val="24"/>
              </w:rPr>
            </w:pPr>
            <w:r>
              <w:rPr>
                <w:rFonts w:hint="eastAsia" w:ascii="宋体" w:hAnsi="宋体" w:eastAsia="宋体" w:cs="宋体"/>
                <w:sz w:val="24"/>
                <w:szCs w:val="24"/>
              </w:rPr>
              <w:t>颜色可选</w:t>
            </w:r>
          </w:p>
        </w:tc>
      </w:tr>
      <w:tr w14:paraId="31EE0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trPr>
        <w:tc>
          <w:tcPr>
            <w:tcW w:w="476" w:type="dxa"/>
            <w:gridSpan w:val="2"/>
            <w:shd w:val="clear" w:color="auto" w:fill="FFFFFF"/>
            <w:tcMar>
              <w:top w:w="0" w:type="dxa"/>
              <w:left w:w="105" w:type="dxa"/>
              <w:bottom w:w="0" w:type="dxa"/>
              <w:right w:w="105" w:type="dxa"/>
            </w:tcMar>
            <w:vAlign w:val="center"/>
          </w:tcPr>
          <w:p w14:paraId="62AAFDDE">
            <w:pPr>
              <w:rPr>
                <w:rFonts w:hint="eastAsia" w:ascii="宋体" w:hAnsi="宋体" w:eastAsia="宋体" w:cs="宋体"/>
                <w:sz w:val="24"/>
                <w:szCs w:val="24"/>
                <w:lang w:val="en-US"/>
              </w:rPr>
            </w:pPr>
            <w:r>
              <w:rPr>
                <w:rFonts w:hint="eastAsia" w:ascii="宋体" w:hAnsi="宋体" w:eastAsia="宋体" w:cs="宋体"/>
                <w:sz w:val="24"/>
                <w:szCs w:val="24"/>
                <w:lang w:val="en-US" w:eastAsia="zh-CN"/>
              </w:rPr>
              <w:t>11</w:t>
            </w:r>
          </w:p>
        </w:tc>
        <w:tc>
          <w:tcPr>
            <w:tcW w:w="1129" w:type="dxa"/>
            <w:shd w:val="clear" w:color="auto" w:fill="FFFFFF"/>
            <w:tcMar>
              <w:top w:w="0" w:type="dxa"/>
              <w:left w:w="105" w:type="dxa"/>
              <w:bottom w:w="0" w:type="dxa"/>
              <w:right w:w="105" w:type="dxa"/>
            </w:tcMar>
            <w:vAlign w:val="center"/>
          </w:tcPr>
          <w:p w14:paraId="2C0CA748">
            <w:pPr>
              <w:rPr>
                <w:rFonts w:hint="eastAsia" w:ascii="宋体" w:hAnsi="宋体" w:eastAsia="宋体" w:cs="宋体"/>
                <w:sz w:val="24"/>
                <w:szCs w:val="24"/>
              </w:rPr>
            </w:pPr>
            <w:r>
              <w:rPr>
                <w:rFonts w:hint="eastAsia" w:ascii="宋体" w:hAnsi="宋体" w:eastAsia="宋体" w:cs="宋体"/>
                <w:sz w:val="24"/>
                <w:szCs w:val="24"/>
              </w:rPr>
              <w:t>手术室医生服/裤（夏）</w:t>
            </w:r>
          </w:p>
        </w:tc>
        <w:tc>
          <w:tcPr>
            <w:tcW w:w="1157" w:type="dxa"/>
            <w:shd w:val="clear" w:color="auto" w:fill="FFFFFF"/>
            <w:tcMar>
              <w:top w:w="0" w:type="dxa"/>
              <w:left w:w="105" w:type="dxa"/>
              <w:bottom w:w="0" w:type="dxa"/>
              <w:right w:w="105" w:type="dxa"/>
            </w:tcMar>
            <w:vAlign w:val="center"/>
          </w:tcPr>
          <w:p w14:paraId="7D2B37B1">
            <w:pPr>
              <w:rPr>
                <w:rFonts w:hint="eastAsia" w:ascii="宋体" w:hAnsi="宋体" w:eastAsia="宋体" w:cs="宋体"/>
                <w:sz w:val="24"/>
                <w:szCs w:val="24"/>
              </w:rPr>
            </w:pPr>
            <w:r>
              <w:rPr>
                <w:rFonts w:hint="eastAsia" w:ascii="宋体" w:hAnsi="宋体" w:eastAsia="宋体" w:cs="宋体"/>
                <w:sz w:val="24"/>
                <w:szCs w:val="24"/>
              </w:rPr>
              <w:t>规格：均码</w:t>
            </w:r>
          </w:p>
        </w:tc>
        <w:tc>
          <w:tcPr>
            <w:tcW w:w="1156" w:type="dxa"/>
            <w:shd w:val="clear" w:color="auto" w:fill="FFFFFF"/>
            <w:tcMar>
              <w:top w:w="0" w:type="dxa"/>
              <w:left w:w="105" w:type="dxa"/>
              <w:bottom w:w="0" w:type="dxa"/>
              <w:right w:w="105" w:type="dxa"/>
            </w:tcMar>
            <w:vAlign w:val="center"/>
          </w:tcPr>
          <w:p w14:paraId="396D5754">
            <w:pPr>
              <w:rPr>
                <w:rFonts w:hint="eastAsia" w:ascii="宋体" w:hAnsi="宋体" w:eastAsia="宋体" w:cs="宋体"/>
                <w:sz w:val="24"/>
                <w:szCs w:val="24"/>
              </w:rPr>
            </w:pPr>
            <w:r>
              <w:rPr>
                <w:rFonts w:hint="eastAsia" w:ascii="宋体" w:hAnsi="宋体" w:eastAsia="宋体" w:cs="宋体"/>
                <w:sz w:val="24"/>
                <w:szCs w:val="24"/>
              </w:rPr>
              <w:t>136*58</w:t>
            </w:r>
          </w:p>
        </w:tc>
        <w:tc>
          <w:tcPr>
            <w:tcW w:w="1143" w:type="dxa"/>
            <w:shd w:val="clear" w:color="auto" w:fill="FFFFFF"/>
            <w:tcMar>
              <w:top w:w="0" w:type="dxa"/>
              <w:left w:w="105" w:type="dxa"/>
              <w:bottom w:w="0" w:type="dxa"/>
              <w:right w:w="105" w:type="dxa"/>
            </w:tcMar>
            <w:vAlign w:val="center"/>
          </w:tcPr>
          <w:p w14:paraId="5F13AD66">
            <w:pPr>
              <w:rPr>
                <w:rFonts w:hint="eastAsia" w:ascii="宋体" w:hAnsi="宋体" w:eastAsia="宋体" w:cs="宋体"/>
                <w:sz w:val="24"/>
                <w:szCs w:val="24"/>
              </w:rPr>
            </w:pPr>
            <w:r>
              <w:rPr>
                <w:rFonts w:hint="eastAsia" w:ascii="宋体" w:hAnsi="宋体" w:eastAsia="宋体" w:cs="宋体"/>
                <w:sz w:val="24"/>
                <w:szCs w:val="24"/>
              </w:rPr>
              <w:t>22.3s*16.4s</w:t>
            </w:r>
          </w:p>
        </w:tc>
        <w:tc>
          <w:tcPr>
            <w:tcW w:w="842" w:type="dxa"/>
            <w:shd w:val="clear" w:color="auto" w:fill="FFFFFF"/>
            <w:tcMar>
              <w:top w:w="0" w:type="dxa"/>
              <w:left w:w="105" w:type="dxa"/>
              <w:bottom w:w="0" w:type="dxa"/>
              <w:right w:w="105" w:type="dxa"/>
            </w:tcMar>
            <w:vAlign w:val="center"/>
          </w:tcPr>
          <w:p w14:paraId="11EDD25A">
            <w:pPr>
              <w:rPr>
                <w:rFonts w:hint="eastAsia" w:ascii="宋体" w:hAnsi="宋体" w:eastAsia="宋体" w:cs="宋体"/>
                <w:sz w:val="24"/>
                <w:szCs w:val="24"/>
              </w:rPr>
            </w:pPr>
            <w:r>
              <w:rPr>
                <w:rFonts w:hint="eastAsia" w:ascii="宋体" w:hAnsi="宋体" w:eastAsia="宋体" w:cs="宋体"/>
                <w:sz w:val="24"/>
                <w:szCs w:val="24"/>
              </w:rPr>
              <w:t>/</w:t>
            </w:r>
          </w:p>
        </w:tc>
        <w:tc>
          <w:tcPr>
            <w:tcW w:w="747" w:type="dxa"/>
            <w:shd w:val="clear" w:color="auto" w:fill="FFFFFF"/>
            <w:tcMar>
              <w:top w:w="0" w:type="dxa"/>
              <w:left w:w="105" w:type="dxa"/>
              <w:bottom w:w="0" w:type="dxa"/>
              <w:right w:w="105" w:type="dxa"/>
            </w:tcMar>
            <w:vAlign w:val="center"/>
          </w:tcPr>
          <w:p w14:paraId="241BF7FB">
            <w:pPr>
              <w:rPr>
                <w:rFonts w:hint="eastAsia" w:ascii="宋体" w:hAnsi="宋体" w:eastAsia="宋体" w:cs="宋体"/>
                <w:sz w:val="24"/>
                <w:szCs w:val="24"/>
              </w:rPr>
            </w:pPr>
            <w:r>
              <w:rPr>
                <w:rFonts w:hint="eastAsia" w:ascii="宋体" w:hAnsi="宋体" w:eastAsia="宋体" w:cs="宋体"/>
                <w:sz w:val="24"/>
                <w:szCs w:val="24"/>
              </w:rPr>
              <w:t>100%</w:t>
            </w:r>
          </w:p>
        </w:tc>
        <w:tc>
          <w:tcPr>
            <w:tcW w:w="1086" w:type="dxa"/>
            <w:gridSpan w:val="2"/>
            <w:shd w:val="clear" w:color="auto" w:fill="FFFFFF"/>
            <w:tcMar>
              <w:top w:w="0" w:type="dxa"/>
              <w:left w:w="105" w:type="dxa"/>
              <w:bottom w:w="0" w:type="dxa"/>
              <w:right w:w="105" w:type="dxa"/>
            </w:tcMar>
            <w:vAlign w:val="center"/>
          </w:tcPr>
          <w:p w14:paraId="660A5BDA">
            <w:pPr>
              <w:rPr>
                <w:rFonts w:hint="eastAsia" w:ascii="宋体" w:hAnsi="宋体" w:eastAsia="宋体" w:cs="宋体"/>
                <w:sz w:val="24"/>
                <w:szCs w:val="24"/>
              </w:rPr>
            </w:pPr>
            <w:r>
              <w:rPr>
                <w:rFonts w:hint="eastAsia" w:ascii="宋体" w:hAnsi="宋体" w:eastAsia="宋体" w:cs="宋体"/>
                <w:sz w:val="24"/>
                <w:szCs w:val="24"/>
              </w:rPr>
              <w:t>/</w:t>
            </w:r>
          </w:p>
        </w:tc>
        <w:tc>
          <w:tcPr>
            <w:tcW w:w="765" w:type="dxa"/>
            <w:shd w:val="clear" w:color="auto" w:fill="FFFFFF"/>
            <w:tcMar>
              <w:top w:w="0" w:type="dxa"/>
              <w:left w:w="105" w:type="dxa"/>
              <w:bottom w:w="0" w:type="dxa"/>
              <w:right w:w="105" w:type="dxa"/>
            </w:tcMar>
            <w:vAlign w:val="center"/>
          </w:tcPr>
          <w:p w14:paraId="507DCD58">
            <w:pPr>
              <w:rPr>
                <w:rFonts w:hint="eastAsia" w:ascii="宋体" w:hAnsi="宋体" w:eastAsia="宋体" w:cs="宋体"/>
                <w:sz w:val="24"/>
                <w:szCs w:val="24"/>
              </w:rPr>
            </w:pPr>
            <w:r>
              <w:rPr>
                <w:rFonts w:hint="eastAsia" w:ascii="宋体" w:hAnsi="宋体" w:eastAsia="宋体" w:cs="宋体"/>
                <w:sz w:val="24"/>
                <w:szCs w:val="24"/>
              </w:rPr>
              <w:t>颜色可选</w:t>
            </w:r>
          </w:p>
        </w:tc>
      </w:tr>
      <w:tr w14:paraId="6BC0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trPr>
        <w:tc>
          <w:tcPr>
            <w:tcW w:w="476" w:type="dxa"/>
            <w:gridSpan w:val="2"/>
            <w:shd w:val="clear" w:color="auto" w:fill="FFFFFF"/>
            <w:tcMar>
              <w:top w:w="0" w:type="dxa"/>
              <w:left w:w="105" w:type="dxa"/>
              <w:bottom w:w="0" w:type="dxa"/>
              <w:right w:w="105" w:type="dxa"/>
            </w:tcMar>
            <w:vAlign w:val="center"/>
          </w:tcPr>
          <w:p w14:paraId="0652F002">
            <w:pPr>
              <w:rPr>
                <w:rFonts w:hint="eastAsia" w:ascii="宋体" w:hAnsi="宋体" w:eastAsia="宋体" w:cs="宋体"/>
                <w:sz w:val="24"/>
                <w:szCs w:val="24"/>
                <w:lang w:val="en-US"/>
              </w:rPr>
            </w:pPr>
            <w:r>
              <w:rPr>
                <w:rFonts w:hint="eastAsia" w:ascii="宋体" w:hAnsi="宋体" w:eastAsia="宋体" w:cs="宋体"/>
                <w:sz w:val="24"/>
                <w:szCs w:val="24"/>
                <w:lang w:val="en-US" w:eastAsia="zh-CN"/>
              </w:rPr>
              <w:t>12</w:t>
            </w:r>
          </w:p>
        </w:tc>
        <w:tc>
          <w:tcPr>
            <w:tcW w:w="1129" w:type="dxa"/>
            <w:shd w:val="clear" w:color="auto" w:fill="FFFFFF"/>
            <w:tcMar>
              <w:top w:w="0" w:type="dxa"/>
              <w:left w:w="105" w:type="dxa"/>
              <w:bottom w:w="0" w:type="dxa"/>
              <w:right w:w="105" w:type="dxa"/>
            </w:tcMar>
            <w:vAlign w:val="center"/>
          </w:tcPr>
          <w:p w14:paraId="194BBA22">
            <w:pPr>
              <w:rPr>
                <w:rFonts w:hint="eastAsia" w:ascii="宋体" w:hAnsi="宋体" w:eastAsia="宋体" w:cs="宋体"/>
                <w:sz w:val="24"/>
                <w:szCs w:val="24"/>
              </w:rPr>
            </w:pPr>
            <w:r>
              <w:rPr>
                <w:rFonts w:hint="eastAsia" w:ascii="宋体" w:hAnsi="宋体" w:eastAsia="宋体" w:cs="宋体"/>
                <w:sz w:val="24"/>
                <w:szCs w:val="24"/>
              </w:rPr>
              <w:t>手术护士服（冬）</w:t>
            </w:r>
          </w:p>
        </w:tc>
        <w:tc>
          <w:tcPr>
            <w:tcW w:w="1157" w:type="dxa"/>
            <w:shd w:val="clear" w:color="auto" w:fill="FFFFFF"/>
            <w:tcMar>
              <w:top w:w="0" w:type="dxa"/>
              <w:left w:w="105" w:type="dxa"/>
              <w:bottom w:w="0" w:type="dxa"/>
              <w:right w:w="105" w:type="dxa"/>
            </w:tcMar>
            <w:vAlign w:val="center"/>
          </w:tcPr>
          <w:p w14:paraId="5662B638">
            <w:pPr>
              <w:rPr>
                <w:rFonts w:hint="eastAsia" w:ascii="宋体" w:hAnsi="宋体" w:eastAsia="宋体" w:cs="宋体"/>
                <w:sz w:val="24"/>
                <w:szCs w:val="24"/>
              </w:rPr>
            </w:pPr>
            <w:r>
              <w:rPr>
                <w:rFonts w:hint="eastAsia" w:ascii="宋体" w:hAnsi="宋体" w:eastAsia="宋体" w:cs="宋体"/>
                <w:sz w:val="24"/>
                <w:szCs w:val="24"/>
              </w:rPr>
              <w:t>规格：均码</w:t>
            </w:r>
          </w:p>
        </w:tc>
        <w:tc>
          <w:tcPr>
            <w:tcW w:w="1156" w:type="dxa"/>
            <w:shd w:val="clear" w:color="auto" w:fill="FFFFFF"/>
            <w:tcMar>
              <w:top w:w="0" w:type="dxa"/>
              <w:left w:w="105" w:type="dxa"/>
              <w:bottom w:w="0" w:type="dxa"/>
              <w:right w:w="105" w:type="dxa"/>
            </w:tcMar>
            <w:vAlign w:val="center"/>
          </w:tcPr>
          <w:p w14:paraId="5FEA592C">
            <w:pPr>
              <w:rPr>
                <w:rFonts w:hint="eastAsia" w:ascii="宋体" w:hAnsi="宋体" w:eastAsia="宋体" w:cs="宋体"/>
                <w:sz w:val="24"/>
                <w:szCs w:val="24"/>
              </w:rPr>
            </w:pPr>
            <w:r>
              <w:rPr>
                <w:rFonts w:hint="eastAsia" w:ascii="宋体" w:hAnsi="宋体" w:eastAsia="宋体" w:cs="宋体"/>
                <w:sz w:val="24"/>
                <w:szCs w:val="24"/>
              </w:rPr>
              <w:t>136*58</w:t>
            </w:r>
          </w:p>
        </w:tc>
        <w:tc>
          <w:tcPr>
            <w:tcW w:w="1143" w:type="dxa"/>
            <w:shd w:val="clear" w:color="auto" w:fill="FFFFFF"/>
            <w:tcMar>
              <w:top w:w="0" w:type="dxa"/>
              <w:left w:w="105" w:type="dxa"/>
              <w:bottom w:w="0" w:type="dxa"/>
              <w:right w:w="105" w:type="dxa"/>
            </w:tcMar>
            <w:vAlign w:val="center"/>
          </w:tcPr>
          <w:p w14:paraId="773DD577">
            <w:pPr>
              <w:rPr>
                <w:rFonts w:hint="eastAsia" w:ascii="宋体" w:hAnsi="宋体" w:eastAsia="宋体" w:cs="宋体"/>
                <w:sz w:val="24"/>
                <w:szCs w:val="24"/>
              </w:rPr>
            </w:pPr>
            <w:r>
              <w:rPr>
                <w:rFonts w:hint="eastAsia" w:ascii="宋体" w:hAnsi="宋体" w:eastAsia="宋体" w:cs="宋体"/>
                <w:sz w:val="24"/>
                <w:szCs w:val="24"/>
              </w:rPr>
              <w:t>22.3s*16.4s</w:t>
            </w:r>
          </w:p>
        </w:tc>
        <w:tc>
          <w:tcPr>
            <w:tcW w:w="842" w:type="dxa"/>
            <w:shd w:val="clear" w:color="auto" w:fill="FFFFFF"/>
            <w:tcMar>
              <w:top w:w="0" w:type="dxa"/>
              <w:left w:w="105" w:type="dxa"/>
              <w:bottom w:w="0" w:type="dxa"/>
              <w:right w:w="105" w:type="dxa"/>
            </w:tcMar>
            <w:vAlign w:val="center"/>
          </w:tcPr>
          <w:p w14:paraId="5D31D014">
            <w:pPr>
              <w:rPr>
                <w:rFonts w:hint="eastAsia" w:ascii="宋体" w:hAnsi="宋体" w:eastAsia="宋体" w:cs="宋体"/>
                <w:sz w:val="24"/>
                <w:szCs w:val="24"/>
              </w:rPr>
            </w:pPr>
            <w:r>
              <w:rPr>
                <w:rFonts w:hint="eastAsia" w:ascii="宋体" w:hAnsi="宋体" w:eastAsia="宋体" w:cs="宋体"/>
                <w:sz w:val="24"/>
                <w:szCs w:val="24"/>
              </w:rPr>
              <w:t>/</w:t>
            </w:r>
          </w:p>
        </w:tc>
        <w:tc>
          <w:tcPr>
            <w:tcW w:w="747" w:type="dxa"/>
            <w:shd w:val="clear" w:color="auto" w:fill="FFFFFF"/>
            <w:tcMar>
              <w:top w:w="0" w:type="dxa"/>
              <w:left w:w="105" w:type="dxa"/>
              <w:bottom w:w="0" w:type="dxa"/>
              <w:right w:w="105" w:type="dxa"/>
            </w:tcMar>
            <w:vAlign w:val="center"/>
          </w:tcPr>
          <w:p w14:paraId="26C43B6E">
            <w:pPr>
              <w:rPr>
                <w:rFonts w:hint="eastAsia" w:ascii="宋体" w:hAnsi="宋体" w:eastAsia="宋体" w:cs="宋体"/>
                <w:sz w:val="24"/>
                <w:szCs w:val="24"/>
              </w:rPr>
            </w:pPr>
            <w:r>
              <w:rPr>
                <w:rFonts w:hint="eastAsia" w:ascii="宋体" w:hAnsi="宋体" w:eastAsia="宋体" w:cs="宋体"/>
                <w:sz w:val="24"/>
                <w:szCs w:val="24"/>
              </w:rPr>
              <w:t>100%</w:t>
            </w:r>
          </w:p>
        </w:tc>
        <w:tc>
          <w:tcPr>
            <w:tcW w:w="1086" w:type="dxa"/>
            <w:gridSpan w:val="2"/>
            <w:shd w:val="clear" w:color="auto" w:fill="FFFFFF"/>
            <w:tcMar>
              <w:top w:w="0" w:type="dxa"/>
              <w:left w:w="105" w:type="dxa"/>
              <w:bottom w:w="0" w:type="dxa"/>
              <w:right w:w="105" w:type="dxa"/>
            </w:tcMar>
            <w:vAlign w:val="center"/>
          </w:tcPr>
          <w:p w14:paraId="6BC77726">
            <w:pPr>
              <w:rPr>
                <w:rFonts w:hint="eastAsia" w:ascii="宋体" w:hAnsi="宋体" w:eastAsia="宋体" w:cs="宋体"/>
                <w:sz w:val="24"/>
                <w:szCs w:val="24"/>
              </w:rPr>
            </w:pPr>
            <w:r>
              <w:rPr>
                <w:rFonts w:hint="eastAsia" w:ascii="宋体" w:hAnsi="宋体" w:eastAsia="宋体" w:cs="宋体"/>
                <w:sz w:val="24"/>
                <w:szCs w:val="24"/>
              </w:rPr>
              <w:t>/</w:t>
            </w:r>
          </w:p>
        </w:tc>
        <w:tc>
          <w:tcPr>
            <w:tcW w:w="765" w:type="dxa"/>
            <w:shd w:val="clear" w:color="auto" w:fill="FFFFFF"/>
            <w:tcMar>
              <w:top w:w="0" w:type="dxa"/>
              <w:left w:w="105" w:type="dxa"/>
              <w:bottom w:w="0" w:type="dxa"/>
              <w:right w:w="105" w:type="dxa"/>
            </w:tcMar>
            <w:vAlign w:val="center"/>
          </w:tcPr>
          <w:p w14:paraId="0C8B52B4">
            <w:pPr>
              <w:rPr>
                <w:rFonts w:hint="eastAsia" w:ascii="宋体" w:hAnsi="宋体" w:eastAsia="宋体" w:cs="宋体"/>
                <w:sz w:val="24"/>
                <w:szCs w:val="24"/>
              </w:rPr>
            </w:pPr>
            <w:r>
              <w:rPr>
                <w:rFonts w:hint="eastAsia" w:ascii="宋体" w:hAnsi="宋体" w:eastAsia="宋体" w:cs="宋体"/>
                <w:sz w:val="24"/>
                <w:szCs w:val="24"/>
              </w:rPr>
              <w:t>颜色可选</w:t>
            </w:r>
          </w:p>
        </w:tc>
      </w:tr>
      <w:tr w14:paraId="5007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5" w:hRule="atLeast"/>
          <w:tblCellSpacing w:w="15" w:type="dxa"/>
        </w:trPr>
        <w:tc>
          <w:tcPr>
            <w:tcW w:w="476" w:type="dxa"/>
            <w:gridSpan w:val="2"/>
            <w:shd w:val="clear" w:color="auto" w:fill="FFFFFF"/>
            <w:tcMar>
              <w:top w:w="0" w:type="dxa"/>
              <w:left w:w="105" w:type="dxa"/>
              <w:bottom w:w="0" w:type="dxa"/>
              <w:right w:w="105" w:type="dxa"/>
            </w:tcMar>
            <w:vAlign w:val="center"/>
          </w:tcPr>
          <w:p w14:paraId="6ED79A3C">
            <w:pPr>
              <w:rPr>
                <w:rFonts w:hint="eastAsia" w:ascii="宋体" w:hAnsi="宋体" w:eastAsia="宋体" w:cs="宋体"/>
                <w:sz w:val="24"/>
                <w:szCs w:val="24"/>
                <w:lang w:val="en-US"/>
              </w:rPr>
            </w:pPr>
            <w:r>
              <w:rPr>
                <w:rFonts w:hint="eastAsia" w:ascii="宋体" w:hAnsi="宋体" w:eastAsia="宋体" w:cs="宋体"/>
                <w:sz w:val="24"/>
                <w:szCs w:val="24"/>
                <w:lang w:val="en-US" w:eastAsia="zh-CN"/>
              </w:rPr>
              <w:t>13</w:t>
            </w:r>
          </w:p>
        </w:tc>
        <w:tc>
          <w:tcPr>
            <w:tcW w:w="1129" w:type="dxa"/>
            <w:shd w:val="clear" w:color="auto" w:fill="FFFFFF"/>
            <w:tcMar>
              <w:top w:w="0" w:type="dxa"/>
              <w:left w:w="105" w:type="dxa"/>
              <w:bottom w:w="0" w:type="dxa"/>
              <w:right w:w="105" w:type="dxa"/>
            </w:tcMar>
            <w:vAlign w:val="center"/>
          </w:tcPr>
          <w:p w14:paraId="02CA67A2">
            <w:pPr>
              <w:rPr>
                <w:rFonts w:hint="eastAsia" w:ascii="宋体" w:hAnsi="宋体" w:eastAsia="宋体" w:cs="宋体"/>
                <w:sz w:val="24"/>
                <w:szCs w:val="24"/>
              </w:rPr>
            </w:pPr>
            <w:r>
              <w:rPr>
                <w:rFonts w:hint="eastAsia" w:ascii="宋体" w:hAnsi="宋体" w:eastAsia="宋体" w:cs="宋体"/>
                <w:sz w:val="24"/>
                <w:szCs w:val="24"/>
              </w:rPr>
              <w:t>手术护士裤（冬）</w:t>
            </w:r>
          </w:p>
        </w:tc>
        <w:tc>
          <w:tcPr>
            <w:tcW w:w="1157" w:type="dxa"/>
            <w:shd w:val="clear" w:color="auto" w:fill="FFFFFF"/>
            <w:tcMar>
              <w:top w:w="0" w:type="dxa"/>
              <w:left w:w="105" w:type="dxa"/>
              <w:bottom w:w="0" w:type="dxa"/>
              <w:right w:w="105" w:type="dxa"/>
            </w:tcMar>
            <w:vAlign w:val="center"/>
          </w:tcPr>
          <w:p w14:paraId="425BD4C8">
            <w:pPr>
              <w:rPr>
                <w:rFonts w:hint="eastAsia" w:ascii="宋体" w:hAnsi="宋体" w:eastAsia="宋体" w:cs="宋体"/>
                <w:sz w:val="24"/>
                <w:szCs w:val="24"/>
              </w:rPr>
            </w:pPr>
            <w:r>
              <w:rPr>
                <w:rFonts w:hint="eastAsia" w:ascii="宋体" w:hAnsi="宋体" w:eastAsia="宋体" w:cs="宋体"/>
                <w:sz w:val="24"/>
                <w:szCs w:val="24"/>
              </w:rPr>
              <w:t>规格：均码</w:t>
            </w:r>
          </w:p>
        </w:tc>
        <w:tc>
          <w:tcPr>
            <w:tcW w:w="1156" w:type="dxa"/>
            <w:shd w:val="clear" w:color="auto" w:fill="FFFFFF"/>
            <w:tcMar>
              <w:top w:w="0" w:type="dxa"/>
              <w:left w:w="105" w:type="dxa"/>
              <w:bottom w:w="0" w:type="dxa"/>
              <w:right w:w="105" w:type="dxa"/>
            </w:tcMar>
            <w:vAlign w:val="center"/>
          </w:tcPr>
          <w:p w14:paraId="25702BD2">
            <w:pPr>
              <w:rPr>
                <w:rFonts w:hint="eastAsia" w:ascii="宋体" w:hAnsi="宋体" w:eastAsia="宋体" w:cs="宋体"/>
                <w:sz w:val="24"/>
                <w:szCs w:val="24"/>
              </w:rPr>
            </w:pPr>
            <w:r>
              <w:rPr>
                <w:rFonts w:hint="eastAsia" w:ascii="宋体" w:hAnsi="宋体" w:eastAsia="宋体" w:cs="宋体"/>
                <w:sz w:val="24"/>
                <w:szCs w:val="24"/>
              </w:rPr>
              <w:t>136*58</w:t>
            </w:r>
          </w:p>
        </w:tc>
        <w:tc>
          <w:tcPr>
            <w:tcW w:w="1143" w:type="dxa"/>
            <w:shd w:val="clear" w:color="auto" w:fill="FFFFFF"/>
            <w:tcMar>
              <w:top w:w="0" w:type="dxa"/>
              <w:left w:w="105" w:type="dxa"/>
              <w:bottom w:w="0" w:type="dxa"/>
              <w:right w:w="105" w:type="dxa"/>
            </w:tcMar>
            <w:vAlign w:val="center"/>
          </w:tcPr>
          <w:p w14:paraId="00ACB0A0">
            <w:pPr>
              <w:rPr>
                <w:rFonts w:hint="eastAsia" w:ascii="宋体" w:hAnsi="宋体" w:eastAsia="宋体" w:cs="宋体"/>
                <w:sz w:val="24"/>
                <w:szCs w:val="24"/>
              </w:rPr>
            </w:pPr>
            <w:r>
              <w:rPr>
                <w:rFonts w:hint="eastAsia" w:ascii="宋体" w:hAnsi="宋体" w:eastAsia="宋体" w:cs="宋体"/>
                <w:sz w:val="24"/>
                <w:szCs w:val="24"/>
              </w:rPr>
              <w:t>22.3s*16.4s</w:t>
            </w:r>
          </w:p>
        </w:tc>
        <w:tc>
          <w:tcPr>
            <w:tcW w:w="842" w:type="dxa"/>
            <w:shd w:val="clear" w:color="auto" w:fill="FFFFFF"/>
            <w:tcMar>
              <w:top w:w="0" w:type="dxa"/>
              <w:left w:w="105" w:type="dxa"/>
              <w:bottom w:w="0" w:type="dxa"/>
              <w:right w:w="105" w:type="dxa"/>
            </w:tcMar>
            <w:vAlign w:val="center"/>
          </w:tcPr>
          <w:p w14:paraId="09E207D5">
            <w:pPr>
              <w:rPr>
                <w:rFonts w:hint="eastAsia" w:ascii="宋体" w:hAnsi="宋体" w:eastAsia="宋体" w:cs="宋体"/>
                <w:sz w:val="24"/>
                <w:szCs w:val="24"/>
              </w:rPr>
            </w:pPr>
            <w:r>
              <w:rPr>
                <w:rFonts w:hint="eastAsia" w:ascii="宋体" w:hAnsi="宋体" w:eastAsia="宋体" w:cs="宋体"/>
                <w:sz w:val="24"/>
                <w:szCs w:val="24"/>
              </w:rPr>
              <w:t>/</w:t>
            </w:r>
          </w:p>
        </w:tc>
        <w:tc>
          <w:tcPr>
            <w:tcW w:w="747" w:type="dxa"/>
            <w:shd w:val="clear" w:color="auto" w:fill="FFFFFF"/>
            <w:tcMar>
              <w:top w:w="0" w:type="dxa"/>
              <w:left w:w="105" w:type="dxa"/>
              <w:bottom w:w="0" w:type="dxa"/>
              <w:right w:w="105" w:type="dxa"/>
            </w:tcMar>
            <w:vAlign w:val="center"/>
          </w:tcPr>
          <w:p w14:paraId="5CFE23F8">
            <w:pPr>
              <w:rPr>
                <w:rFonts w:hint="eastAsia" w:ascii="宋体" w:hAnsi="宋体" w:eastAsia="宋体" w:cs="宋体"/>
                <w:sz w:val="24"/>
                <w:szCs w:val="24"/>
              </w:rPr>
            </w:pPr>
            <w:r>
              <w:rPr>
                <w:rFonts w:hint="eastAsia" w:ascii="宋体" w:hAnsi="宋体" w:eastAsia="宋体" w:cs="宋体"/>
                <w:sz w:val="24"/>
                <w:szCs w:val="24"/>
              </w:rPr>
              <w:t>100%</w:t>
            </w:r>
          </w:p>
        </w:tc>
        <w:tc>
          <w:tcPr>
            <w:tcW w:w="1086" w:type="dxa"/>
            <w:gridSpan w:val="2"/>
            <w:shd w:val="clear" w:color="auto" w:fill="FFFFFF"/>
            <w:tcMar>
              <w:top w:w="0" w:type="dxa"/>
              <w:left w:w="105" w:type="dxa"/>
              <w:bottom w:w="0" w:type="dxa"/>
              <w:right w:w="105" w:type="dxa"/>
            </w:tcMar>
            <w:vAlign w:val="center"/>
          </w:tcPr>
          <w:p w14:paraId="389D797D">
            <w:pPr>
              <w:rPr>
                <w:rFonts w:hint="eastAsia" w:ascii="宋体" w:hAnsi="宋体" w:eastAsia="宋体" w:cs="宋体"/>
                <w:sz w:val="24"/>
                <w:szCs w:val="24"/>
              </w:rPr>
            </w:pPr>
            <w:r>
              <w:rPr>
                <w:rFonts w:hint="eastAsia" w:ascii="宋体" w:hAnsi="宋体" w:eastAsia="宋体" w:cs="宋体"/>
                <w:sz w:val="24"/>
                <w:szCs w:val="24"/>
              </w:rPr>
              <w:t>/</w:t>
            </w:r>
          </w:p>
        </w:tc>
        <w:tc>
          <w:tcPr>
            <w:tcW w:w="765" w:type="dxa"/>
            <w:shd w:val="clear" w:color="auto" w:fill="FFFFFF"/>
            <w:tcMar>
              <w:top w:w="0" w:type="dxa"/>
              <w:left w:w="105" w:type="dxa"/>
              <w:bottom w:w="0" w:type="dxa"/>
              <w:right w:w="105" w:type="dxa"/>
            </w:tcMar>
            <w:vAlign w:val="center"/>
          </w:tcPr>
          <w:p w14:paraId="2FD9F2B7">
            <w:pPr>
              <w:rPr>
                <w:rFonts w:hint="eastAsia" w:ascii="宋体" w:hAnsi="宋体" w:eastAsia="宋体" w:cs="宋体"/>
                <w:sz w:val="24"/>
                <w:szCs w:val="24"/>
              </w:rPr>
            </w:pPr>
            <w:r>
              <w:rPr>
                <w:rFonts w:hint="eastAsia" w:ascii="宋体" w:hAnsi="宋体" w:eastAsia="宋体" w:cs="宋体"/>
                <w:sz w:val="24"/>
                <w:szCs w:val="24"/>
              </w:rPr>
              <w:t>颜色可选</w:t>
            </w:r>
          </w:p>
        </w:tc>
      </w:tr>
      <w:tr w14:paraId="27D66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Before w:val="1"/>
          <w:wBefore w:w="0" w:type="dxa"/>
          <w:trHeight w:val="625" w:hRule="atLeast"/>
          <w:tblCellSpacing w:w="15" w:type="dxa"/>
        </w:trPr>
        <w:tc>
          <w:tcPr>
            <w:tcW w:w="8711" w:type="dxa"/>
            <w:gridSpan w:val="10"/>
            <w:shd w:val="clear" w:color="auto" w:fill="FFFFFF"/>
            <w:tcMar>
              <w:top w:w="0" w:type="dxa"/>
              <w:left w:w="105" w:type="dxa"/>
              <w:bottom w:w="0" w:type="dxa"/>
              <w:right w:w="105" w:type="dxa"/>
            </w:tcMar>
            <w:vAlign w:val="center"/>
          </w:tcPr>
          <w:p w14:paraId="7A8FA4CA">
            <w:pPr>
              <w:rPr>
                <w:rStyle w:val="7"/>
                <w:rFonts w:hint="eastAsia" w:ascii="宋体" w:hAnsi="宋体" w:eastAsia="宋体" w:cs="宋体"/>
                <w:sz w:val="24"/>
                <w:szCs w:val="24"/>
              </w:rPr>
            </w:pPr>
            <w:r>
              <w:rPr>
                <w:rStyle w:val="7"/>
                <w:rFonts w:hint="eastAsia" w:ascii="宋体" w:hAnsi="宋体" w:eastAsia="宋体" w:cs="宋体"/>
                <w:sz w:val="24"/>
                <w:szCs w:val="24"/>
              </w:rPr>
              <w:t>备注：除每平方米克重g/㎡外，其他允许偏离±</w:t>
            </w:r>
            <w:r>
              <w:rPr>
                <w:rStyle w:val="7"/>
                <w:rFonts w:hint="eastAsia" w:ascii="宋体" w:hAnsi="宋体" w:eastAsia="宋体" w:cs="宋体"/>
                <w:sz w:val="24"/>
                <w:szCs w:val="24"/>
                <w:lang w:val="en-US" w:eastAsia="zh-CN"/>
              </w:rPr>
              <w:t>3</w:t>
            </w:r>
            <w:r>
              <w:rPr>
                <w:rStyle w:val="7"/>
                <w:rFonts w:hint="eastAsia" w:ascii="宋体" w:hAnsi="宋体" w:eastAsia="宋体" w:cs="宋体"/>
                <w:sz w:val="24"/>
                <w:szCs w:val="24"/>
              </w:rPr>
              <w:t>%</w:t>
            </w:r>
          </w:p>
        </w:tc>
      </w:tr>
    </w:tbl>
    <w:p w14:paraId="40FE773C">
      <w:pPr>
        <w:rPr>
          <w:rFonts w:hint="eastAsia" w:ascii="宋体" w:hAnsi="宋体" w:eastAsia="宋体" w:cs="宋体"/>
          <w:sz w:val="24"/>
          <w:szCs w:val="24"/>
        </w:rPr>
      </w:pPr>
    </w:p>
    <w:p w14:paraId="6A95A2DB">
      <w:pPr>
        <w:rPr>
          <w:rFonts w:hint="eastAsia" w:ascii="宋体" w:hAnsi="宋体" w:eastAsia="宋体" w:cs="宋体"/>
          <w:sz w:val="24"/>
          <w:szCs w:val="24"/>
        </w:rPr>
      </w:pPr>
    </w:p>
    <w:tbl>
      <w:tblPr>
        <w:tblStyle w:val="5"/>
        <w:tblW w:w="8786" w:type="dxa"/>
        <w:tblCellSpacing w:w="1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30"/>
        <w:gridCol w:w="506"/>
        <w:gridCol w:w="1144"/>
        <w:gridCol w:w="1187"/>
        <w:gridCol w:w="1008"/>
        <w:gridCol w:w="1605"/>
        <w:gridCol w:w="885"/>
        <w:gridCol w:w="795"/>
        <w:gridCol w:w="825"/>
        <w:gridCol w:w="801"/>
      </w:tblGrid>
      <w:tr w14:paraId="78F6E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gridBefore w:val="1"/>
          <w:wBefore w:w="0" w:type="dxa"/>
          <w:trHeight w:val="735" w:hRule="atLeast"/>
          <w:tblCellSpacing w:w="15" w:type="dxa"/>
        </w:trPr>
        <w:tc>
          <w:tcPr>
            <w:tcW w:w="8696" w:type="dxa"/>
            <w:gridSpan w:val="9"/>
            <w:shd w:val="clear" w:color="auto" w:fill="FFFFFF"/>
            <w:tcMar>
              <w:top w:w="0" w:type="dxa"/>
              <w:left w:w="105" w:type="dxa"/>
              <w:bottom w:w="0" w:type="dxa"/>
              <w:right w:w="105" w:type="dxa"/>
            </w:tcMar>
            <w:vAlign w:val="center"/>
          </w:tcPr>
          <w:p w14:paraId="3EC7B988">
            <w:pPr>
              <w:jc w:val="center"/>
              <w:rPr>
                <w:rStyle w:val="7"/>
                <w:rFonts w:hint="eastAsia" w:ascii="宋体" w:hAnsi="宋体" w:eastAsia="宋体" w:cs="宋体"/>
                <w:sz w:val="24"/>
                <w:szCs w:val="24"/>
              </w:rPr>
            </w:pPr>
            <w:r>
              <w:rPr>
                <w:rStyle w:val="7"/>
                <w:rFonts w:hint="eastAsia" w:ascii="宋体" w:hAnsi="宋体" w:eastAsia="宋体" w:cs="宋体"/>
                <w:bCs/>
                <w:sz w:val="24"/>
                <w:szCs w:val="24"/>
                <w:highlight w:val="none"/>
                <w:lang w:val="en-US" w:eastAsia="zh-CN"/>
              </w:rPr>
              <w:t>投标</w:t>
            </w:r>
            <w:r>
              <w:rPr>
                <w:rStyle w:val="7"/>
                <w:rFonts w:hint="eastAsia" w:ascii="宋体" w:hAnsi="宋体" w:eastAsia="宋体" w:cs="宋体"/>
                <w:bCs/>
                <w:sz w:val="24"/>
                <w:szCs w:val="24"/>
                <w:highlight w:val="none"/>
              </w:rPr>
              <w:t>人提供</w:t>
            </w:r>
            <w:r>
              <w:rPr>
                <w:rStyle w:val="7"/>
                <w:rFonts w:hint="eastAsia" w:ascii="宋体" w:hAnsi="宋体" w:eastAsia="宋体" w:cs="宋体"/>
                <w:bCs/>
                <w:sz w:val="24"/>
                <w:szCs w:val="24"/>
                <w:highlight w:val="none"/>
                <w:lang w:val="en-US" w:eastAsia="zh-CN"/>
              </w:rPr>
              <w:t>的非工作服</w:t>
            </w:r>
            <w:r>
              <w:rPr>
                <w:rStyle w:val="7"/>
                <w:rFonts w:hint="eastAsia" w:ascii="宋体" w:hAnsi="宋体" w:eastAsia="宋体" w:cs="宋体"/>
                <w:bCs/>
                <w:sz w:val="24"/>
                <w:szCs w:val="24"/>
                <w:highlight w:val="none"/>
              </w:rPr>
              <w:t>要求</w:t>
            </w:r>
          </w:p>
        </w:tc>
      </w:tr>
      <w:tr w14:paraId="4AFE3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5" w:hRule="atLeast"/>
          <w:tblCellSpacing w:w="15" w:type="dxa"/>
        </w:trPr>
        <w:tc>
          <w:tcPr>
            <w:tcW w:w="491" w:type="dxa"/>
            <w:gridSpan w:val="2"/>
            <w:vMerge w:val="restart"/>
            <w:shd w:val="clear" w:color="auto" w:fill="FFFFFF"/>
            <w:tcMar>
              <w:top w:w="0" w:type="dxa"/>
              <w:left w:w="105" w:type="dxa"/>
              <w:bottom w:w="0" w:type="dxa"/>
              <w:right w:w="105" w:type="dxa"/>
            </w:tcMar>
            <w:vAlign w:val="center"/>
          </w:tcPr>
          <w:p w14:paraId="126E77CE">
            <w:pPr>
              <w:rPr>
                <w:rFonts w:hint="eastAsia" w:ascii="宋体" w:hAnsi="宋体" w:eastAsia="宋体" w:cs="宋体"/>
                <w:sz w:val="24"/>
                <w:szCs w:val="24"/>
              </w:rPr>
            </w:pPr>
            <w:r>
              <w:rPr>
                <w:rStyle w:val="7"/>
                <w:rFonts w:hint="eastAsia" w:ascii="宋体" w:hAnsi="宋体" w:eastAsia="宋体" w:cs="宋体"/>
                <w:sz w:val="24"/>
                <w:szCs w:val="24"/>
              </w:rPr>
              <w:t>序号</w:t>
            </w:r>
          </w:p>
        </w:tc>
        <w:tc>
          <w:tcPr>
            <w:tcW w:w="1114" w:type="dxa"/>
            <w:vMerge w:val="restart"/>
            <w:shd w:val="clear" w:color="auto" w:fill="FFFFFF"/>
            <w:tcMar>
              <w:top w:w="0" w:type="dxa"/>
              <w:left w:w="105" w:type="dxa"/>
              <w:bottom w:w="0" w:type="dxa"/>
              <w:right w:w="105" w:type="dxa"/>
            </w:tcMar>
            <w:vAlign w:val="center"/>
          </w:tcPr>
          <w:p w14:paraId="628B8E0F">
            <w:pPr>
              <w:rPr>
                <w:rFonts w:hint="eastAsia" w:ascii="宋体" w:hAnsi="宋体" w:eastAsia="宋体" w:cs="宋体"/>
                <w:sz w:val="24"/>
                <w:szCs w:val="24"/>
              </w:rPr>
            </w:pPr>
            <w:r>
              <w:rPr>
                <w:rStyle w:val="7"/>
                <w:rFonts w:hint="eastAsia" w:ascii="宋体" w:hAnsi="宋体" w:eastAsia="宋体" w:cs="宋体"/>
                <w:sz w:val="24"/>
                <w:szCs w:val="24"/>
              </w:rPr>
              <w:t>布 类</w:t>
            </w:r>
          </w:p>
          <w:p w14:paraId="0DDF104B">
            <w:pPr>
              <w:rPr>
                <w:rFonts w:hint="eastAsia" w:ascii="宋体" w:hAnsi="宋体" w:eastAsia="宋体" w:cs="宋体"/>
                <w:sz w:val="24"/>
                <w:szCs w:val="24"/>
              </w:rPr>
            </w:pPr>
            <w:r>
              <w:rPr>
                <w:rStyle w:val="7"/>
                <w:rFonts w:hint="eastAsia" w:ascii="宋体" w:hAnsi="宋体" w:eastAsia="宋体" w:cs="宋体"/>
                <w:sz w:val="24"/>
                <w:szCs w:val="24"/>
              </w:rPr>
              <w:t>名 称</w:t>
            </w:r>
          </w:p>
        </w:tc>
        <w:tc>
          <w:tcPr>
            <w:tcW w:w="1157" w:type="dxa"/>
            <w:vMerge w:val="restart"/>
            <w:shd w:val="clear" w:color="auto" w:fill="FFFFFF"/>
            <w:tcMar>
              <w:top w:w="0" w:type="dxa"/>
              <w:left w:w="105" w:type="dxa"/>
              <w:bottom w:w="0" w:type="dxa"/>
              <w:right w:w="105" w:type="dxa"/>
            </w:tcMar>
            <w:vAlign w:val="center"/>
          </w:tcPr>
          <w:p w14:paraId="41EC347A">
            <w:pPr>
              <w:rPr>
                <w:rFonts w:hint="eastAsia" w:ascii="宋体" w:hAnsi="宋体" w:eastAsia="宋体" w:cs="宋体"/>
                <w:sz w:val="24"/>
                <w:szCs w:val="24"/>
              </w:rPr>
            </w:pPr>
            <w:r>
              <w:rPr>
                <w:rStyle w:val="7"/>
                <w:rFonts w:hint="eastAsia" w:ascii="宋体" w:hAnsi="宋体" w:eastAsia="宋体" w:cs="宋体"/>
                <w:sz w:val="24"/>
                <w:szCs w:val="24"/>
              </w:rPr>
              <w:t>规格</w:t>
            </w:r>
          </w:p>
        </w:tc>
        <w:tc>
          <w:tcPr>
            <w:tcW w:w="978" w:type="dxa"/>
            <w:vMerge w:val="restart"/>
            <w:shd w:val="clear" w:color="auto" w:fill="FFFFFF"/>
            <w:tcMar>
              <w:top w:w="0" w:type="dxa"/>
              <w:left w:w="105" w:type="dxa"/>
              <w:bottom w:w="0" w:type="dxa"/>
              <w:right w:w="105" w:type="dxa"/>
            </w:tcMar>
            <w:vAlign w:val="center"/>
          </w:tcPr>
          <w:p w14:paraId="3332059A">
            <w:pPr>
              <w:rPr>
                <w:rFonts w:hint="eastAsia" w:ascii="宋体" w:hAnsi="宋体" w:eastAsia="宋体" w:cs="宋体"/>
                <w:sz w:val="24"/>
                <w:szCs w:val="24"/>
              </w:rPr>
            </w:pPr>
            <w:r>
              <w:rPr>
                <w:rStyle w:val="7"/>
                <w:rFonts w:hint="eastAsia" w:ascii="宋体" w:hAnsi="宋体" w:eastAsia="宋体" w:cs="宋体"/>
                <w:sz w:val="24"/>
                <w:szCs w:val="24"/>
              </w:rPr>
              <w:t>密度</w:t>
            </w:r>
          </w:p>
          <w:p w14:paraId="6877DDA4">
            <w:pPr>
              <w:jc w:val="left"/>
              <w:rPr>
                <w:rFonts w:hint="eastAsia" w:ascii="宋体" w:hAnsi="宋体" w:eastAsia="宋体" w:cs="宋体"/>
                <w:sz w:val="24"/>
                <w:szCs w:val="24"/>
              </w:rPr>
            </w:pPr>
            <w:r>
              <w:rPr>
                <w:rStyle w:val="7"/>
                <w:rFonts w:hint="eastAsia" w:ascii="宋体" w:hAnsi="宋体" w:eastAsia="宋体" w:cs="宋体"/>
                <w:sz w:val="24"/>
                <w:szCs w:val="24"/>
              </w:rPr>
              <w:t>(根/</w:t>
            </w:r>
            <w:r>
              <w:rPr>
                <w:rStyle w:val="7"/>
                <w:rFonts w:hint="eastAsia" w:ascii="宋体" w:hAnsi="宋体" w:eastAsia="宋体" w:cs="宋体"/>
                <w:sz w:val="24"/>
                <w:szCs w:val="24"/>
                <w:lang w:val="en-US" w:eastAsia="zh-CN"/>
              </w:rPr>
              <w:t>英</w:t>
            </w:r>
            <w:r>
              <w:rPr>
                <w:rStyle w:val="7"/>
                <w:rFonts w:hint="eastAsia" w:ascii="宋体" w:hAnsi="宋体" w:eastAsia="宋体" w:cs="宋体"/>
                <w:sz w:val="24"/>
                <w:szCs w:val="24"/>
              </w:rPr>
              <w:t>寸</w:t>
            </w:r>
            <w:r>
              <w:rPr>
                <w:rFonts w:hint="eastAsia" w:ascii="宋体" w:hAnsi="宋体" w:eastAsia="宋体" w:cs="宋体"/>
                <w:sz w:val="24"/>
                <w:szCs w:val="24"/>
                <w:lang w:eastAsia="zh-CN"/>
              </w:rPr>
              <w:t>）</w:t>
            </w:r>
          </w:p>
        </w:tc>
        <w:tc>
          <w:tcPr>
            <w:tcW w:w="1575" w:type="dxa"/>
            <w:vMerge w:val="restart"/>
            <w:shd w:val="clear" w:color="auto" w:fill="FFFFFF"/>
            <w:tcMar>
              <w:top w:w="0" w:type="dxa"/>
              <w:left w:w="105" w:type="dxa"/>
              <w:bottom w:w="0" w:type="dxa"/>
              <w:right w:w="105" w:type="dxa"/>
            </w:tcMar>
            <w:vAlign w:val="center"/>
          </w:tcPr>
          <w:p w14:paraId="35B55D7A">
            <w:pPr>
              <w:rPr>
                <w:rFonts w:hint="eastAsia" w:ascii="宋体" w:hAnsi="宋体" w:eastAsia="宋体" w:cs="宋体"/>
                <w:sz w:val="24"/>
                <w:szCs w:val="24"/>
              </w:rPr>
            </w:pPr>
            <w:r>
              <w:rPr>
                <w:rStyle w:val="7"/>
                <w:rFonts w:hint="eastAsia" w:ascii="宋体" w:hAnsi="宋体" w:eastAsia="宋体" w:cs="宋体"/>
                <w:sz w:val="24"/>
                <w:szCs w:val="24"/>
              </w:rPr>
              <w:t>纱线线密度</w:t>
            </w:r>
          </w:p>
        </w:tc>
        <w:tc>
          <w:tcPr>
            <w:tcW w:w="1650" w:type="dxa"/>
            <w:gridSpan w:val="2"/>
            <w:shd w:val="clear" w:color="auto" w:fill="FFFFFF"/>
            <w:tcMar>
              <w:top w:w="0" w:type="dxa"/>
              <w:left w:w="105" w:type="dxa"/>
              <w:bottom w:w="0" w:type="dxa"/>
              <w:right w:w="105" w:type="dxa"/>
            </w:tcMar>
            <w:vAlign w:val="center"/>
          </w:tcPr>
          <w:p w14:paraId="2B178EE7">
            <w:pPr>
              <w:rPr>
                <w:rFonts w:hint="eastAsia" w:ascii="宋体" w:hAnsi="宋体" w:eastAsia="宋体" w:cs="宋体"/>
                <w:sz w:val="24"/>
                <w:szCs w:val="24"/>
              </w:rPr>
            </w:pPr>
            <w:r>
              <w:rPr>
                <w:rStyle w:val="7"/>
                <w:rFonts w:hint="eastAsia" w:ascii="宋体" w:hAnsi="宋体" w:eastAsia="宋体" w:cs="宋体"/>
                <w:sz w:val="24"/>
                <w:szCs w:val="24"/>
              </w:rPr>
              <w:t>纤维成分含量</w:t>
            </w:r>
          </w:p>
        </w:tc>
        <w:tc>
          <w:tcPr>
            <w:tcW w:w="795" w:type="dxa"/>
            <w:vMerge w:val="restart"/>
            <w:shd w:val="clear" w:color="auto" w:fill="FFFFFF"/>
            <w:tcMar>
              <w:top w:w="0" w:type="dxa"/>
              <w:left w:w="105" w:type="dxa"/>
              <w:bottom w:w="0" w:type="dxa"/>
              <w:right w:w="105" w:type="dxa"/>
            </w:tcMar>
            <w:vAlign w:val="center"/>
          </w:tcPr>
          <w:p w14:paraId="7C30DAE5">
            <w:pPr>
              <w:rPr>
                <w:rFonts w:hint="eastAsia" w:ascii="宋体" w:hAnsi="宋体" w:eastAsia="宋体" w:cs="宋体"/>
                <w:sz w:val="24"/>
                <w:szCs w:val="24"/>
              </w:rPr>
            </w:pPr>
            <w:r>
              <w:rPr>
                <w:rStyle w:val="7"/>
                <w:rFonts w:hint="eastAsia" w:ascii="宋体" w:hAnsi="宋体" w:eastAsia="宋体" w:cs="宋体"/>
                <w:sz w:val="24"/>
                <w:szCs w:val="24"/>
              </w:rPr>
              <w:t>每平方米克重g/㎡</w:t>
            </w:r>
          </w:p>
        </w:tc>
        <w:tc>
          <w:tcPr>
            <w:tcW w:w="756" w:type="dxa"/>
            <w:vMerge w:val="restart"/>
            <w:shd w:val="clear" w:color="auto" w:fill="FFFFFF"/>
            <w:tcMar>
              <w:top w:w="0" w:type="dxa"/>
              <w:left w:w="105" w:type="dxa"/>
              <w:bottom w:w="0" w:type="dxa"/>
              <w:right w:w="105" w:type="dxa"/>
            </w:tcMar>
            <w:vAlign w:val="center"/>
          </w:tcPr>
          <w:p w14:paraId="64E759AF">
            <w:pPr>
              <w:rPr>
                <w:rFonts w:hint="eastAsia" w:ascii="宋体" w:hAnsi="宋体" w:eastAsia="宋体" w:cs="宋体"/>
                <w:sz w:val="24"/>
                <w:szCs w:val="24"/>
              </w:rPr>
            </w:pPr>
            <w:r>
              <w:rPr>
                <w:rStyle w:val="7"/>
                <w:rFonts w:hint="eastAsia" w:ascii="宋体" w:hAnsi="宋体" w:eastAsia="宋体" w:cs="宋体"/>
                <w:sz w:val="24"/>
                <w:szCs w:val="24"/>
              </w:rPr>
              <w:t>面料颜色</w:t>
            </w:r>
          </w:p>
        </w:tc>
      </w:tr>
      <w:tr w14:paraId="7374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5" w:hRule="atLeast"/>
          <w:tblCellSpacing w:w="15" w:type="dxa"/>
        </w:trPr>
        <w:tc>
          <w:tcPr>
            <w:tcW w:w="491" w:type="dxa"/>
            <w:gridSpan w:val="2"/>
            <w:vMerge w:val="continue"/>
            <w:shd w:val="clear" w:color="auto" w:fill="FFFFFF"/>
            <w:tcMar>
              <w:top w:w="0" w:type="dxa"/>
              <w:left w:w="105" w:type="dxa"/>
              <w:bottom w:w="0" w:type="dxa"/>
              <w:right w:w="105" w:type="dxa"/>
            </w:tcMar>
            <w:vAlign w:val="center"/>
          </w:tcPr>
          <w:p w14:paraId="086108F1">
            <w:pPr>
              <w:rPr>
                <w:rFonts w:hint="eastAsia" w:ascii="宋体" w:hAnsi="宋体" w:eastAsia="宋体" w:cs="宋体"/>
                <w:sz w:val="24"/>
                <w:szCs w:val="24"/>
              </w:rPr>
            </w:pPr>
          </w:p>
        </w:tc>
        <w:tc>
          <w:tcPr>
            <w:tcW w:w="1114" w:type="dxa"/>
            <w:vMerge w:val="continue"/>
            <w:shd w:val="clear" w:color="auto" w:fill="FFFFFF"/>
            <w:tcMar>
              <w:top w:w="0" w:type="dxa"/>
              <w:left w:w="105" w:type="dxa"/>
              <w:bottom w:w="0" w:type="dxa"/>
              <w:right w:w="105" w:type="dxa"/>
            </w:tcMar>
            <w:vAlign w:val="center"/>
          </w:tcPr>
          <w:p w14:paraId="717E28F5">
            <w:pPr>
              <w:rPr>
                <w:rFonts w:hint="eastAsia" w:ascii="宋体" w:hAnsi="宋体" w:eastAsia="宋体" w:cs="宋体"/>
                <w:sz w:val="24"/>
                <w:szCs w:val="24"/>
              </w:rPr>
            </w:pPr>
          </w:p>
        </w:tc>
        <w:tc>
          <w:tcPr>
            <w:tcW w:w="1157" w:type="dxa"/>
            <w:vMerge w:val="continue"/>
            <w:shd w:val="clear" w:color="auto" w:fill="FFFFFF"/>
            <w:tcMar>
              <w:top w:w="0" w:type="dxa"/>
              <w:left w:w="105" w:type="dxa"/>
              <w:bottom w:w="0" w:type="dxa"/>
              <w:right w:w="105" w:type="dxa"/>
            </w:tcMar>
            <w:vAlign w:val="center"/>
          </w:tcPr>
          <w:p w14:paraId="3B7F2F81">
            <w:pPr>
              <w:rPr>
                <w:rFonts w:hint="eastAsia" w:ascii="宋体" w:hAnsi="宋体" w:eastAsia="宋体" w:cs="宋体"/>
                <w:sz w:val="24"/>
                <w:szCs w:val="24"/>
              </w:rPr>
            </w:pPr>
          </w:p>
        </w:tc>
        <w:tc>
          <w:tcPr>
            <w:tcW w:w="978" w:type="dxa"/>
            <w:vMerge w:val="continue"/>
            <w:shd w:val="clear" w:color="auto" w:fill="FFFFFF"/>
            <w:tcMar>
              <w:top w:w="0" w:type="dxa"/>
              <w:left w:w="105" w:type="dxa"/>
              <w:bottom w:w="0" w:type="dxa"/>
              <w:right w:w="105" w:type="dxa"/>
            </w:tcMar>
            <w:vAlign w:val="center"/>
          </w:tcPr>
          <w:p w14:paraId="7CFC31BB">
            <w:pPr>
              <w:rPr>
                <w:rFonts w:hint="eastAsia" w:ascii="宋体" w:hAnsi="宋体" w:eastAsia="宋体" w:cs="宋体"/>
                <w:sz w:val="24"/>
                <w:szCs w:val="24"/>
              </w:rPr>
            </w:pPr>
          </w:p>
        </w:tc>
        <w:tc>
          <w:tcPr>
            <w:tcW w:w="1575" w:type="dxa"/>
            <w:vMerge w:val="continue"/>
            <w:shd w:val="clear" w:color="auto" w:fill="FFFFFF"/>
            <w:tcMar>
              <w:top w:w="0" w:type="dxa"/>
              <w:left w:w="105" w:type="dxa"/>
              <w:bottom w:w="0" w:type="dxa"/>
              <w:right w:w="105" w:type="dxa"/>
            </w:tcMar>
            <w:vAlign w:val="center"/>
          </w:tcPr>
          <w:p w14:paraId="60A1C7F3">
            <w:pPr>
              <w:rPr>
                <w:rFonts w:hint="eastAsia" w:ascii="宋体" w:hAnsi="宋体" w:eastAsia="宋体" w:cs="宋体"/>
                <w:sz w:val="24"/>
                <w:szCs w:val="24"/>
              </w:rPr>
            </w:pPr>
          </w:p>
        </w:tc>
        <w:tc>
          <w:tcPr>
            <w:tcW w:w="855" w:type="dxa"/>
            <w:shd w:val="clear" w:color="auto" w:fill="FFFFFF"/>
            <w:tcMar>
              <w:top w:w="0" w:type="dxa"/>
              <w:left w:w="105" w:type="dxa"/>
              <w:bottom w:w="0" w:type="dxa"/>
              <w:right w:w="105" w:type="dxa"/>
            </w:tcMar>
            <w:vAlign w:val="center"/>
          </w:tcPr>
          <w:p w14:paraId="2478165C">
            <w:pPr>
              <w:rPr>
                <w:rFonts w:hint="eastAsia" w:ascii="宋体" w:hAnsi="宋体" w:eastAsia="宋体" w:cs="宋体"/>
                <w:sz w:val="24"/>
                <w:szCs w:val="24"/>
              </w:rPr>
            </w:pPr>
            <w:r>
              <w:rPr>
                <w:rStyle w:val="7"/>
                <w:rFonts w:hint="eastAsia" w:ascii="宋体" w:hAnsi="宋体" w:eastAsia="宋体" w:cs="宋体"/>
                <w:sz w:val="24"/>
                <w:szCs w:val="24"/>
              </w:rPr>
              <w:t>聚酯纤维</w:t>
            </w:r>
          </w:p>
        </w:tc>
        <w:tc>
          <w:tcPr>
            <w:tcW w:w="765" w:type="dxa"/>
            <w:shd w:val="clear" w:color="auto" w:fill="FFFFFF"/>
            <w:tcMar>
              <w:top w:w="0" w:type="dxa"/>
              <w:left w:w="105" w:type="dxa"/>
              <w:bottom w:w="0" w:type="dxa"/>
              <w:right w:w="105" w:type="dxa"/>
            </w:tcMar>
            <w:vAlign w:val="center"/>
          </w:tcPr>
          <w:p w14:paraId="024F17DF">
            <w:pPr>
              <w:rPr>
                <w:rFonts w:hint="eastAsia" w:ascii="宋体" w:hAnsi="宋体" w:eastAsia="宋体" w:cs="宋体"/>
                <w:sz w:val="24"/>
                <w:szCs w:val="24"/>
              </w:rPr>
            </w:pPr>
            <w:r>
              <w:rPr>
                <w:rStyle w:val="7"/>
                <w:rFonts w:hint="eastAsia" w:ascii="宋体" w:hAnsi="宋体" w:eastAsia="宋体" w:cs="宋体"/>
                <w:sz w:val="24"/>
                <w:szCs w:val="24"/>
              </w:rPr>
              <w:t>棉</w:t>
            </w:r>
          </w:p>
        </w:tc>
        <w:tc>
          <w:tcPr>
            <w:tcW w:w="795" w:type="dxa"/>
            <w:vMerge w:val="continue"/>
            <w:shd w:val="clear" w:color="auto" w:fill="FFFFFF"/>
            <w:tcMar>
              <w:top w:w="0" w:type="dxa"/>
              <w:left w:w="105" w:type="dxa"/>
              <w:bottom w:w="0" w:type="dxa"/>
              <w:right w:w="105" w:type="dxa"/>
            </w:tcMar>
            <w:vAlign w:val="center"/>
          </w:tcPr>
          <w:p w14:paraId="2586F7B6">
            <w:pPr>
              <w:rPr>
                <w:rFonts w:hint="eastAsia" w:ascii="宋体" w:hAnsi="宋体" w:eastAsia="宋体" w:cs="宋体"/>
                <w:sz w:val="24"/>
                <w:szCs w:val="24"/>
              </w:rPr>
            </w:pPr>
          </w:p>
        </w:tc>
        <w:tc>
          <w:tcPr>
            <w:tcW w:w="756" w:type="dxa"/>
            <w:vMerge w:val="continue"/>
            <w:shd w:val="clear" w:color="auto" w:fill="FFFFFF"/>
            <w:tcMar>
              <w:top w:w="0" w:type="dxa"/>
              <w:left w:w="105" w:type="dxa"/>
              <w:bottom w:w="0" w:type="dxa"/>
              <w:right w:w="105" w:type="dxa"/>
            </w:tcMar>
            <w:vAlign w:val="center"/>
          </w:tcPr>
          <w:p w14:paraId="6E7A7545">
            <w:pPr>
              <w:rPr>
                <w:rFonts w:hint="eastAsia" w:ascii="宋体" w:hAnsi="宋体" w:eastAsia="宋体" w:cs="宋体"/>
                <w:sz w:val="24"/>
                <w:szCs w:val="24"/>
              </w:rPr>
            </w:pPr>
          </w:p>
        </w:tc>
      </w:tr>
      <w:tr w14:paraId="1AE9A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tblCellSpacing w:w="15" w:type="dxa"/>
        </w:trPr>
        <w:tc>
          <w:tcPr>
            <w:tcW w:w="491" w:type="dxa"/>
            <w:gridSpan w:val="2"/>
            <w:shd w:val="clear" w:color="auto" w:fill="FFFFFF"/>
            <w:tcMar>
              <w:top w:w="0" w:type="dxa"/>
              <w:left w:w="105" w:type="dxa"/>
              <w:bottom w:w="0" w:type="dxa"/>
              <w:right w:w="105" w:type="dxa"/>
            </w:tcMar>
            <w:vAlign w:val="center"/>
          </w:tcPr>
          <w:p w14:paraId="11755919">
            <w:pPr>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1114" w:type="dxa"/>
            <w:shd w:val="clear" w:color="auto" w:fill="FFFFFF"/>
            <w:tcMar>
              <w:top w:w="0" w:type="dxa"/>
              <w:left w:w="105" w:type="dxa"/>
              <w:bottom w:w="0" w:type="dxa"/>
              <w:right w:w="105" w:type="dxa"/>
            </w:tcMar>
            <w:vAlign w:val="center"/>
          </w:tcPr>
          <w:p w14:paraId="4B49917A">
            <w:pPr>
              <w:rPr>
                <w:rFonts w:hint="eastAsia" w:ascii="宋体" w:hAnsi="宋体" w:eastAsia="宋体" w:cs="宋体"/>
                <w:sz w:val="24"/>
                <w:szCs w:val="24"/>
              </w:rPr>
            </w:pPr>
            <w:r>
              <w:rPr>
                <w:rFonts w:hint="eastAsia" w:ascii="宋体" w:hAnsi="宋体" w:eastAsia="宋体" w:cs="宋体"/>
                <w:sz w:val="24"/>
                <w:szCs w:val="24"/>
              </w:rPr>
              <w:t>小包布</w:t>
            </w:r>
          </w:p>
        </w:tc>
        <w:tc>
          <w:tcPr>
            <w:tcW w:w="1157" w:type="dxa"/>
            <w:shd w:val="clear" w:color="auto" w:fill="FFFFFF"/>
            <w:tcMar>
              <w:top w:w="0" w:type="dxa"/>
              <w:left w:w="105" w:type="dxa"/>
              <w:bottom w:w="0" w:type="dxa"/>
              <w:right w:w="105" w:type="dxa"/>
            </w:tcMar>
            <w:vAlign w:val="center"/>
          </w:tcPr>
          <w:p w14:paraId="314E05F4">
            <w:pPr>
              <w:rPr>
                <w:rFonts w:hint="eastAsia" w:ascii="宋体" w:hAnsi="宋体" w:eastAsia="宋体" w:cs="宋体"/>
                <w:sz w:val="24"/>
                <w:szCs w:val="24"/>
              </w:rPr>
            </w:pPr>
            <w:r>
              <w:rPr>
                <w:rFonts w:hint="eastAsia" w:ascii="宋体" w:hAnsi="宋体" w:eastAsia="宋体" w:cs="宋体"/>
                <w:sz w:val="24"/>
                <w:szCs w:val="24"/>
              </w:rPr>
              <w:t>规格：90*90cm双层</w:t>
            </w:r>
          </w:p>
        </w:tc>
        <w:tc>
          <w:tcPr>
            <w:tcW w:w="978" w:type="dxa"/>
            <w:shd w:val="clear" w:color="auto" w:fill="FFFFFF"/>
            <w:tcMar>
              <w:top w:w="0" w:type="dxa"/>
              <w:left w:w="105" w:type="dxa"/>
              <w:bottom w:w="0" w:type="dxa"/>
              <w:right w:w="105" w:type="dxa"/>
            </w:tcMar>
            <w:vAlign w:val="center"/>
          </w:tcPr>
          <w:p w14:paraId="0689BB96">
            <w:pPr>
              <w:rPr>
                <w:rFonts w:hint="eastAsia" w:ascii="宋体" w:hAnsi="宋体" w:eastAsia="宋体" w:cs="宋体"/>
                <w:sz w:val="24"/>
                <w:szCs w:val="24"/>
              </w:rPr>
            </w:pPr>
            <w:r>
              <w:rPr>
                <w:rFonts w:hint="eastAsia" w:ascii="宋体" w:hAnsi="宋体" w:eastAsia="宋体" w:cs="宋体"/>
                <w:sz w:val="24"/>
                <w:szCs w:val="24"/>
              </w:rPr>
              <w:t>136*58</w:t>
            </w:r>
          </w:p>
        </w:tc>
        <w:tc>
          <w:tcPr>
            <w:tcW w:w="1575" w:type="dxa"/>
            <w:shd w:val="clear" w:color="auto" w:fill="FFFFFF"/>
            <w:tcMar>
              <w:top w:w="0" w:type="dxa"/>
              <w:left w:w="105" w:type="dxa"/>
              <w:bottom w:w="0" w:type="dxa"/>
              <w:right w:w="105" w:type="dxa"/>
            </w:tcMar>
            <w:vAlign w:val="center"/>
          </w:tcPr>
          <w:p w14:paraId="7AD077CE">
            <w:pPr>
              <w:rPr>
                <w:rFonts w:hint="eastAsia" w:ascii="宋体" w:hAnsi="宋体" w:eastAsia="宋体" w:cs="宋体"/>
                <w:sz w:val="24"/>
                <w:szCs w:val="24"/>
              </w:rPr>
            </w:pPr>
            <w:r>
              <w:rPr>
                <w:rFonts w:hint="eastAsia" w:ascii="宋体" w:hAnsi="宋体" w:eastAsia="宋体" w:cs="宋体"/>
                <w:sz w:val="24"/>
                <w:szCs w:val="24"/>
              </w:rPr>
              <w:t>22.3s*16.4s</w:t>
            </w:r>
          </w:p>
        </w:tc>
        <w:tc>
          <w:tcPr>
            <w:tcW w:w="855" w:type="dxa"/>
            <w:shd w:val="clear" w:color="auto" w:fill="FFFFFF"/>
            <w:tcMar>
              <w:top w:w="0" w:type="dxa"/>
              <w:left w:w="105" w:type="dxa"/>
              <w:bottom w:w="0" w:type="dxa"/>
              <w:right w:w="105" w:type="dxa"/>
            </w:tcMar>
            <w:vAlign w:val="center"/>
          </w:tcPr>
          <w:p w14:paraId="30845767">
            <w:pPr>
              <w:rPr>
                <w:rFonts w:hint="eastAsia" w:ascii="宋体" w:hAnsi="宋体" w:eastAsia="宋体" w:cs="宋体"/>
                <w:sz w:val="24"/>
                <w:szCs w:val="24"/>
              </w:rPr>
            </w:pPr>
            <w:r>
              <w:rPr>
                <w:rFonts w:hint="eastAsia" w:ascii="宋体" w:hAnsi="宋体" w:eastAsia="宋体" w:cs="宋体"/>
                <w:sz w:val="24"/>
                <w:szCs w:val="24"/>
              </w:rPr>
              <w:t>/</w:t>
            </w:r>
          </w:p>
        </w:tc>
        <w:tc>
          <w:tcPr>
            <w:tcW w:w="765" w:type="dxa"/>
            <w:shd w:val="clear" w:color="auto" w:fill="FFFFFF"/>
            <w:tcMar>
              <w:top w:w="0" w:type="dxa"/>
              <w:left w:w="105" w:type="dxa"/>
              <w:bottom w:w="0" w:type="dxa"/>
              <w:right w:w="105" w:type="dxa"/>
            </w:tcMar>
            <w:vAlign w:val="center"/>
          </w:tcPr>
          <w:p w14:paraId="6582AA89">
            <w:pPr>
              <w:rPr>
                <w:rFonts w:hint="eastAsia" w:ascii="宋体" w:hAnsi="宋体" w:eastAsia="宋体" w:cs="宋体"/>
                <w:sz w:val="24"/>
                <w:szCs w:val="24"/>
              </w:rPr>
            </w:pPr>
            <w:r>
              <w:rPr>
                <w:rFonts w:hint="eastAsia" w:ascii="宋体" w:hAnsi="宋体" w:eastAsia="宋体" w:cs="宋体"/>
                <w:sz w:val="24"/>
                <w:szCs w:val="24"/>
              </w:rPr>
              <w:t>100%</w:t>
            </w:r>
          </w:p>
        </w:tc>
        <w:tc>
          <w:tcPr>
            <w:tcW w:w="795" w:type="dxa"/>
            <w:shd w:val="clear" w:color="auto" w:fill="FFFFFF"/>
            <w:tcMar>
              <w:top w:w="0" w:type="dxa"/>
              <w:left w:w="105" w:type="dxa"/>
              <w:bottom w:w="0" w:type="dxa"/>
              <w:right w:w="105" w:type="dxa"/>
            </w:tcMar>
            <w:vAlign w:val="center"/>
          </w:tcPr>
          <w:p w14:paraId="231FBF3A">
            <w:pPr>
              <w:rPr>
                <w:rFonts w:hint="eastAsia" w:ascii="宋体" w:hAnsi="宋体" w:eastAsia="宋体" w:cs="宋体"/>
                <w:sz w:val="24"/>
                <w:szCs w:val="24"/>
              </w:rPr>
            </w:pPr>
            <w:r>
              <w:rPr>
                <w:rFonts w:hint="eastAsia" w:ascii="宋体" w:hAnsi="宋体" w:eastAsia="宋体" w:cs="宋体"/>
                <w:sz w:val="24"/>
                <w:szCs w:val="24"/>
              </w:rPr>
              <w:t>/</w:t>
            </w:r>
          </w:p>
        </w:tc>
        <w:tc>
          <w:tcPr>
            <w:tcW w:w="756" w:type="dxa"/>
            <w:shd w:val="clear" w:color="auto" w:fill="FFFFFF"/>
            <w:tcMar>
              <w:top w:w="0" w:type="dxa"/>
              <w:left w:w="105" w:type="dxa"/>
              <w:bottom w:w="0" w:type="dxa"/>
              <w:right w:w="105" w:type="dxa"/>
            </w:tcMar>
            <w:vAlign w:val="center"/>
          </w:tcPr>
          <w:p w14:paraId="49533587">
            <w:pPr>
              <w:rPr>
                <w:rFonts w:hint="eastAsia" w:ascii="宋体" w:hAnsi="宋体" w:eastAsia="宋体" w:cs="宋体"/>
                <w:sz w:val="24"/>
                <w:szCs w:val="24"/>
              </w:rPr>
            </w:pPr>
            <w:r>
              <w:rPr>
                <w:rFonts w:hint="eastAsia" w:ascii="宋体" w:hAnsi="宋体" w:eastAsia="宋体" w:cs="宋体"/>
                <w:sz w:val="24"/>
                <w:szCs w:val="24"/>
              </w:rPr>
              <w:t>墨绿色</w:t>
            </w:r>
          </w:p>
        </w:tc>
      </w:tr>
      <w:tr w14:paraId="401F5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tblCellSpacing w:w="15" w:type="dxa"/>
        </w:trPr>
        <w:tc>
          <w:tcPr>
            <w:tcW w:w="491" w:type="dxa"/>
            <w:gridSpan w:val="2"/>
            <w:shd w:val="clear" w:color="auto" w:fill="FFFFFF"/>
            <w:tcMar>
              <w:top w:w="0" w:type="dxa"/>
              <w:left w:w="105" w:type="dxa"/>
              <w:bottom w:w="0" w:type="dxa"/>
              <w:right w:w="105" w:type="dxa"/>
            </w:tcMar>
            <w:vAlign w:val="center"/>
          </w:tcPr>
          <w:p w14:paraId="4543CA3B">
            <w:pPr>
              <w:rPr>
                <w:rFonts w:hint="eastAsia" w:ascii="宋体" w:hAnsi="宋体" w:eastAsia="宋体" w:cs="宋体"/>
                <w:sz w:val="24"/>
                <w:szCs w:val="24"/>
              </w:rPr>
            </w:pPr>
            <w:r>
              <w:rPr>
                <w:rFonts w:hint="eastAsia" w:ascii="宋体" w:hAnsi="宋体" w:eastAsia="宋体" w:cs="宋体"/>
                <w:sz w:val="24"/>
                <w:szCs w:val="24"/>
                <w:lang w:val="en-US" w:eastAsia="zh-CN"/>
              </w:rPr>
              <w:t>2</w:t>
            </w:r>
          </w:p>
        </w:tc>
        <w:tc>
          <w:tcPr>
            <w:tcW w:w="1114" w:type="dxa"/>
            <w:shd w:val="clear" w:color="auto" w:fill="FFFFFF"/>
            <w:tcMar>
              <w:top w:w="0" w:type="dxa"/>
              <w:left w:w="105" w:type="dxa"/>
              <w:bottom w:w="0" w:type="dxa"/>
              <w:right w:w="105" w:type="dxa"/>
            </w:tcMar>
            <w:vAlign w:val="center"/>
          </w:tcPr>
          <w:p w14:paraId="411B34A3">
            <w:pPr>
              <w:rPr>
                <w:rFonts w:hint="eastAsia" w:ascii="宋体" w:hAnsi="宋体" w:eastAsia="宋体" w:cs="宋体"/>
                <w:sz w:val="24"/>
                <w:szCs w:val="24"/>
              </w:rPr>
            </w:pPr>
            <w:r>
              <w:rPr>
                <w:rFonts w:hint="eastAsia" w:ascii="宋体" w:hAnsi="宋体" w:eastAsia="宋体" w:cs="宋体"/>
                <w:sz w:val="24"/>
                <w:szCs w:val="24"/>
              </w:rPr>
              <w:t>中包布</w:t>
            </w:r>
          </w:p>
        </w:tc>
        <w:tc>
          <w:tcPr>
            <w:tcW w:w="1157" w:type="dxa"/>
            <w:shd w:val="clear" w:color="auto" w:fill="FFFFFF"/>
            <w:tcMar>
              <w:top w:w="0" w:type="dxa"/>
              <w:left w:w="105" w:type="dxa"/>
              <w:bottom w:w="0" w:type="dxa"/>
              <w:right w:w="105" w:type="dxa"/>
            </w:tcMar>
            <w:vAlign w:val="center"/>
          </w:tcPr>
          <w:p w14:paraId="4AD1CDEB">
            <w:pPr>
              <w:rPr>
                <w:rFonts w:hint="eastAsia" w:ascii="宋体" w:hAnsi="宋体" w:eastAsia="宋体" w:cs="宋体"/>
                <w:sz w:val="24"/>
                <w:szCs w:val="24"/>
              </w:rPr>
            </w:pPr>
            <w:r>
              <w:rPr>
                <w:rFonts w:hint="eastAsia" w:ascii="宋体" w:hAnsi="宋体" w:eastAsia="宋体" w:cs="宋体"/>
                <w:sz w:val="24"/>
                <w:szCs w:val="24"/>
              </w:rPr>
              <w:t>规格：110*110cm双层</w:t>
            </w:r>
          </w:p>
        </w:tc>
        <w:tc>
          <w:tcPr>
            <w:tcW w:w="978" w:type="dxa"/>
            <w:shd w:val="clear" w:color="auto" w:fill="FFFFFF"/>
            <w:tcMar>
              <w:top w:w="0" w:type="dxa"/>
              <w:left w:w="105" w:type="dxa"/>
              <w:bottom w:w="0" w:type="dxa"/>
              <w:right w:w="105" w:type="dxa"/>
            </w:tcMar>
            <w:vAlign w:val="center"/>
          </w:tcPr>
          <w:p w14:paraId="19C8958E">
            <w:pPr>
              <w:rPr>
                <w:rFonts w:hint="eastAsia" w:ascii="宋体" w:hAnsi="宋体" w:eastAsia="宋体" w:cs="宋体"/>
                <w:sz w:val="24"/>
                <w:szCs w:val="24"/>
              </w:rPr>
            </w:pPr>
            <w:r>
              <w:rPr>
                <w:rFonts w:hint="eastAsia" w:ascii="宋体" w:hAnsi="宋体" w:eastAsia="宋体" w:cs="宋体"/>
                <w:sz w:val="24"/>
                <w:szCs w:val="24"/>
              </w:rPr>
              <w:t>136*58</w:t>
            </w:r>
          </w:p>
        </w:tc>
        <w:tc>
          <w:tcPr>
            <w:tcW w:w="1575" w:type="dxa"/>
            <w:shd w:val="clear" w:color="auto" w:fill="FFFFFF"/>
            <w:tcMar>
              <w:top w:w="0" w:type="dxa"/>
              <w:left w:w="105" w:type="dxa"/>
              <w:bottom w:w="0" w:type="dxa"/>
              <w:right w:w="105" w:type="dxa"/>
            </w:tcMar>
            <w:vAlign w:val="center"/>
          </w:tcPr>
          <w:p w14:paraId="53001C19">
            <w:pPr>
              <w:rPr>
                <w:rFonts w:hint="eastAsia" w:ascii="宋体" w:hAnsi="宋体" w:eastAsia="宋体" w:cs="宋体"/>
                <w:sz w:val="24"/>
                <w:szCs w:val="24"/>
              </w:rPr>
            </w:pPr>
            <w:r>
              <w:rPr>
                <w:rFonts w:hint="eastAsia" w:ascii="宋体" w:hAnsi="宋体" w:eastAsia="宋体" w:cs="宋体"/>
                <w:sz w:val="24"/>
                <w:szCs w:val="24"/>
              </w:rPr>
              <w:t>22.3s*16.4s</w:t>
            </w:r>
          </w:p>
        </w:tc>
        <w:tc>
          <w:tcPr>
            <w:tcW w:w="855" w:type="dxa"/>
            <w:shd w:val="clear" w:color="auto" w:fill="FFFFFF"/>
            <w:tcMar>
              <w:top w:w="0" w:type="dxa"/>
              <w:left w:w="105" w:type="dxa"/>
              <w:bottom w:w="0" w:type="dxa"/>
              <w:right w:w="105" w:type="dxa"/>
            </w:tcMar>
            <w:vAlign w:val="center"/>
          </w:tcPr>
          <w:p w14:paraId="13E234DD">
            <w:pPr>
              <w:rPr>
                <w:rFonts w:hint="eastAsia" w:ascii="宋体" w:hAnsi="宋体" w:eastAsia="宋体" w:cs="宋体"/>
                <w:sz w:val="24"/>
                <w:szCs w:val="24"/>
              </w:rPr>
            </w:pPr>
            <w:r>
              <w:rPr>
                <w:rFonts w:hint="eastAsia" w:ascii="宋体" w:hAnsi="宋体" w:eastAsia="宋体" w:cs="宋体"/>
                <w:sz w:val="24"/>
                <w:szCs w:val="24"/>
              </w:rPr>
              <w:t>/</w:t>
            </w:r>
          </w:p>
        </w:tc>
        <w:tc>
          <w:tcPr>
            <w:tcW w:w="765" w:type="dxa"/>
            <w:shd w:val="clear" w:color="auto" w:fill="FFFFFF"/>
            <w:tcMar>
              <w:top w:w="0" w:type="dxa"/>
              <w:left w:w="105" w:type="dxa"/>
              <w:bottom w:w="0" w:type="dxa"/>
              <w:right w:w="105" w:type="dxa"/>
            </w:tcMar>
            <w:vAlign w:val="center"/>
          </w:tcPr>
          <w:p w14:paraId="5E3AA13F">
            <w:pPr>
              <w:rPr>
                <w:rFonts w:hint="eastAsia" w:ascii="宋体" w:hAnsi="宋体" w:eastAsia="宋体" w:cs="宋体"/>
                <w:sz w:val="24"/>
                <w:szCs w:val="24"/>
              </w:rPr>
            </w:pPr>
            <w:r>
              <w:rPr>
                <w:rFonts w:hint="eastAsia" w:ascii="宋体" w:hAnsi="宋体" w:eastAsia="宋体" w:cs="宋体"/>
                <w:sz w:val="24"/>
                <w:szCs w:val="24"/>
              </w:rPr>
              <w:t>100%</w:t>
            </w:r>
          </w:p>
        </w:tc>
        <w:tc>
          <w:tcPr>
            <w:tcW w:w="795" w:type="dxa"/>
            <w:shd w:val="clear" w:color="auto" w:fill="FFFFFF"/>
            <w:tcMar>
              <w:top w:w="0" w:type="dxa"/>
              <w:left w:w="105" w:type="dxa"/>
              <w:bottom w:w="0" w:type="dxa"/>
              <w:right w:w="105" w:type="dxa"/>
            </w:tcMar>
            <w:vAlign w:val="center"/>
          </w:tcPr>
          <w:p w14:paraId="705CDE11">
            <w:pPr>
              <w:rPr>
                <w:rFonts w:hint="eastAsia" w:ascii="宋体" w:hAnsi="宋体" w:eastAsia="宋体" w:cs="宋体"/>
                <w:sz w:val="24"/>
                <w:szCs w:val="24"/>
              </w:rPr>
            </w:pPr>
            <w:r>
              <w:rPr>
                <w:rFonts w:hint="eastAsia" w:ascii="宋体" w:hAnsi="宋体" w:eastAsia="宋体" w:cs="宋体"/>
                <w:sz w:val="24"/>
                <w:szCs w:val="24"/>
              </w:rPr>
              <w:t>/</w:t>
            </w:r>
          </w:p>
        </w:tc>
        <w:tc>
          <w:tcPr>
            <w:tcW w:w="756" w:type="dxa"/>
            <w:shd w:val="clear" w:color="auto" w:fill="FFFFFF"/>
            <w:tcMar>
              <w:top w:w="0" w:type="dxa"/>
              <w:left w:w="105" w:type="dxa"/>
              <w:bottom w:w="0" w:type="dxa"/>
              <w:right w:w="105" w:type="dxa"/>
            </w:tcMar>
            <w:vAlign w:val="center"/>
          </w:tcPr>
          <w:p w14:paraId="3CB99095">
            <w:pPr>
              <w:rPr>
                <w:rFonts w:hint="eastAsia" w:ascii="宋体" w:hAnsi="宋体" w:eastAsia="宋体" w:cs="宋体"/>
                <w:sz w:val="24"/>
                <w:szCs w:val="24"/>
              </w:rPr>
            </w:pPr>
            <w:r>
              <w:rPr>
                <w:rFonts w:hint="eastAsia" w:ascii="宋体" w:hAnsi="宋体" w:eastAsia="宋体" w:cs="宋体"/>
                <w:sz w:val="24"/>
                <w:szCs w:val="24"/>
              </w:rPr>
              <w:t>墨绿色</w:t>
            </w:r>
          </w:p>
        </w:tc>
      </w:tr>
      <w:tr w14:paraId="21438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5" w:hRule="atLeast"/>
          <w:tblCellSpacing w:w="15" w:type="dxa"/>
        </w:trPr>
        <w:tc>
          <w:tcPr>
            <w:tcW w:w="491" w:type="dxa"/>
            <w:gridSpan w:val="2"/>
            <w:shd w:val="clear" w:color="auto" w:fill="FFFFFF"/>
            <w:tcMar>
              <w:top w:w="0" w:type="dxa"/>
              <w:left w:w="105" w:type="dxa"/>
              <w:bottom w:w="0" w:type="dxa"/>
              <w:right w:w="105" w:type="dxa"/>
            </w:tcMar>
            <w:vAlign w:val="center"/>
          </w:tcPr>
          <w:p w14:paraId="6EF9A775">
            <w:pPr>
              <w:rPr>
                <w:rFonts w:hint="eastAsia" w:ascii="宋体" w:hAnsi="宋体" w:eastAsia="宋体" w:cs="宋体"/>
                <w:sz w:val="24"/>
                <w:szCs w:val="24"/>
              </w:rPr>
            </w:pPr>
            <w:r>
              <w:rPr>
                <w:rFonts w:hint="eastAsia" w:ascii="宋体" w:hAnsi="宋体" w:eastAsia="宋体" w:cs="宋体"/>
                <w:sz w:val="24"/>
                <w:szCs w:val="24"/>
                <w:lang w:val="en-US" w:eastAsia="zh-CN"/>
              </w:rPr>
              <w:t>3</w:t>
            </w:r>
          </w:p>
        </w:tc>
        <w:tc>
          <w:tcPr>
            <w:tcW w:w="1114" w:type="dxa"/>
            <w:shd w:val="clear" w:color="auto" w:fill="FFFFFF"/>
            <w:tcMar>
              <w:top w:w="0" w:type="dxa"/>
              <w:left w:w="105" w:type="dxa"/>
              <w:bottom w:w="0" w:type="dxa"/>
              <w:right w:w="105" w:type="dxa"/>
            </w:tcMar>
            <w:vAlign w:val="center"/>
          </w:tcPr>
          <w:p w14:paraId="15BD3EC2">
            <w:pPr>
              <w:rPr>
                <w:rFonts w:hint="eastAsia" w:ascii="宋体" w:hAnsi="宋体" w:eastAsia="宋体" w:cs="宋体"/>
                <w:sz w:val="24"/>
                <w:szCs w:val="24"/>
              </w:rPr>
            </w:pPr>
            <w:r>
              <w:rPr>
                <w:rFonts w:hint="eastAsia" w:ascii="宋体" w:hAnsi="宋体" w:eastAsia="宋体" w:cs="宋体"/>
                <w:sz w:val="24"/>
                <w:szCs w:val="24"/>
              </w:rPr>
              <w:t>大包布</w:t>
            </w:r>
          </w:p>
        </w:tc>
        <w:tc>
          <w:tcPr>
            <w:tcW w:w="1157" w:type="dxa"/>
            <w:shd w:val="clear" w:color="auto" w:fill="FFFFFF"/>
            <w:tcMar>
              <w:top w:w="0" w:type="dxa"/>
              <w:left w:w="105" w:type="dxa"/>
              <w:bottom w:w="0" w:type="dxa"/>
              <w:right w:w="105" w:type="dxa"/>
            </w:tcMar>
            <w:vAlign w:val="center"/>
          </w:tcPr>
          <w:p w14:paraId="68D5C0EE">
            <w:pPr>
              <w:rPr>
                <w:rFonts w:hint="eastAsia" w:ascii="宋体" w:hAnsi="宋体" w:eastAsia="宋体" w:cs="宋体"/>
                <w:sz w:val="24"/>
                <w:szCs w:val="24"/>
              </w:rPr>
            </w:pPr>
            <w:r>
              <w:rPr>
                <w:rFonts w:hint="eastAsia" w:ascii="宋体" w:hAnsi="宋体" w:eastAsia="宋体" w:cs="宋体"/>
                <w:sz w:val="24"/>
                <w:szCs w:val="24"/>
              </w:rPr>
              <w:t>规格：135*135cm双层</w:t>
            </w:r>
          </w:p>
        </w:tc>
        <w:tc>
          <w:tcPr>
            <w:tcW w:w="978" w:type="dxa"/>
            <w:shd w:val="clear" w:color="auto" w:fill="FFFFFF"/>
            <w:tcMar>
              <w:top w:w="0" w:type="dxa"/>
              <w:left w:w="105" w:type="dxa"/>
              <w:bottom w:w="0" w:type="dxa"/>
              <w:right w:w="105" w:type="dxa"/>
            </w:tcMar>
            <w:vAlign w:val="center"/>
          </w:tcPr>
          <w:p w14:paraId="431317BD">
            <w:pPr>
              <w:rPr>
                <w:rFonts w:hint="eastAsia" w:ascii="宋体" w:hAnsi="宋体" w:eastAsia="宋体" w:cs="宋体"/>
                <w:sz w:val="24"/>
                <w:szCs w:val="24"/>
              </w:rPr>
            </w:pPr>
            <w:r>
              <w:rPr>
                <w:rFonts w:hint="eastAsia" w:ascii="宋体" w:hAnsi="宋体" w:eastAsia="宋体" w:cs="宋体"/>
                <w:sz w:val="24"/>
                <w:szCs w:val="24"/>
              </w:rPr>
              <w:t>136*58</w:t>
            </w:r>
          </w:p>
        </w:tc>
        <w:tc>
          <w:tcPr>
            <w:tcW w:w="1575" w:type="dxa"/>
            <w:shd w:val="clear" w:color="auto" w:fill="FFFFFF"/>
            <w:tcMar>
              <w:top w:w="0" w:type="dxa"/>
              <w:left w:w="105" w:type="dxa"/>
              <w:bottom w:w="0" w:type="dxa"/>
              <w:right w:w="105" w:type="dxa"/>
            </w:tcMar>
            <w:vAlign w:val="center"/>
          </w:tcPr>
          <w:p w14:paraId="7D12DAAB">
            <w:pPr>
              <w:rPr>
                <w:rFonts w:hint="eastAsia" w:ascii="宋体" w:hAnsi="宋体" w:eastAsia="宋体" w:cs="宋体"/>
                <w:sz w:val="24"/>
                <w:szCs w:val="24"/>
              </w:rPr>
            </w:pPr>
            <w:r>
              <w:rPr>
                <w:rFonts w:hint="eastAsia" w:ascii="宋体" w:hAnsi="宋体" w:eastAsia="宋体" w:cs="宋体"/>
                <w:sz w:val="24"/>
                <w:szCs w:val="24"/>
              </w:rPr>
              <w:t>22.3s*16.4s</w:t>
            </w:r>
          </w:p>
        </w:tc>
        <w:tc>
          <w:tcPr>
            <w:tcW w:w="855" w:type="dxa"/>
            <w:shd w:val="clear" w:color="auto" w:fill="FFFFFF"/>
            <w:tcMar>
              <w:top w:w="0" w:type="dxa"/>
              <w:left w:w="105" w:type="dxa"/>
              <w:bottom w:w="0" w:type="dxa"/>
              <w:right w:w="105" w:type="dxa"/>
            </w:tcMar>
            <w:vAlign w:val="center"/>
          </w:tcPr>
          <w:p w14:paraId="6EAE4632">
            <w:pPr>
              <w:rPr>
                <w:rFonts w:hint="eastAsia" w:ascii="宋体" w:hAnsi="宋体" w:eastAsia="宋体" w:cs="宋体"/>
                <w:sz w:val="24"/>
                <w:szCs w:val="24"/>
              </w:rPr>
            </w:pPr>
            <w:r>
              <w:rPr>
                <w:rFonts w:hint="eastAsia" w:ascii="宋体" w:hAnsi="宋体" w:eastAsia="宋体" w:cs="宋体"/>
                <w:sz w:val="24"/>
                <w:szCs w:val="24"/>
              </w:rPr>
              <w:t>/</w:t>
            </w:r>
          </w:p>
        </w:tc>
        <w:tc>
          <w:tcPr>
            <w:tcW w:w="765" w:type="dxa"/>
            <w:shd w:val="clear" w:color="auto" w:fill="FFFFFF"/>
            <w:tcMar>
              <w:top w:w="0" w:type="dxa"/>
              <w:left w:w="105" w:type="dxa"/>
              <w:bottom w:w="0" w:type="dxa"/>
              <w:right w:w="105" w:type="dxa"/>
            </w:tcMar>
            <w:vAlign w:val="center"/>
          </w:tcPr>
          <w:p w14:paraId="480B9696">
            <w:pPr>
              <w:rPr>
                <w:rFonts w:hint="eastAsia" w:ascii="宋体" w:hAnsi="宋体" w:eastAsia="宋体" w:cs="宋体"/>
                <w:sz w:val="24"/>
                <w:szCs w:val="24"/>
              </w:rPr>
            </w:pPr>
            <w:r>
              <w:rPr>
                <w:rFonts w:hint="eastAsia" w:ascii="宋体" w:hAnsi="宋体" w:eastAsia="宋体" w:cs="宋体"/>
                <w:sz w:val="24"/>
                <w:szCs w:val="24"/>
              </w:rPr>
              <w:t>100%</w:t>
            </w:r>
          </w:p>
        </w:tc>
        <w:tc>
          <w:tcPr>
            <w:tcW w:w="795" w:type="dxa"/>
            <w:shd w:val="clear" w:color="auto" w:fill="FFFFFF"/>
            <w:tcMar>
              <w:top w:w="0" w:type="dxa"/>
              <w:left w:w="105" w:type="dxa"/>
              <w:bottom w:w="0" w:type="dxa"/>
              <w:right w:w="105" w:type="dxa"/>
            </w:tcMar>
            <w:vAlign w:val="center"/>
          </w:tcPr>
          <w:p w14:paraId="48ABC58D">
            <w:pPr>
              <w:rPr>
                <w:rFonts w:hint="eastAsia" w:ascii="宋体" w:hAnsi="宋体" w:eastAsia="宋体" w:cs="宋体"/>
                <w:sz w:val="24"/>
                <w:szCs w:val="24"/>
              </w:rPr>
            </w:pPr>
            <w:r>
              <w:rPr>
                <w:rFonts w:hint="eastAsia" w:ascii="宋体" w:hAnsi="宋体" w:eastAsia="宋体" w:cs="宋体"/>
                <w:sz w:val="24"/>
                <w:szCs w:val="24"/>
              </w:rPr>
              <w:t>/</w:t>
            </w:r>
          </w:p>
        </w:tc>
        <w:tc>
          <w:tcPr>
            <w:tcW w:w="756" w:type="dxa"/>
            <w:shd w:val="clear" w:color="auto" w:fill="FFFFFF"/>
            <w:tcMar>
              <w:top w:w="0" w:type="dxa"/>
              <w:left w:w="105" w:type="dxa"/>
              <w:bottom w:w="0" w:type="dxa"/>
              <w:right w:w="105" w:type="dxa"/>
            </w:tcMar>
            <w:vAlign w:val="center"/>
          </w:tcPr>
          <w:p w14:paraId="2E505A42">
            <w:pPr>
              <w:rPr>
                <w:rFonts w:hint="eastAsia" w:ascii="宋体" w:hAnsi="宋体" w:eastAsia="宋体" w:cs="宋体"/>
                <w:sz w:val="24"/>
                <w:szCs w:val="24"/>
              </w:rPr>
            </w:pPr>
            <w:r>
              <w:rPr>
                <w:rFonts w:hint="eastAsia" w:ascii="宋体" w:hAnsi="宋体" w:eastAsia="宋体" w:cs="宋体"/>
                <w:sz w:val="24"/>
                <w:szCs w:val="24"/>
              </w:rPr>
              <w:t>墨绿色</w:t>
            </w:r>
          </w:p>
        </w:tc>
      </w:tr>
      <w:tr w14:paraId="22D3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5" w:hRule="atLeast"/>
          <w:tblCellSpacing w:w="15" w:type="dxa"/>
        </w:trPr>
        <w:tc>
          <w:tcPr>
            <w:tcW w:w="491" w:type="dxa"/>
            <w:gridSpan w:val="2"/>
            <w:shd w:val="clear" w:color="auto" w:fill="FFFFFF"/>
            <w:tcMar>
              <w:top w:w="0" w:type="dxa"/>
              <w:left w:w="105" w:type="dxa"/>
              <w:bottom w:w="0" w:type="dxa"/>
              <w:right w:w="105" w:type="dxa"/>
            </w:tcMar>
            <w:vAlign w:val="center"/>
          </w:tcPr>
          <w:p w14:paraId="463AEB68">
            <w:pPr>
              <w:rPr>
                <w:rFonts w:hint="eastAsia" w:ascii="宋体" w:hAnsi="宋体" w:eastAsia="宋体" w:cs="宋体"/>
                <w:sz w:val="24"/>
                <w:szCs w:val="24"/>
              </w:rPr>
            </w:pPr>
            <w:r>
              <w:rPr>
                <w:rFonts w:hint="eastAsia" w:ascii="宋体" w:hAnsi="宋体" w:eastAsia="宋体" w:cs="宋体"/>
                <w:sz w:val="24"/>
                <w:szCs w:val="24"/>
                <w:lang w:val="en-US" w:eastAsia="zh-CN"/>
              </w:rPr>
              <w:t>4</w:t>
            </w:r>
          </w:p>
        </w:tc>
        <w:tc>
          <w:tcPr>
            <w:tcW w:w="1114" w:type="dxa"/>
            <w:shd w:val="clear" w:color="auto" w:fill="FFFFFF"/>
            <w:tcMar>
              <w:top w:w="0" w:type="dxa"/>
              <w:left w:w="105" w:type="dxa"/>
              <w:bottom w:w="0" w:type="dxa"/>
              <w:right w:w="105" w:type="dxa"/>
            </w:tcMar>
            <w:vAlign w:val="center"/>
          </w:tcPr>
          <w:p w14:paraId="334AE0A6">
            <w:pPr>
              <w:rPr>
                <w:rFonts w:hint="eastAsia" w:ascii="宋体" w:hAnsi="宋体" w:eastAsia="宋体" w:cs="宋体"/>
                <w:sz w:val="24"/>
                <w:szCs w:val="24"/>
              </w:rPr>
            </w:pPr>
            <w:r>
              <w:rPr>
                <w:rFonts w:hint="eastAsia" w:ascii="宋体" w:hAnsi="宋体" w:eastAsia="宋体" w:cs="宋体"/>
                <w:sz w:val="24"/>
                <w:szCs w:val="24"/>
              </w:rPr>
              <w:t>大包布</w:t>
            </w:r>
          </w:p>
        </w:tc>
        <w:tc>
          <w:tcPr>
            <w:tcW w:w="1157" w:type="dxa"/>
            <w:shd w:val="clear" w:color="auto" w:fill="FFFFFF"/>
            <w:tcMar>
              <w:top w:w="0" w:type="dxa"/>
              <w:left w:w="105" w:type="dxa"/>
              <w:bottom w:w="0" w:type="dxa"/>
              <w:right w:w="105" w:type="dxa"/>
            </w:tcMar>
            <w:vAlign w:val="center"/>
          </w:tcPr>
          <w:p w14:paraId="3A0FC626">
            <w:pPr>
              <w:rPr>
                <w:rFonts w:hint="eastAsia" w:ascii="宋体" w:hAnsi="宋体" w:eastAsia="宋体" w:cs="宋体"/>
                <w:sz w:val="24"/>
                <w:szCs w:val="24"/>
              </w:rPr>
            </w:pPr>
            <w:r>
              <w:rPr>
                <w:rFonts w:hint="eastAsia" w:ascii="宋体" w:hAnsi="宋体" w:eastAsia="宋体" w:cs="宋体"/>
                <w:sz w:val="24"/>
                <w:szCs w:val="24"/>
              </w:rPr>
              <w:t>规格：150*150cm双层</w:t>
            </w:r>
          </w:p>
        </w:tc>
        <w:tc>
          <w:tcPr>
            <w:tcW w:w="978" w:type="dxa"/>
            <w:shd w:val="clear" w:color="auto" w:fill="FFFFFF"/>
            <w:tcMar>
              <w:top w:w="0" w:type="dxa"/>
              <w:left w:w="105" w:type="dxa"/>
              <w:bottom w:w="0" w:type="dxa"/>
              <w:right w:w="105" w:type="dxa"/>
            </w:tcMar>
            <w:vAlign w:val="center"/>
          </w:tcPr>
          <w:p w14:paraId="6AFFD354">
            <w:pPr>
              <w:rPr>
                <w:rFonts w:hint="eastAsia" w:ascii="宋体" w:hAnsi="宋体" w:eastAsia="宋体" w:cs="宋体"/>
                <w:sz w:val="24"/>
                <w:szCs w:val="24"/>
              </w:rPr>
            </w:pPr>
            <w:r>
              <w:rPr>
                <w:rFonts w:hint="eastAsia" w:ascii="宋体" w:hAnsi="宋体" w:eastAsia="宋体" w:cs="宋体"/>
                <w:sz w:val="24"/>
                <w:szCs w:val="24"/>
              </w:rPr>
              <w:t>136*58</w:t>
            </w:r>
          </w:p>
        </w:tc>
        <w:tc>
          <w:tcPr>
            <w:tcW w:w="1575" w:type="dxa"/>
            <w:shd w:val="clear" w:color="auto" w:fill="FFFFFF"/>
            <w:tcMar>
              <w:top w:w="0" w:type="dxa"/>
              <w:left w:w="105" w:type="dxa"/>
              <w:bottom w:w="0" w:type="dxa"/>
              <w:right w:w="105" w:type="dxa"/>
            </w:tcMar>
            <w:vAlign w:val="center"/>
          </w:tcPr>
          <w:p w14:paraId="014E7CD1">
            <w:pPr>
              <w:rPr>
                <w:rFonts w:hint="eastAsia" w:ascii="宋体" w:hAnsi="宋体" w:eastAsia="宋体" w:cs="宋体"/>
                <w:sz w:val="24"/>
                <w:szCs w:val="24"/>
              </w:rPr>
            </w:pPr>
            <w:r>
              <w:rPr>
                <w:rFonts w:hint="eastAsia" w:ascii="宋体" w:hAnsi="宋体" w:eastAsia="宋体" w:cs="宋体"/>
                <w:sz w:val="24"/>
                <w:szCs w:val="24"/>
              </w:rPr>
              <w:t>22.3s*16.4s</w:t>
            </w:r>
          </w:p>
        </w:tc>
        <w:tc>
          <w:tcPr>
            <w:tcW w:w="855" w:type="dxa"/>
            <w:shd w:val="clear" w:color="auto" w:fill="FFFFFF"/>
            <w:tcMar>
              <w:top w:w="0" w:type="dxa"/>
              <w:left w:w="105" w:type="dxa"/>
              <w:bottom w:w="0" w:type="dxa"/>
              <w:right w:w="105" w:type="dxa"/>
            </w:tcMar>
            <w:vAlign w:val="center"/>
          </w:tcPr>
          <w:p w14:paraId="593B98E7">
            <w:pPr>
              <w:rPr>
                <w:rFonts w:hint="eastAsia" w:ascii="宋体" w:hAnsi="宋体" w:eastAsia="宋体" w:cs="宋体"/>
                <w:sz w:val="24"/>
                <w:szCs w:val="24"/>
              </w:rPr>
            </w:pPr>
            <w:r>
              <w:rPr>
                <w:rFonts w:hint="eastAsia" w:ascii="宋体" w:hAnsi="宋体" w:eastAsia="宋体" w:cs="宋体"/>
                <w:sz w:val="24"/>
                <w:szCs w:val="24"/>
              </w:rPr>
              <w:t>/</w:t>
            </w:r>
          </w:p>
        </w:tc>
        <w:tc>
          <w:tcPr>
            <w:tcW w:w="765" w:type="dxa"/>
            <w:shd w:val="clear" w:color="auto" w:fill="FFFFFF"/>
            <w:tcMar>
              <w:top w:w="0" w:type="dxa"/>
              <w:left w:w="105" w:type="dxa"/>
              <w:bottom w:w="0" w:type="dxa"/>
              <w:right w:w="105" w:type="dxa"/>
            </w:tcMar>
            <w:vAlign w:val="center"/>
          </w:tcPr>
          <w:p w14:paraId="0CBC2BCB">
            <w:pPr>
              <w:rPr>
                <w:rFonts w:hint="eastAsia" w:ascii="宋体" w:hAnsi="宋体" w:eastAsia="宋体" w:cs="宋体"/>
                <w:sz w:val="24"/>
                <w:szCs w:val="24"/>
              </w:rPr>
            </w:pPr>
            <w:r>
              <w:rPr>
                <w:rFonts w:hint="eastAsia" w:ascii="宋体" w:hAnsi="宋体" w:eastAsia="宋体" w:cs="宋体"/>
                <w:sz w:val="24"/>
                <w:szCs w:val="24"/>
              </w:rPr>
              <w:t>100%</w:t>
            </w:r>
          </w:p>
        </w:tc>
        <w:tc>
          <w:tcPr>
            <w:tcW w:w="795" w:type="dxa"/>
            <w:shd w:val="clear" w:color="auto" w:fill="FFFFFF"/>
            <w:tcMar>
              <w:top w:w="0" w:type="dxa"/>
              <w:left w:w="105" w:type="dxa"/>
              <w:bottom w:w="0" w:type="dxa"/>
              <w:right w:w="105" w:type="dxa"/>
            </w:tcMar>
            <w:vAlign w:val="center"/>
          </w:tcPr>
          <w:p w14:paraId="322DB26B">
            <w:pPr>
              <w:rPr>
                <w:rFonts w:hint="eastAsia" w:ascii="宋体" w:hAnsi="宋体" w:eastAsia="宋体" w:cs="宋体"/>
                <w:sz w:val="24"/>
                <w:szCs w:val="24"/>
              </w:rPr>
            </w:pPr>
            <w:r>
              <w:rPr>
                <w:rFonts w:hint="eastAsia" w:ascii="宋体" w:hAnsi="宋体" w:eastAsia="宋体" w:cs="宋体"/>
                <w:sz w:val="24"/>
                <w:szCs w:val="24"/>
              </w:rPr>
              <w:t>/</w:t>
            </w:r>
          </w:p>
        </w:tc>
        <w:tc>
          <w:tcPr>
            <w:tcW w:w="756" w:type="dxa"/>
            <w:shd w:val="clear" w:color="auto" w:fill="FFFFFF"/>
            <w:tcMar>
              <w:top w:w="0" w:type="dxa"/>
              <w:left w:w="105" w:type="dxa"/>
              <w:bottom w:w="0" w:type="dxa"/>
              <w:right w:w="105" w:type="dxa"/>
            </w:tcMar>
            <w:vAlign w:val="center"/>
          </w:tcPr>
          <w:p w14:paraId="15E15785">
            <w:pPr>
              <w:rPr>
                <w:rFonts w:hint="eastAsia" w:ascii="宋体" w:hAnsi="宋体" w:eastAsia="宋体" w:cs="宋体"/>
                <w:sz w:val="24"/>
                <w:szCs w:val="24"/>
              </w:rPr>
            </w:pPr>
            <w:r>
              <w:rPr>
                <w:rFonts w:hint="eastAsia" w:ascii="宋体" w:hAnsi="宋体" w:eastAsia="宋体" w:cs="宋体"/>
                <w:sz w:val="24"/>
                <w:szCs w:val="24"/>
              </w:rPr>
              <w:t>墨绿色</w:t>
            </w:r>
          </w:p>
        </w:tc>
      </w:tr>
      <w:tr w14:paraId="4941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5" w:hRule="atLeast"/>
          <w:tblCellSpacing w:w="15" w:type="dxa"/>
        </w:trPr>
        <w:tc>
          <w:tcPr>
            <w:tcW w:w="491" w:type="dxa"/>
            <w:gridSpan w:val="2"/>
            <w:shd w:val="clear" w:color="auto" w:fill="FFFFFF"/>
            <w:tcMar>
              <w:top w:w="0" w:type="dxa"/>
              <w:left w:w="105" w:type="dxa"/>
              <w:bottom w:w="0" w:type="dxa"/>
              <w:right w:w="105" w:type="dxa"/>
            </w:tcMar>
            <w:vAlign w:val="center"/>
          </w:tcPr>
          <w:p w14:paraId="4E8F4976">
            <w:pPr>
              <w:rPr>
                <w:rFonts w:hint="eastAsia" w:ascii="宋体" w:hAnsi="宋体" w:eastAsia="宋体" w:cs="宋体"/>
                <w:sz w:val="24"/>
                <w:szCs w:val="24"/>
              </w:rPr>
            </w:pPr>
            <w:r>
              <w:rPr>
                <w:rFonts w:hint="eastAsia" w:ascii="宋体" w:hAnsi="宋体" w:eastAsia="宋体" w:cs="宋体"/>
                <w:sz w:val="24"/>
                <w:szCs w:val="24"/>
                <w:lang w:val="en-US" w:eastAsia="zh-CN"/>
              </w:rPr>
              <w:t>5</w:t>
            </w:r>
          </w:p>
        </w:tc>
        <w:tc>
          <w:tcPr>
            <w:tcW w:w="1114" w:type="dxa"/>
            <w:shd w:val="clear" w:color="auto" w:fill="FFFFFF"/>
            <w:tcMar>
              <w:top w:w="0" w:type="dxa"/>
              <w:left w:w="105" w:type="dxa"/>
              <w:bottom w:w="0" w:type="dxa"/>
              <w:right w:w="105" w:type="dxa"/>
            </w:tcMar>
            <w:vAlign w:val="center"/>
          </w:tcPr>
          <w:p w14:paraId="7E22ACA7">
            <w:pPr>
              <w:rPr>
                <w:rFonts w:hint="eastAsia" w:ascii="宋体" w:hAnsi="宋体" w:eastAsia="宋体" w:cs="宋体"/>
                <w:sz w:val="24"/>
                <w:szCs w:val="24"/>
              </w:rPr>
            </w:pPr>
            <w:r>
              <w:rPr>
                <w:rFonts w:hint="eastAsia" w:ascii="宋体" w:hAnsi="宋体" w:eastAsia="宋体" w:cs="宋体"/>
                <w:sz w:val="24"/>
                <w:szCs w:val="24"/>
              </w:rPr>
              <w:t>大包布</w:t>
            </w:r>
          </w:p>
        </w:tc>
        <w:tc>
          <w:tcPr>
            <w:tcW w:w="1157" w:type="dxa"/>
            <w:shd w:val="clear" w:color="auto" w:fill="FFFFFF"/>
            <w:tcMar>
              <w:top w:w="0" w:type="dxa"/>
              <w:left w:w="105" w:type="dxa"/>
              <w:bottom w:w="0" w:type="dxa"/>
              <w:right w:w="105" w:type="dxa"/>
            </w:tcMar>
            <w:vAlign w:val="center"/>
          </w:tcPr>
          <w:p w14:paraId="07B5650C">
            <w:pPr>
              <w:rPr>
                <w:rFonts w:hint="eastAsia" w:ascii="宋体" w:hAnsi="宋体" w:eastAsia="宋体" w:cs="宋体"/>
                <w:sz w:val="24"/>
                <w:szCs w:val="24"/>
              </w:rPr>
            </w:pPr>
            <w:r>
              <w:rPr>
                <w:rFonts w:hint="eastAsia" w:ascii="宋体" w:hAnsi="宋体" w:eastAsia="宋体" w:cs="宋体"/>
                <w:sz w:val="24"/>
                <w:szCs w:val="24"/>
              </w:rPr>
              <w:t>规格：180*200cm双层</w:t>
            </w:r>
          </w:p>
        </w:tc>
        <w:tc>
          <w:tcPr>
            <w:tcW w:w="978" w:type="dxa"/>
            <w:shd w:val="clear" w:color="auto" w:fill="FFFFFF"/>
            <w:tcMar>
              <w:top w:w="0" w:type="dxa"/>
              <w:left w:w="105" w:type="dxa"/>
              <w:bottom w:w="0" w:type="dxa"/>
              <w:right w:w="105" w:type="dxa"/>
            </w:tcMar>
            <w:vAlign w:val="center"/>
          </w:tcPr>
          <w:p w14:paraId="6AD9E8EB">
            <w:pPr>
              <w:rPr>
                <w:rFonts w:hint="eastAsia" w:ascii="宋体" w:hAnsi="宋体" w:eastAsia="宋体" w:cs="宋体"/>
                <w:sz w:val="24"/>
                <w:szCs w:val="24"/>
              </w:rPr>
            </w:pPr>
            <w:r>
              <w:rPr>
                <w:rFonts w:hint="eastAsia" w:ascii="宋体" w:hAnsi="宋体" w:eastAsia="宋体" w:cs="宋体"/>
                <w:sz w:val="24"/>
                <w:szCs w:val="24"/>
              </w:rPr>
              <w:t>136*58</w:t>
            </w:r>
          </w:p>
        </w:tc>
        <w:tc>
          <w:tcPr>
            <w:tcW w:w="1575" w:type="dxa"/>
            <w:shd w:val="clear" w:color="auto" w:fill="FFFFFF"/>
            <w:tcMar>
              <w:top w:w="0" w:type="dxa"/>
              <w:left w:w="105" w:type="dxa"/>
              <w:bottom w:w="0" w:type="dxa"/>
              <w:right w:w="105" w:type="dxa"/>
            </w:tcMar>
            <w:vAlign w:val="center"/>
          </w:tcPr>
          <w:p w14:paraId="39757714">
            <w:pPr>
              <w:rPr>
                <w:rFonts w:hint="eastAsia" w:ascii="宋体" w:hAnsi="宋体" w:eastAsia="宋体" w:cs="宋体"/>
                <w:sz w:val="24"/>
                <w:szCs w:val="24"/>
              </w:rPr>
            </w:pPr>
            <w:r>
              <w:rPr>
                <w:rFonts w:hint="eastAsia" w:ascii="宋体" w:hAnsi="宋体" w:eastAsia="宋体" w:cs="宋体"/>
                <w:sz w:val="24"/>
                <w:szCs w:val="24"/>
              </w:rPr>
              <w:t>22.3s*16.4s</w:t>
            </w:r>
          </w:p>
        </w:tc>
        <w:tc>
          <w:tcPr>
            <w:tcW w:w="855" w:type="dxa"/>
            <w:shd w:val="clear" w:color="auto" w:fill="FFFFFF"/>
            <w:tcMar>
              <w:top w:w="0" w:type="dxa"/>
              <w:left w:w="105" w:type="dxa"/>
              <w:bottom w:w="0" w:type="dxa"/>
              <w:right w:w="105" w:type="dxa"/>
            </w:tcMar>
            <w:vAlign w:val="center"/>
          </w:tcPr>
          <w:p w14:paraId="508E3A2E">
            <w:pPr>
              <w:rPr>
                <w:rFonts w:hint="eastAsia" w:ascii="宋体" w:hAnsi="宋体" w:eastAsia="宋体" w:cs="宋体"/>
                <w:sz w:val="24"/>
                <w:szCs w:val="24"/>
              </w:rPr>
            </w:pPr>
            <w:r>
              <w:rPr>
                <w:rFonts w:hint="eastAsia" w:ascii="宋体" w:hAnsi="宋体" w:eastAsia="宋体" w:cs="宋体"/>
                <w:sz w:val="24"/>
                <w:szCs w:val="24"/>
              </w:rPr>
              <w:t>/</w:t>
            </w:r>
          </w:p>
        </w:tc>
        <w:tc>
          <w:tcPr>
            <w:tcW w:w="765" w:type="dxa"/>
            <w:shd w:val="clear" w:color="auto" w:fill="FFFFFF"/>
            <w:tcMar>
              <w:top w:w="0" w:type="dxa"/>
              <w:left w:w="105" w:type="dxa"/>
              <w:bottom w:w="0" w:type="dxa"/>
              <w:right w:w="105" w:type="dxa"/>
            </w:tcMar>
            <w:vAlign w:val="center"/>
          </w:tcPr>
          <w:p w14:paraId="1787C6EB">
            <w:pPr>
              <w:rPr>
                <w:rFonts w:hint="eastAsia" w:ascii="宋体" w:hAnsi="宋体" w:eastAsia="宋体" w:cs="宋体"/>
                <w:sz w:val="24"/>
                <w:szCs w:val="24"/>
              </w:rPr>
            </w:pPr>
            <w:r>
              <w:rPr>
                <w:rFonts w:hint="eastAsia" w:ascii="宋体" w:hAnsi="宋体" w:eastAsia="宋体" w:cs="宋体"/>
                <w:sz w:val="24"/>
                <w:szCs w:val="24"/>
              </w:rPr>
              <w:t>100%</w:t>
            </w:r>
          </w:p>
        </w:tc>
        <w:tc>
          <w:tcPr>
            <w:tcW w:w="795" w:type="dxa"/>
            <w:shd w:val="clear" w:color="auto" w:fill="FFFFFF"/>
            <w:tcMar>
              <w:top w:w="0" w:type="dxa"/>
              <w:left w:w="105" w:type="dxa"/>
              <w:bottom w:w="0" w:type="dxa"/>
              <w:right w:w="105" w:type="dxa"/>
            </w:tcMar>
            <w:vAlign w:val="center"/>
          </w:tcPr>
          <w:p w14:paraId="1F83AB0E">
            <w:pPr>
              <w:rPr>
                <w:rFonts w:hint="eastAsia" w:ascii="宋体" w:hAnsi="宋体" w:eastAsia="宋体" w:cs="宋体"/>
                <w:sz w:val="24"/>
                <w:szCs w:val="24"/>
              </w:rPr>
            </w:pPr>
            <w:r>
              <w:rPr>
                <w:rFonts w:hint="eastAsia" w:ascii="宋体" w:hAnsi="宋体" w:eastAsia="宋体" w:cs="宋体"/>
                <w:sz w:val="24"/>
                <w:szCs w:val="24"/>
              </w:rPr>
              <w:t>/</w:t>
            </w:r>
          </w:p>
        </w:tc>
        <w:tc>
          <w:tcPr>
            <w:tcW w:w="756" w:type="dxa"/>
            <w:shd w:val="clear" w:color="auto" w:fill="FFFFFF"/>
            <w:tcMar>
              <w:top w:w="0" w:type="dxa"/>
              <w:left w:w="105" w:type="dxa"/>
              <w:bottom w:w="0" w:type="dxa"/>
              <w:right w:w="105" w:type="dxa"/>
            </w:tcMar>
            <w:vAlign w:val="center"/>
          </w:tcPr>
          <w:p w14:paraId="5BF7F2E0">
            <w:pPr>
              <w:rPr>
                <w:rFonts w:hint="eastAsia" w:ascii="宋体" w:hAnsi="宋体" w:eastAsia="宋体" w:cs="宋体"/>
                <w:sz w:val="24"/>
                <w:szCs w:val="24"/>
              </w:rPr>
            </w:pPr>
            <w:r>
              <w:rPr>
                <w:rFonts w:hint="eastAsia" w:ascii="宋体" w:hAnsi="宋体" w:eastAsia="宋体" w:cs="宋体"/>
                <w:sz w:val="24"/>
                <w:szCs w:val="24"/>
              </w:rPr>
              <w:t>墨绿色</w:t>
            </w:r>
          </w:p>
        </w:tc>
      </w:tr>
      <w:tr w14:paraId="65E7A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5" w:hRule="atLeast"/>
          <w:tblCellSpacing w:w="15" w:type="dxa"/>
        </w:trPr>
        <w:tc>
          <w:tcPr>
            <w:tcW w:w="491" w:type="dxa"/>
            <w:gridSpan w:val="2"/>
            <w:shd w:val="clear" w:color="auto" w:fill="FFFFFF"/>
            <w:tcMar>
              <w:top w:w="0" w:type="dxa"/>
              <w:left w:w="105" w:type="dxa"/>
              <w:bottom w:w="0" w:type="dxa"/>
              <w:right w:w="105" w:type="dxa"/>
            </w:tcMar>
            <w:vAlign w:val="center"/>
          </w:tcPr>
          <w:p w14:paraId="1BF970A9">
            <w:pPr>
              <w:rPr>
                <w:rFonts w:hint="eastAsia" w:ascii="宋体" w:hAnsi="宋体" w:eastAsia="宋体" w:cs="宋体"/>
                <w:sz w:val="24"/>
                <w:szCs w:val="24"/>
              </w:rPr>
            </w:pPr>
            <w:r>
              <w:rPr>
                <w:rFonts w:hint="eastAsia" w:ascii="宋体" w:hAnsi="宋体" w:eastAsia="宋体" w:cs="宋体"/>
                <w:sz w:val="24"/>
                <w:szCs w:val="24"/>
                <w:lang w:val="en-US" w:eastAsia="zh-CN"/>
              </w:rPr>
              <w:t>6</w:t>
            </w:r>
          </w:p>
        </w:tc>
        <w:tc>
          <w:tcPr>
            <w:tcW w:w="1114" w:type="dxa"/>
            <w:shd w:val="clear" w:color="auto" w:fill="FFFFFF"/>
            <w:tcMar>
              <w:top w:w="0" w:type="dxa"/>
              <w:left w:w="105" w:type="dxa"/>
              <w:bottom w:w="0" w:type="dxa"/>
              <w:right w:w="105" w:type="dxa"/>
            </w:tcMar>
            <w:vAlign w:val="center"/>
          </w:tcPr>
          <w:p w14:paraId="42691208">
            <w:pPr>
              <w:rPr>
                <w:rFonts w:hint="eastAsia" w:ascii="宋体" w:hAnsi="宋体" w:eastAsia="宋体" w:cs="宋体"/>
                <w:sz w:val="24"/>
                <w:szCs w:val="24"/>
              </w:rPr>
            </w:pPr>
            <w:r>
              <w:rPr>
                <w:rFonts w:hint="eastAsia" w:ascii="宋体" w:hAnsi="宋体" w:eastAsia="宋体" w:cs="宋体"/>
                <w:sz w:val="24"/>
                <w:szCs w:val="24"/>
              </w:rPr>
              <w:t>治疗巾</w:t>
            </w:r>
          </w:p>
        </w:tc>
        <w:tc>
          <w:tcPr>
            <w:tcW w:w="1157" w:type="dxa"/>
            <w:shd w:val="clear" w:color="auto" w:fill="FFFFFF"/>
            <w:tcMar>
              <w:top w:w="0" w:type="dxa"/>
              <w:left w:w="105" w:type="dxa"/>
              <w:bottom w:w="0" w:type="dxa"/>
              <w:right w:w="105" w:type="dxa"/>
            </w:tcMar>
            <w:vAlign w:val="center"/>
          </w:tcPr>
          <w:p w14:paraId="4DF90C94">
            <w:pPr>
              <w:rPr>
                <w:rFonts w:hint="eastAsia" w:ascii="宋体" w:hAnsi="宋体" w:eastAsia="宋体" w:cs="宋体"/>
                <w:sz w:val="24"/>
                <w:szCs w:val="24"/>
              </w:rPr>
            </w:pPr>
            <w:r>
              <w:rPr>
                <w:rFonts w:hint="eastAsia" w:ascii="宋体" w:hAnsi="宋体" w:eastAsia="宋体" w:cs="宋体"/>
                <w:sz w:val="24"/>
                <w:szCs w:val="24"/>
              </w:rPr>
              <w:t>规格：110*110cm单层</w:t>
            </w:r>
          </w:p>
        </w:tc>
        <w:tc>
          <w:tcPr>
            <w:tcW w:w="978" w:type="dxa"/>
            <w:shd w:val="clear" w:color="auto" w:fill="FFFFFF"/>
            <w:tcMar>
              <w:top w:w="0" w:type="dxa"/>
              <w:left w:w="105" w:type="dxa"/>
              <w:bottom w:w="0" w:type="dxa"/>
              <w:right w:w="105" w:type="dxa"/>
            </w:tcMar>
            <w:vAlign w:val="center"/>
          </w:tcPr>
          <w:p w14:paraId="4B3AD3D3">
            <w:pPr>
              <w:rPr>
                <w:rFonts w:hint="eastAsia" w:ascii="宋体" w:hAnsi="宋体" w:eastAsia="宋体" w:cs="宋体"/>
                <w:sz w:val="24"/>
                <w:szCs w:val="24"/>
              </w:rPr>
            </w:pPr>
            <w:r>
              <w:rPr>
                <w:rFonts w:hint="eastAsia" w:ascii="宋体" w:hAnsi="宋体" w:eastAsia="宋体" w:cs="宋体"/>
                <w:sz w:val="24"/>
                <w:szCs w:val="24"/>
              </w:rPr>
              <w:t>136*58</w:t>
            </w:r>
          </w:p>
        </w:tc>
        <w:tc>
          <w:tcPr>
            <w:tcW w:w="1575" w:type="dxa"/>
            <w:shd w:val="clear" w:color="auto" w:fill="FFFFFF"/>
            <w:tcMar>
              <w:top w:w="0" w:type="dxa"/>
              <w:left w:w="105" w:type="dxa"/>
              <w:bottom w:w="0" w:type="dxa"/>
              <w:right w:w="105" w:type="dxa"/>
            </w:tcMar>
            <w:vAlign w:val="center"/>
          </w:tcPr>
          <w:p w14:paraId="44AA4C9C">
            <w:pPr>
              <w:rPr>
                <w:rFonts w:hint="eastAsia" w:ascii="宋体" w:hAnsi="宋体" w:eastAsia="宋体" w:cs="宋体"/>
                <w:sz w:val="24"/>
                <w:szCs w:val="24"/>
              </w:rPr>
            </w:pPr>
            <w:r>
              <w:rPr>
                <w:rFonts w:hint="eastAsia" w:ascii="宋体" w:hAnsi="宋体" w:eastAsia="宋体" w:cs="宋体"/>
                <w:sz w:val="24"/>
                <w:szCs w:val="24"/>
              </w:rPr>
              <w:t>22.3s*16.4s</w:t>
            </w:r>
          </w:p>
        </w:tc>
        <w:tc>
          <w:tcPr>
            <w:tcW w:w="855" w:type="dxa"/>
            <w:shd w:val="clear" w:color="auto" w:fill="FFFFFF"/>
            <w:tcMar>
              <w:top w:w="0" w:type="dxa"/>
              <w:left w:w="105" w:type="dxa"/>
              <w:bottom w:w="0" w:type="dxa"/>
              <w:right w:w="105" w:type="dxa"/>
            </w:tcMar>
            <w:vAlign w:val="center"/>
          </w:tcPr>
          <w:p w14:paraId="6CCC4937">
            <w:pPr>
              <w:rPr>
                <w:rFonts w:hint="eastAsia" w:ascii="宋体" w:hAnsi="宋体" w:eastAsia="宋体" w:cs="宋体"/>
                <w:sz w:val="24"/>
                <w:szCs w:val="24"/>
              </w:rPr>
            </w:pPr>
            <w:r>
              <w:rPr>
                <w:rFonts w:hint="eastAsia" w:ascii="宋体" w:hAnsi="宋体" w:eastAsia="宋体" w:cs="宋体"/>
                <w:sz w:val="24"/>
                <w:szCs w:val="24"/>
              </w:rPr>
              <w:t>/</w:t>
            </w:r>
          </w:p>
        </w:tc>
        <w:tc>
          <w:tcPr>
            <w:tcW w:w="765" w:type="dxa"/>
            <w:shd w:val="clear" w:color="auto" w:fill="FFFFFF"/>
            <w:tcMar>
              <w:top w:w="0" w:type="dxa"/>
              <w:left w:w="105" w:type="dxa"/>
              <w:bottom w:w="0" w:type="dxa"/>
              <w:right w:w="105" w:type="dxa"/>
            </w:tcMar>
            <w:vAlign w:val="center"/>
          </w:tcPr>
          <w:p w14:paraId="09992306">
            <w:pPr>
              <w:rPr>
                <w:rFonts w:hint="eastAsia" w:ascii="宋体" w:hAnsi="宋体" w:eastAsia="宋体" w:cs="宋体"/>
                <w:sz w:val="24"/>
                <w:szCs w:val="24"/>
              </w:rPr>
            </w:pPr>
            <w:r>
              <w:rPr>
                <w:rFonts w:hint="eastAsia" w:ascii="宋体" w:hAnsi="宋体" w:eastAsia="宋体" w:cs="宋体"/>
                <w:sz w:val="24"/>
                <w:szCs w:val="24"/>
              </w:rPr>
              <w:t>100%</w:t>
            </w:r>
          </w:p>
        </w:tc>
        <w:tc>
          <w:tcPr>
            <w:tcW w:w="795" w:type="dxa"/>
            <w:shd w:val="clear" w:color="auto" w:fill="FFFFFF"/>
            <w:tcMar>
              <w:top w:w="0" w:type="dxa"/>
              <w:left w:w="105" w:type="dxa"/>
              <w:bottom w:w="0" w:type="dxa"/>
              <w:right w:w="105" w:type="dxa"/>
            </w:tcMar>
            <w:vAlign w:val="center"/>
          </w:tcPr>
          <w:p w14:paraId="1969144B">
            <w:pPr>
              <w:rPr>
                <w:rFonts w:hint="eastAsia" w:ascii="宋体" w:hAnsi="宋体" w:eastAsia="宋体" w:cs="宋体"/>
                <w:sz w:val="24"/>
                <w:szCs w:val="24"/>
              </w:rPr>
            </w:pPr>
            <w:r>
              <w:rPr>
                <w:rFonts w:hint="eastAsia" w:ascii="宋体" w:hAnsi="宋体" w:eastAsia="宋体" w:cs="宋体"/>
                <w:sz w:val="24"/>
                <w:szCs w:val="24"/>
              </w:rPr>
              <w:t>/</w:t>
            </w:r>
          </w:p>
        </w:tc>
        <w:tc>
          <w:tcPr>
            <w:tcW w:w="756" w:type="dxa"/>
            <w:shd w:val="clear" w:color="auto" w:fill="FFFFFF"/>
            <w:tcMar>
              <w:top w:w="0" w:type="dxa"/>
              <w:left w:w="105" w:type="dxa"/>
              <w:bottom w:w="0" w:type="dxa"/>
              <w:right w:w="105" w:type="dxa"/>
            </w:tcMar>
            <w:vAlign w:val="center"/>
          </w:tcPr>
          <w:p w14:paraId="5EDA8C0B">
            <w:pPr>
              <w:rPr>
                <w:rFonts w:hint="eastAsia" w:ascii="宋体" w:hAnsi="宋体" w:eastAsia="宋体" w:cs="宋体"/>
                <w:sz w:val="24"/>
                <w:szCs w:val="24"/>
              </w:rPr>
            </w:pPr>
            <w:r>
              <w:rPr>
                <w:rFonts w:hint="eastAsia" w:ascii="宋体" w:hAnsi="宋体" w:eastAsia="宋体" w:cs="宋体"/>
                <w:sz w:val="24"/>
                <w:szCs w:val="24"/>
              </w:rPr>
              <w:t>墨绿色</w:t>
            </w:r>
          </w:p>
        </w:tc>
      </w:tr>
      <w:tr w14:paraId="1768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5" w:hRule="atLeast"/>
          <w:tblCellSpacing w:w="15" w:type="dxa"/>
        </w:trPr>
        <w:tc>
          <w:tcPr>
            <w:tcW w:w="491" w:type="dxa"/>
            <w:gridSpan w:val="2"/>
            <w:shd w:val="clear" w:color="auto" w:fill="FFFFFF"/>
            <w:tcMar>
              <w:top w:w="0" w:type="dxa"/>
              <w:left w:w="105" w:type="dxa"/>
              <w:bottom w:w="0" w:type="dxa"/>
              <w:right w:w="105" w:type="dxa"/>
            </w:tcMar>
            <w:vAlign w:val="center"/>
          </w:tcPr>
          <w:p w14:paraId="749F4D03">
            <w:pPr>
              <w:rPr>
                <w:rFonts w:hint="eastAsia" w:ascii="宋体" w:hAnsi="宋体" w:eastAsia="宋体" w:cs="宋体"/>
                <w:sz w:val="24"/>
                <w:szCs w:val="24"/>
              </w:rPr>
            </w:pPr>
            <w:r>
              <w:rPr>
                <w:rFonts w:hint="eastAsia" w:ascii="宋体" w:hAnsi="宋体" w:eastAsia="宋体" w:cs="宋体"/>
                <w:sz w:val="24"/>
                <w:szCs w:val="24"/>
                <w:lang w:val="en-US" w:eastAsia="zh-CN"/>
              </w:rPr>
              <w:t>7</w:t>
            </w:r>
          </w:p>
        </w:tc>
        <w:tc>
          <w:tcPr>
            <w:tcW w:w="1114" w:type="dxa"/>
            <w:shd w:val="clear" w:color="auto" w:fill="FFFFFF"/>
            <w:tcMar>
              <w:top w:w="0" w:type="dxa"/>
              <w:left w:w="105" w:type="dxa"/>
              <w:bottom w:w="0" w:type="dxa"/>
              <w:right w:w="105" w:type="dxa"/>
            </w:tcMar>
            <w:vAlign w:val="center"/>
          </w:tcPr>
          <w:p w14:paraId="35937475">
            <w:pPr>
              <w:rPr>
                <w:rFonts w:hint="eastAsia" w:ascii="宋体" w:hAnsi="宋体" w:eastAsia="宋体" w:cs="宋体"/>
                <w:sz w:val="24"/>
                <w:szCs w:val="24"/>
              </w:rPr>
            </w:pPr>
            <w:r>
              <w:rPr>
                <w:rFonts w:hint="eastAsia" w:ascii="宋体" w:hAnsi="宋体" w:eastAsia="宋体" w:cs="宋体"/>
                <w:sz w:val="24"/>
                <w:szCs w:val="24"/>
              </w:rPr>
              <w:t>被套</w:t>
            </w:r>
          </w:p>
        </w:tc>
        <w:tc>
          <w:tcPr>
            <w:tcW w:w="1157" w:type="dxa"/>
            <w:shd w:val="clear" w:color="auto" w:fill="FFFFFF"/>
            <w:tcMar>
              <w:top w:w="0" w:type="dxa"/>
              <w:left w:w="105" w:type="dxa"/>
              <w:bottom w:w="0" w:type="dxa"/>
              <w:right w:w="105" w:type="dxa"/>
            </w:tcMar>
            <w:vAlign w:val="center"/>
          </w:tcPr>
          <w:p w14:paraId="57CF9DCD">
            <w:pPr>
              <w:rPr>
                <w:rFonts w:hint="eastAsia" w:ascii="宋体" w:hAnsi="宋体" w:eastAsia="宋体" w:cs="宋体"/>
                <w:sz w:val="24"/>
                <w:szCs w:val="24"/>
              </w:rPr>
            </w:pPr>
            <w:r>
              <w:rPr>
                <w:rFonts w:hint="eastAsia" w:ascii="宋体" w:hAnsi="宋体" w:eastAsia="宋体" w:cs="宋体"/>
                <w:sz w:val="24"/>
                <w:szCs w:val="24"/>
              </w:rPr>
              <w:t>规格：175*220cm</w:t>
            </w:r>
          </w:p>
        </w:tc>
        <w:tc>
          <w:tcPr>
            <w:tcW w:w="978" w:type="dxa"/>
            <w:shd w:val="clear" w:color="auto" w:fill="FFFFFF"/>
            <w:tcMar>
              <w:top w:w="0" w:type="dxa"/>
              <w:left w:w="105" w:type="dxa"/>
              <w:bottom w:w="0" w:type="dxa"/>
              <w:right w:w="105" w:type="dxa"/>
            </w:tcMar>
            <w:vAlign w:val="center"/>
          </w:tcPr>
          <w:p w14:paraId="50578E63">
            <w:pPr>
              <w:rPr>
                <w:rFonts w:hint="eastAsia" w:ascii="宋体" w:hAnsi="宋体" w:eastAsia="宋体" w:cs="宋体"/>
                <w:sz w:val="24"/>
                <w:szCs w:val="24"/>
              </w:rPr>
            </w:pPr>
            <w:r>
              <w:rPr>
                <w:rFonts w:hint="eastAsia" w:ascii="宋体" w:hAnsi="宋体" w:eastAsia="宋体" w:cs="宋体"/>
                <w:sz w:val="24"/>
                <w:szCs w:val="24"/>
              </w:rPr>
              <w:t>143.3*74.3</w:t>
            </w:r>
          </w:p>
        </w:tc>
        <w:tc>
          <w:tcPr>
            <w:tcW w:w="1575" w:type="dxa"/>
            <w:shd w:val="clear" w:color="auto" w:fill="FFFFFF"/>
            <w:tcMar>
              <w:top w:w="0" w:type="dxa"/>
              <w:left w:w="105" w:type="dxa"/>
              <w:bottom w:w="0" w:type="dxa"/>
              <w:right w:w="105" w:type="dxa"/>
            </w:tcMar>
            <w:vAlign w:val="center"/>
          </w:tcPr>
          <w:p w14:paraId="1B10697B">
            <w:pPr>
              <w:rPr>
                <w:rFonts w:hint="eastAsia" w:ascii="宋体" w:hAnsi="宋体" w:eastAsia="宋体" w:cs="宋体"/>
                <w:sz w:val="24"/>
                <w:szCs w:val="24"/>
              </w:rPr>
            </w:pPr>
            <w:r>
              <w:rPr>
                <w:rFonts w:hint="eastAsia" w:ascii="宋体" w:hAnsi="宋体" w:eastAsia="宋体" w:cs="宋体"/>
                <w:sz w:val="24"/>
                <w:szCs w:val="24"/>
              </w:rPr>
              <w:t>30.8s*29.4s</w:t>
            </w:r>
          </w:p>
        </w:tc>
        <w:tc>
          <w:tcPr>
            <w:tcW w:w="855" w:type="dxa"/>
            <w:shd w:val="clear" w:color="auto" w:fill="FFFFFF"/>
            <w:tcMar>
              <w:top w:w="0" w:type="dxa"/>
              <w:left w:w="105" w:type="dxa"/>
              <w:bottom w:w="0" w:type="dxa"/>
              <w:right w:w="105" w:type="dxa"/>
            </w:tcMar>
            <w:vAlign w:val="center"/>
          </w:tcPr>
          <w:p w14:paraId="29288CAF">
            <w:pPr>
              <w:rPr>
                <w:rFonts w:hint="eastAsia" w:ascii="宋体" w:hAnsi="宋体" w:eastAsia="宋体" w:cs="宋体"/>
                <w:sz w:val="24"/>
                <w:szCs w:val="24"/>
              </w:rPr>
            </w:pPr>
            <w:r>
              <w:rPr>
                <w:rFonts w:hint="eastAsia" w:ascii="宋体" w:hAnsi="宋体" w:eastAsia="宋体" w:cs="宋体"/>
                <w:sz w:val="24"/>
                <w:szCs w:val="24"/>
              </w:rPr>
              <w:t>50.</w:t>
            </w:r>
            <w:r>
              <w:rPr>
                <w:rFonts w:hint="eastAsia" w:ascii="宋体" w:hAnsi="宋体" w:eastAsia="宋体" w:cs="宋体"/>
                <w:sz w:val="24"/>
                <w:szCs w:val="24"/>
                <w:lang w:val="en-US" w:eastAsia="zh-CN"/>
              </w:rPr>
              <w:t>5</w:t>
            </w:r>
            <w:r>
              <w:rPr>
                <w:rFonts w:hint="eastAsia" w:ascii="宋体" w:hAnsi="宋体" w:eastAsia="宋体" w:cs="宋体"/>
                <w:sz w:val="24"/>
                <w:szCs w:val="24"/>
              </w:rPr>
              <w:t>0%</w:t>
            </w:r>
          </w:p>
        </w:tc>
        <w:tc>
          <w:tcPr>
            <w:tcW w:w="765" w:type="dxa"/>
            <w:shd w:val="clear" w:color="auto" w:fill="FFFFFF"/>
            <w:tcMar>
              <w:top w:w="0" w:type="dxa"/>
              <w:left w:w="105" w:type="dxa"/>
              <w:bottom w:w="0" w:type="dxa"/>
              <w:right w:w="105" w:type="dxa"/>
            </w:tcMar>
            <w:vAlign w:val="center"/>
          </w:tcPr>
          <w:p w14:paraId="5CD7E287">
            <w:pPr>
              <w:rPr>
                <w:rFonts w:hint="eastAsia" w:ascii="宋体" w:hAnsi="宋体" w:eastAsia="宋体" w:cs="宋体"/>
                <w:sz w:val="24"/>
                <w:szCs w:val="24"/>
              </w:rPr>
            </w:pPr>
            <w:r>
              <w:rPr>
                <w:rFonts w:hint="eastAsia" w:ascii="宋体" w:hAnsi="宋体" w:eastAsia="宋体" w:cs="宋体"/>
                <w:sz w:val="24"/>
                <w:szCs w:val="24"/>
              </w:rPr>
              <w:t>49.</w:t>
            </w:r>
            <w:r>
              <w:rPr>
                <w:rFonts w:hint="eastAsia" w:ascii="宋体" w:hAnsi="宋体" w:eastAsia="宋体" w:cs="宋体"/>
                <w:sz w:val="24"/>
                <w:szCs w:val="24"/>
                <w:lang w:val="en-US" w:eastAsia="zh-CN"/>
              </w:rPr>
              <w:t>5</w:t>
            </w:r>
            <w:r>
              <w:rPr>
                <w:rFonts w:hint="eastAsia" w:ascii="宋体" w:hAnsi="宋体" w:eastAsia="宋体" w:cs="宋体"/>
                <w:sz w:val="24"/>
                <w:szCs w:val="24"/>
              </w:rPr>
              <w:t>0%</w:t>
            </w:r>
          </w:p>
        </w:tc>
        <w:tc>
          <w:tcPr>
            <w:tcW w:w="795" w:type="dxa"/>
            <w:shd w:val="clear" w:color="auto" w:fill="FFFFFF"/>
            <w:tcMar>
              <w:top w:w="0" w:type="dxa"/>
              <w:left w:w="105" w:type="dxa"/>
              <w:bottom w:w="0" w:type="dxa"/>
              <w:right w:w="105" w:type="dxa"/>
            </w:tcMar>
            <w:vAlign w:val="center"/>
          </w:tcPr>
          <w:p w14:paraId="34356533">
            <w:pPr>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167</w:t>
            </w:r>
          </w:p>
        </w:tc>
        <w:tc>
          <w:tcPr>
            <w:tcW w:w="756" w:type="dxa"/>
            <w:shd w:val="clear" w:color="auto" w:fill="FFFFFF"/>
            <w:tcMar>
              <w:top w:w="0" w:type="dxa"/>
              <w:left w:w="105" w:type="dxa"/>
              <w:bottom w:w="0" w:type="dxa"/>
              <w:right w:w="105" w:type="dxa"/>
            </w:tcMar>
            <w:vAlign w:val="center"/>
          </w:tcPr>
          <w:p w14:paraId="55C6A8CA">
            <w:pPr>
              <w:rPr>
                <w:rFonts w:hint="eastAsia" w:ascii="宋体" w:hAnsi="宋体" w:eastAsia="宋体" w:cs="宋体"/>
                <w:sz w:val="24"/>
                <w:szCs w:val="24"/>
              </w:rPr>
            </w:pPr>
            <w:r>
              <w:rPr>
                <w:rFonts w:hint="eastAsia" w:ascii="宋体" w:hAnsi="宋体" w:eastAsia="宋体" w:cs="宋体"/>
                <w:sz w:val="24"/>
                <w:szCs w:val="24"/>
              </w:rPr>
              <w:t>颜色可选</w:t>
            </w:r>
          </w:p>
        </w:tc>
      </w:tr>
      <w:tr w14:paraId="2E2E5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5" w:hRule="atLeast"/>
          <w:tblCellSpacing w:w="15" w:type="dxa"/>
        </w:trPr>
        <w:tc>
          <w:tcPr>
            <w:tcW w:w="491" w:type="dxa"/>
            <w:gridSpan w:val="2"/>
            <w:shd w:val="clear" w:color="auto" w:fill="FFFFFF"/>
            <w:tcMar>
              <w:top w:w="0" w:type="dxa"/>
              <w:left w:w="105" w:type="dxa"/>
              <w:bottom w:w="0" w:type="dxa"/>
              <w:right w:w="105" w:type="dxa"/>
            </w:tcMar>
            <w:vAlign w:val="center"/>
          </w:tcPr>
          <w:p w14:paraId="1064C9D8">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c>
          <w:tcPr>
            <w:tcW w:w="1114" w:type="dxa"/>
            <w:shd w:val="clear" w:color="auto" w:fill="FFFFFF"/>
            <w:tcMar>
              <w:top w:w="0" w:type="dxa"/>
              <w:left w:w="105" w:type="dxa"/>
              <w:bottom w:w="0" w:type="dxa"/>
              <w:right w:w="105" w:type="dxa"/>
            </w:tcMar>
            <w:vAlign w:val="center"/>
          </w:tcPr>
          <w:p w14:paraId="19E084F7">
            <w:pPr>
              <w:rPr>
                <w:rFonts w:hint="eastAsia" w:ascii="宋体" w:hAnsi="宋体" w:eastAsia="宋体" w:cs="宋体"/>
                <w:sz w:val="24"/>
                <w:szCs w:val="24"/>
              </w:rPr>
            </w:pPr>
            <w:r>
              <w:rPr>
                <w:rFonts w:hint="eastAsia" w:ascii="宋体" w:hAnsi="宋体" w:eastAsia="宋体" w:cs="宋体"/>
                <w:sz w:val="24"/>
                <w:szCs w:val="24"/>
              </w:rPr>
              <w:t>床单</w:t>
            </w:r>
          </w:p>
        </w:tc>
        <w:tc>
          <w:tcPr>
            <w:tcW w:w="1157" w:type="dxa"/>
            <w:shd w:val="clear" w:color="auto" w:fill="FFFFFF"/>
            <w:tcMar>
              <w:top w:w="0" w:type="dxa"/>
              <w:left w:w="105" w:type="dxa"/>
              <w:bottom w:w="0" w:type="dxa"/>
              <w:right w:w="105" w:type="dxa"/>
            </w:tcMar>
            <w:vAlign w:val="center"/>
          </w:tcPr>
          <w:p w14:paraId="7D9776C8">
            <w:pPr>
              <w:rPr>
                <w:rFonts w:hint="eastAsia" w:ascii="宋体" w:hAnsi="宋体" w:eastAsia="宋体" w:cs="宋体"/>
                <w:sz w:val="24"/>
                <w:szCs w:val="24"/>
              </w:rPr>
            </w:pPr>
            <w:r>
              <w:rPr>
                <w:rFonts w:hint="eastAsia" w:ascii="宋体" w:hAnsi="宋体" w:eastAsia="宋体" w:cs="宋体"/>
                <w:sz w:val="24"/>
                <w:szCs w:val="24"/>
              </w:rPr>
              <w:t>规格：175*290cm</w:t>
            </w:r>
          </w:p>
        </w:tc>
        <w:tc>
          <w:tcPr>
            <w:tcW w:w="978" w:type="dxa"/>
            <w:shd w:val="clear" w:color="auto" w:fill="FFFFFF"/>
            <w:tcMar>
              <w:top w:w="0" w:type="dxa"/>
              <w:left w:w="105" w:type="dxa"/>
              <w:bottom w:w="0" w:type="dxa"/>
              <w:right w:w="105" w:type="dxa"/>
            </w:tcMar>
            <w:vAlign w:val="center"/>
          </w:tcPr>
          <w:p w14:paraId="3F8AA101">
            <w:pPr>
              <w:rPr>
                <w:rFonts w:hint="eastAsia" w:ascii="宋体" w:hAnsi="宋体" w:eastAsia="宋体" w:cs="宋体"/>
                <w:sz w:val="24"/>
                <w:szCs w:val="24"/>
              </w:rPr>
            </w:pPr>
            <w:r>
              <w:rPr>
                <w:rFonts w:hint="eastAsia" w:ascii="宋体" w:hAnsi="宋体" w:eastAsia="宋体" w:cs="宋体"/>
                <w:sz w:val="24"/>
                <w:szCs w:val="24"/>
              </w:rPr>
              <w:t>143.3* 74.3</w:t>
            </w:r>
          </w:p>
        </w:tc>
        <w:tc>
          <w:tcPr>
            <w:tcW w:w="1575" w:type="dxa"/>
            <w:shd w:val="clear" w:color="auto" w:fill="FFFFFF"/>
            <w:tcMar>
              <w:top w:w="0" w:type="dxa"/>
              <w:left w:w="105" w:type="dxa"/>
              <w:bottom w:w="0" w:type="dxa"/>
              <w:right w:w="105" w:type="dxa"/>
            </w:tcMar>
            <w:vAlign w:val="center"/>
          </w:tcPr>
          <w:p w14:paraId="45D9BA6E">
            <w:pPr>
              <w:rPr>
                <w:rFonts w:hint="eastAsia" w:ascii="宋体" w:hAnsi="宋体" w:eastAsia="宋体" w:cs="宋体"/>
                <w:sz w:val="24"/>
                <w:szCs w:val="24"/>
              </w:rPr>
            </w:pPr>
            <w:r>
              <w:rPr>
                <w:rFonts w:hint="eastAsia" w:ascii="宋体" w:hAnsi="宋体" w:eastAsia="宋体" w:cs="宋体"/>
                <w:sz w:val="24"/>
                <w:szCs w:val="24"/>
              </w:rPr>
              <w:t>30.8s*29.4s</w:t>
            </w:r>
          </w:p>
        </w:tc>
        <w:tc>
          <w:tcPr>
            <w:tcW w:w="855" w:type="dxa"/>
            <w:shd w:val="clear" w:color="auto" w:fill="FFFFFF"/>
            <w:tcMar>
              <w:top w:w="0" w:type="dxa"/>
              <w:left w:w="105" w:type="dxa"/>
              <w:bottom w:w="0" w:type="dxa"/>
              <w:right w:w="105" w:type="dxa"/>
            </w:tcMar>
            <w:vAlign w:val="center"/>
          </w:tcPr>
          <w:p w14:paraId="52A2CD9D">
            <w:pPr>
              <w:rPr>
                <w:rFonts w:hint="eastAsia" w:ascii="宋体" w:hAnsi="宋体" w:eastAsia="宋体" w:cs="宋体"/>
                <w:sz w:val="24"/>
                <w:szCs w:val="24"/>
              </w:rPr>
            </w:pPr>
            <w:r>
              <w:rPr>
                <w:rFonts w:hint="eastAsia" w:ascii="宋体" w:hAnsi="宋体" w:eastAsia="宋体" w:cs="宋体"/>
                <w:sz w:val="24"/>
                <w:szCs w:val="24"/>
              </w:rPr>
              <w:t>50.</w:t>
            </w:r>
            <w:r>
              <w:rPr>
                <w:rFonts w:hint="eastAsia" w:ascii="宋体" w:hAnsi="宋体" w:eastAsia="宋体" w:cs="宋体"/>
                <w:sz w:val="24"/>
                <w:szCs w:val="24"/>
                <w:lang w:val="en-US" w:eastAsia="zh-CN"/>
              </w:rPr>
              <w:t>5</w:t>
            </w:r>
            <w:r>
              <w:rPr>
                <w:rFonts w:hint="eastAsia" w:ascii="宋体" w:hAnsi="宋体" w:eastAsia="宋体" w:cs="宋体"/>
                <w:sz w:val="24"/>
                <w:szCs w:val="24"/>
              </w:rPr>
              <w:t>0%</w:t>
            </w:r>
          </w:p>
        </w:tc>
        <w:tc>
          <w:tcPr>
            <w:tcW w:w="765" w:type="dxa"/>
            <w:shd w:val="clear" w:color="auto" w:fill="FFFFFF"/>
            <w:tcMar>
              <w:top w:w="0" w:type="dxa"/>
              <w:left w:w="105" w:type="dxa"/>
              <w:bottom w:w="0" w:type="dxa"/>
              <w:right w:w="105" w:type="dxa"/>
            </w:tcMar>
            <w:vAlign w:val="center"/>
          </w:tcPr>
          <w:p w14:paraId="706643DC">
            <w:pPr>
              <w:rPr>
                <w:rFonts w:hint="eastAsia" w:ascii="宋体" w:hAnsi="宋体" w:eastAsia="宋体" w:cs="宋体"/>
                <w:sz w:val="24"/>
                <w:szCs w:val="24"/>
              </w:rPr>
            </w:pPr>
            <w:r>
              <w:rPr>
                <w:rFonts w:hint="eastAsia" w:ascii="宋体" w:hAnsi="宋体" w:eastAsia="宋体" w:cs="宋体"/>
                <w:sz w:val="24"/>
                <w:szCs w:val="24"/>
              </w:rPr>
              <w:t>49.</w:t>
            </w:r>
            <w:r>
              <w:rPr>
                <w:rFonts w:hint="eastAsia" w:ascii="宋体" w:hAnsi="宋体" w:eastAsia="宋体" w:cs="宋体"/>
                <w:sz w:val="24"/>
                <w:szCs w:val="24"/>
                <w:lang w:val="en-US" w:eastAsia="zh-CN"/>
              </w:rPr>
              <w:t>5</w:t>
            </w:r>
            <w:r>
              <w:rPr>
                <w:rFonts w:hint="eastAsia" w:ascii="宋体" w:hAnsi="宋体" w:eastAsia="宋体" w:cs="宋体"/>
                <w:sz w:val="24"/>
                <w:szCs w:val="24"/>
              </w:rPr>
              <w:t>0%</w:t>
            </w:r>
          </w:p>
        </w:tc>
        <w:tc>
          <w:tcPr>
            <w:tcW w:w="795" w:type="dxa"/>
            <w:shd w:val="clear" w:color="auto" w:fill="FFFFFF"/>
            <w:tcMar>
              <w:top w:w="0" w:type="dxa"/>
              <w:left w:w="105" w:type="dxa"/>
              <w:bottom w:w="0" w:type="dxa"/>
              <w:right w:w="105" w:type="dxa"/>
            </w:tcMar>
            <w:vAlign w:val="center"/>
          </w:tcPr>
          <w:p w14:paraId="38A83C68">
            <w:pPr>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167</w:t>
            </w:r>
          </w:p>
        </w:tc>
        <w:tc>
          <w:tcPr>
            <w:tcW w:w="756" w:type="dxa"/>
            <w:shd w:val="clear" w:color="auto" w:fill="FFFFFF"/>
            <w:tcMar>
              <w:top w:w="0" w:type="dxa"/>
              <w:left w:w="105" w:type="dxa"/>
              <w:bottom w:w="0" w:type="dxa"/>
              <w:right w:w="105" w:type="dxa"/>
            </w:tcMar>
            <w:vAlign w:val="center"/>
          </w:tcPr>
          <w:p w14:paraId="08C51322">
            <w:pPr>
              <w:rPr>
                <w:rFonts w:hint="eastAsia" w:ascii="宋体" w:hAnsi="宋体" w:eastAsia="宋体" w:cs="宋体"/>
                <w:sz w:val="24"/>
                <w:szCs w:val="24"/>
              </w:rPr>
            </w:pPr>
            <w:r>
              <w:rPr>
                <w:rFonts w:hint="eastAsia" w:ascii="宋体" w:hAnsi="宋体" w:eastAsia="宋体" w:cs="宋体"/>
                <w:sz w:val="24"/>
                <w:szCs w:val="24"/>
              </w:rPr>
              <w:t>颜色可选</w:t>
            </w:r>
          </w:p>
        </w:tc>
      </w:tr>
      <w:tr w14:paraId="138C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0" w:hRule="atLeast"/>
          <w:tblCellSpacing w:w="15" w:type="dxa"/>
        </w:trPr>
        <w:tc>
          <w:tcPr>
            <w:tcW w:w="491" w:type="dxa"/>
            <w:gridSpan w:val="2"/>
            <w:shd w:val="clear" w:color="auto" w:fill="FFFFFF"/>
            <w:tcMar>
              <w:top w:w="0" w:type="dxa"/>
              <w:left w:w="105" w:type="dxa"/>
              <w:bottom w:w="0" w:type="dxa"/>
              <w:right w:w="105" w:type="dxa"/>
            </w:tcMar>
            <w:vAlign w:val="center"/>
          </w:tcPr>
          <w:p w14:paraId="48695A9E">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p>
        </w:tc>
        <w:tc>
          <w:tcPr>
            <w:tcW w:w="1114" w:type="dxa"/>
            <w:shd w:val="clear" w:color="auto" w:fill="FFFFFF"/>
            <w:tcMar>
              <w:top w:w="0" w:type="dxa"/>
              <w:left w:w="105" w:type="dxa"/>
              <w:bottom w:w="0" w:type="dxa"/>
              <w:right w:w="105" w:type="dxa"/>
            </w:tcMar>
            <w:vAlign w:val="center"/>
          </w:tcPr>
          <w:p w14:paraId="6CB9BE23">
            <w:pPr>
              <w:rPr>
                <w:rFonts w:hint="eastAsia" w:ascii="宋体" w:hAnsi="宋体" w:eastAsia="宋体" w:cs="宋体"/>
                <w:sz w:val="24"/>
                <w:szCs w:val="24"/>
              </w:rPr>
            </w:pPr>
            <w:r>
              <w:rPr>
                <w:rFonts w:hint="eastAsia" w:ascii="宋体" w:hAnsi="宋体" w:eastAsia="宋体" w:cs="宋体"/>
                <w:sz w:val="24"/>
                <w:szCs w:val="24"/>
              </w:rPr>
              <w:t>枕套</w:t>
            </w:r>
          </w:p>
        </w:tc>
        <w:tc>
          <w:tcPr>
            <w:tcW w:w="1157" w:type="dxa"/>
            <w:shd w:val="clear" w:color="auto" w:fill="FFFFFF"/>
            <w:tcMar>
              <w:top w:w="0" w:type="dxa"/>
              <w:left w:w="105" w:type="dxa"/>
              <w:bottom w:w="0" w:type="dxa"/>
              <w:right w:w="105" w:type="dxa"/>
            </w:tcMar>
            <w:vAlign w:val="center"/>
          </w:tcPr>
          <w:p w14:paraId="5F0633FA">
            <w:pPr>
              <w:rPr>
                <w:rFonts w:hint="eastAsia" w:ascii="宋体" w:hAnsi="宋体" w:eastAsia="宋体" w:cs="宋体"/>
                <w:sz w:val="24"/>
                <w:szCs w:val="24"/>
                <w:lang w:eastAsia="zh-CN"/>
              </w:rPr>
            </w:pPr>
            <w:r>
              <w:rPr>
                <w:rFonts w:hint="eastAsia" w:ascii="宋体" w:hAnsi="宋体" w:eastAsia="宋体" w:cs="宋体"/>
                <w:sz w:val="24"/>
                <w:szCs w:val="24"/>
              </w:rPr>
              <w:t>规格：</w:t>
            </w:r>
          </w:p>
          <w:p w14:paraId="5D4D66AD">
            <w:pPr>
              <w:rPr>
                <w:rFonts w:hint="eastAsia" w:ascii="宋体" w:hAnsi="宋体" w:eastAsia="宋体" w:cs="宋体"/>
                <w:sz w:val="24"/>
                <w:szCs w:val="24"/>
              </w:rPr>
            </w:pPr>
            <w:r>
              <w:rPr>
                <w:rFonts w:hint="eastAsia" w:ascii="宋体" w:hAnsi="宋体" w:eastAsia="宋体" w:cs="宋体"/>
                <w:sz w:val="24"/>
                <w:szCs w:val="24"/>
              </w:rPr>
              <w:t>50*75cm</w:t>
            </w:r>
          </w:p>
        </w:tc>
        <w:tc>
          <w:tcPr>
            <w:tcW w:w="978" w:type="dxa"/>
            <w:shd w:val="clear" w:color="auto" w:fill="FFFFFF"/>
            <w:tcMar>
              <w:top w:w="0" w:type="dxa"/>
              <w:left w:w="105" w:type="dxa"/>
              <w:bottom w:w="0" w:type="dxa"/>
              <w:right w:w="105" w:type="dxa"/>
            </w:tcMar>
            <w:vAlign w:val="center"/>
          </w:tcPr>
          <w:p w14:paraId="257346FF">
            <w:pPr>
              <w:rPr>
                <w:rFonts w:hint="eastAsia" w:ascii="宋体" w:hAnsi="宋体" w:eastAsia="宋体" w:cs="宋体"/>
                <w:sz w:val="24"/>
                <w:szCs w:val="24"/>
              </w:rPr>
            </w:pPr>
            <w:r>
              <w:rPr>
                <w:rFonts w:hint="eastAsia" w:ascii="宋体" w:hAnsi="宋体" w:eastAsia="宋体" w:cs="宋体"/>
                <w:sz w:val="24"/>
                <w:szCs w:val="24"/>
              </w:rPr>
              <w:t>143.3* 74.3</w:t>
            </w:r>
          </w:p>
        </w:tc>
        <w:tc>
          <w:tcPr>
            <w:tcW w:w="1575" w:type="dxa"/>
            <w:shd w:val="clear" w:color="auto" w:fill="FFFFFF"/>
            <w:tcMar>
              <w:top w:w="0" w:type="dxa"/>
              <w:left w:w="105" w:type="dxa"/>
              <w:bottom w:w="0" w:type="dxa"/>
              <w:right w:w="105" w:type="dxa"/>
            </w:tcMar>
            <w:vAlign w:val="center"/>
          </w:tcPr>
          <w:p w14:paraId="0ED4CE7D">
            <w:pPr>
              <w:rPr>
                <w:rFonts w:hint="eastAsia" w:ascii="宋体" w:hAnsi="宋体" w:eastAsia="宋体" w:cs="宋体"/>
                <w:sz w:val="24"/>
                <w:szCs w:val="24"/>
              </w:rPr>
            </w:pPr>
            <w:r>
              <w:rPr>
                <w:rFonts w:hint="eastAsia" w:ascii="宋体" w:hAnsi="宋体" w:eastAsia="宋体" w:cs="宋体"/>
                <w:sz w:val="24"/>
                <w:szCs w:val="24"/>
              </w:rPr>
              <w:t>30.8s*29.4s</w:t>
            </w:r>
          </w:p>
        </w:tc>
        <w:tc>
          <w:tcPr>
            <w:tcW w:w="855" w:type="dxa"/>
            <w:shd w:val="clear" w:color="auto" w:fill="FFFFFF"/>
            <w:tcMar>
              <w:top w:w="0" w:type="dxa"/>
              <w:left w:w="105" w:type="dxa"/>
              <w:bottom w:w="0" w:type="dxa"/>
              <w:right w:w="105" w:type="dxa"/>
            </w:tcMar>
            <w:vAlign w:val="center"/>
          </w:tcPr>
          <w:p w14:paraId="2D2EC567">
            <w:pPr>
              <w:rPr>
                <w:rFonts w:hint="eastAsia" w:ascii="宋体" w:hAnsi="宋体" w:eastAsia="宋体" w:cs="宋体"/>
                <w:sz w:val="24"/>
                <w:szCs w:val="24"/>
              </w:rPr>
            </w:pPr>
            <w:r>
              <w:rPr>
                <w:rFonts w:hint="eastAsia" w:ascii="宋体" w:hAnsi="宋体" w:eastAsia="宋体" w:cs="宋体"/>
                <w:sz w:val="24"/>
                <w:szCs w:val="24"/>
              </w:rPr>
              <w:t>50.50%</w:t>
            </w:r>
          </w:p>
        </w:tc>
        <w:tc>
          <w:tcPr>
            <w:tcW w:w="765" w:type="dxa"/>
            <w:shd w:val="clear" w:color="auto" w:fill="FFFFFF"/>
            <w:tcMar>
              <w:top w:w="0" w:type="dxa"/>
              <w:left w:w="105" w:type="dxa"/>
              <w:bottom w:w="0" w:type="dxa"/>
              <w:right w:w="105" w:type="dxa"/>
            </w:tcMar>
            <w:vAlign w:val="center"/>
          </w:tcPr>
          <w:p w14:paraId="0F750A90">
            <w:pPr>
              <w:rPr>
                <w:rFonts w:hint="eastAsia" w:ascii="宋体" w:hAnsi="宋体" w:eastAsia="宋体" w:cs="宋体"/>
                <w:sz w:val="24"/>
                <w:szCs w:val="24"/>
              </w:rPr>
            </w:pPr>
            <w:r>
              <w:rPr>
                <w:rFonts w:hint="eastAsia" w:ascii="宋体" w:hAnsi="宋体" w:eastAsia="宋体" w:cs="宋体"/>
                <w:sz w:val="24"/>
                <w:szCs w:val="24"/>
              </w:rPr>
              <w:t>49.50%</w:t>
            </w:r>
          </w:p>
        </w:tc>
        <w:tc>
          <w:tcPr>
            <w:tcW w:w="795" w:type="dxa"/>
            <w:shd w:val="clear" w:color="auto" w:fill="FFFFFF"/>
            <w:tcMar>
              <w:top w:w="0" w:type="dxa"/>
              <w:left w:w="105" w:type="dxa"/>
              <w:bottom w:w="0" w:type="dxa"/>
              <w:right w:w="105" w:type="dxa"/>
            </w:tcMar>
            <w:vAlign w:val="center"/>
          </w:tcPr>
          <w:p w14:paraId="2D4ABF65">
            <w:pPr>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167</w:t>
            </w:r>
          </w:p>
        </w:tc>
        <w:tc>
          <w:tcPr>
            <w:tcW w:w="756" w:type="dxa"/>
            <w:shd w:val="clear" w:color="auto" w:fill="FFFFFF"/>
            <w:tcMar>
              <w:top w:w="0" w:type="dxa"/>
              <w:left w:w="105" w:type="dxa"/>
              <w:bottom w:w="0" w:type="dxa"/>
              <w:right w:w="105" w:type="dxa"/>
            </w:tcMar>
            <w:vAlign w:val="center"/>
          </w:tcPr>
          <w:p w14:paraId="59951850">
            <w:pPr>
              <w:rPr>
                <w:rFonts w:hint="eastAsia" w:ascii="宋体" w:hAnsi="宋体" w:eastAsia="宋体" w:cs="宋体"/>
                <w:sz w:val="24"/>
                <w:szCs w:val="24"/>
              </w:rPr>
            </w:pPr>
            <w:r>
              <w:rPr>
                <w:rFonts w:hint="eastAsia" w:ascii="宋体" w:hAnsi="宋体" w:eastAsia="宋体" w:cs="宋体"/>
                <w:sz w:val="24"/>
                <w:szCs w:val="24"/>
              </w:rPr>
              <w:t>颜色可选</w:t>
            </w:r>
          </w:p>
        </w:tc>
      </w:tr>
      <w:tr w14:paraId="3AAC9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0" w:hRule="atLeast"/>
          <w:tblCellSpacing w:w="15" w:type="dxa"/>
        </w:trPr>
        <w:tc>
          <w:tcPr>
            <w:tcW w:w="491" w:type="dxa"/>
            <w:gridSpan w:val="2"/>
            <w:shd w:val="clear" w:color="auto" w:fill="FFFFFF"/>
            <w:tcMar>
              <w:top w:w="0" w:type="dxa"/>
              <w:left w:w="105" w:type="dxa"/>
              <w:bottom w:w="0" w:type="dxa"/>
              <w:right w:w="105" w:type="dxa"/>
            </w:tcMar>
            <w:vAlign w:val="center"/>
          </w:tcPr>
          <w:p w14:paraId="0D686AB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114" w:type="dxa"/>
            <w:shd w:val="clear" w:color="auto" w:fill="FFFFFF"/>
            <w:tcMar>
              <w:top w:w="0" w:type="dxa"/>
              <w:left w:w="105" w:type="dxa"/>
              <w:bottom w:w="0" w:type="dxa"/>
              <w:right w:w="105" w:type="dxa"/>
            </w:tcMar>
            <w:vAlign w:val="center"/>
          </w:tcPr>
          <w:p w14:paraId="7E8F39D1">
            <w:pPr>
              <w:rPr>
                <w:rFonts w:hint="eastAsia" w:ascii="宋体" w:hAnsi="宋体" w:eastAsia="宋体" w:cs="宋体"/>
                <w:sz w:val="24"/>
                <w:szCs w:val="24"/>
              </w:rPr>
            </w:pPr>
            <w:r>
              <w:rPr>
                <w:rFonts w:hint="eastAsia" w:ascii="宋体" w:hAnsi="宋体" w:eastAsia="宋体" w:cs="宋体"/>
                <w:sz w:val="24"/>
                <w:szCs w:val="24"/>
              </w:rPr>
              <w:t>值班被套</w:t>
            </w:r>
          </w:p>
        </w:tc>
        <w:tc>
          <w:tcPr>
            <w:tcW w:w="1157" w:type="dxa"/>
            <w:shd w:val="clear" w:color="auto" w:fill="FFFFFF"/>
            <w:tcMar>
              <w:top w:w="0" w:type="dxa"/>
              <w:left w:w="105" w:type="dxa"/>
              <w:bottom w:w="0" w:type="dxa"/>
              <w:right w:w="105" w:type="dxa"/>
            </w:tcMar>
            <w:vAlign w:val="center"/>
          </w:tcPr>
          <w:p w14:paraId="35006541">
            <w:pPr>
              <w:rPr>
                <w:rFonts w:hint="eastAsia" w:ascii="宋体" w:hAnsi="宋体" w:eastAsia="宋体" w:cs="宋体"/>
                <w:sz w:val="24"/>
                <w:szCs w:val="24"/>
              </w:rPr>
            </w:pPr>
            <w:r>
              <w:rPr>
                <w:rFonts w:hint="eastAsia" w:ascii="宋体" w:hAnsi="宋体" w:eastAsia="宋体" w:cs="宋体"/>
                <w:sz w:val="24"/>
                <w:szCs w:val="24"/>
              </w:rPr>
              <w:t>规格：175*220cm</w:t>
            </w:r>
          </w:p>
        </w:tc>
        <w:tc>
          <w:tcPr>
            <w:tcW w:w="978" w:type="dxa"/>
            <w:shd w:val="clear" w:color="auto" w:fill="FFFFFF"/>
            <w:tcMar>
              <w:top w:w="0" w:type="dxa"/>
              <w:left w:w="105" w:type="dxa"/>
              <w:bottom w:w="0" w:type="dxa"/>
              <w:right w:w="105" w:type="dxa"/>
            </w:tcMar>
            <w:vAlign w:val="center"/>
          </w:tcPr>
          <w:p w14:paraId="02C60EA6">
            <w:pPr>
              <w:rPr>
                <w:rFonts w:hint="eastAsia" w:ascii="宋体" w:hAnsi="宋体" w:eastAsia="宋体" w:cs="宋体"/>
                <w:sz w:val="24"/>
                <w:szCs w:val="24"/>
              </w:rPr>
            </w:pPr>
            <w:r>
              <w:rPr>
                <w:rFonts w:hint="eastAsia" w:ascii="宋体" w:hAnsi="宋体" w:eastAsia="宋体" w:cs="宋体"/>
                <w:sz w:val="24"/>
                <w:szCs w:val="24"/>
              </w:rPr>
              <w:t>143.3* 74.3</w:t>
            </w:r>
          </w:p>
        </w:tc>
        <w:tc>
          <w:tcPr>
            <w:tcW w:w="1575" w:type="dxa"/>
            <w:shd w:val="clear" w:color="auto" w:fill="FFFFFF"/>
            <w:tcMar>
              <w:top w:w="0" w:type="dxa"/>
              <w:left w:w="105" w:type="dxa"/>
              <w:bottom w:w="0" w:type="dxa"/>
              <w:right w:w="105" w:type="dxa"/>
            </w:tcMar>
            <w:vAlign w:val="center"/>
          </w:tcPr>
          <w:p w14:paraId="235EAB6B">
            <w:pPr>
              <w:rPr>
                <w:rFonts w:hint="eastAsia" w:ascii="宋体" w:hAnsi="宋体" w:eastAsia="宋体" w:cs="宋体"/>
                <w:sz w:val="24"/>
                <w:szCs w:val="24"/>
              </w:rPr>
            </w:pPr>
            <w:r>
              <w:rPr>
                <w:rFonts w:hint="eastAsia" w:ascii="宋体" w:hAnsi="宋体" w:eastAsia="宋体" w:cs="宋体"/>
                <w:sz w:val="24"/>
                <w:szCs w:val="24"/>
              </w:rPr>
              <w:t>30.8s*29.4s</w:t>
            </w:r>
          </w:p>
        </w:tc>
        <w:tc>
          <w:tcPr>
            <w:tcW w:w="855" w:type="dxa"/>
            <w:shd w:val="clear" w:color="auto" w:fill="FFFFFF"/>
            <w:tcMar>
              <w:top w:w="0" w:type="dxa"/>
              <w:left w:w="105" w:type="dxa"/>
              <w:bottom w:w="0" w:type="dxa"/>
              <w:right w:w="105" w:type="dxa"/>
            </w:tcMar>
            <w:vAlign w:val="center"/>
          </w:tcPr>
          <w:p w14:paraId="567D2908">
            <w:pPr>
              <w:rPr>
                <w:rFonts w:hint="eastAsia" w:ascii="宋体" w:hAnsi="宋体" w:eastAsia="宋体" w:cs="宋体"/>
                <w:sz w:val="24"/>
                <w:szCs w:val="24"/>
              </w:rPr>
            </w:pPr>
            <w:r>
              <w:rPr>
                <w:rFonts w:hint="eastAsia" w:ascii="宋体" w:hAnsi="宋体" w:eastAsia="宋体" w:cs="宋体"/>
                <w:sz w:val="24"/>
                <w:szCs w:val="24"/>
              </w:rPr>
              <w:t>50.50%</w:t>
            </w:r>
          </w:p>
        </w:tc>
        <w:tc>
          <w:tcPr>
            <w:tcW w:w="765" w:type="dxa"/>
            <w:shd w:val="clear" w:color="auto" w:fill="FFFFFF"/>
            <w:tcMar>
              <w:top w:w="0" w:type="dxa"/>
              <w:left w:w="105" w:type="dxa"/>
              <w:bottom w:w="0" w:type="dxa"/>
              <w:right w:w="105" w:type="dxa"/>
            </w:tcMar>
            <w:vAlign w:val="center"/>
          </w:tcPr>
          <w:p w14:paraId="08F9C5AF">
            <w:pPr>
              <w:rPr>
                <w:rFonts w:hint="eastAsia" w:ascii="宋体" w:hAnsi="宋体" w:eastAsia="宋体" w:cs="宋体"/>
                <w:sz w:val="24"/>
                <w:szCs w:val="24"/>
              </w:rPr>
            </w:pPr>
            <w:r>
              <w:rPr>
                <w:rFonts w:hint="eastAsia" w:ascii="宋体" w:hAnsi="宋体" w:eastAsia="宋体" w:cs="宋体"/>
                <w:sz w:val="24"/>
                <w:szCs w:val="24"/>
              </w:rPr>
              <w:t>49.50%</w:t>
            </w:r>
          </w:p>
        </w:tc>
        <w:tc>
          <w:tcPr>
            <w:tcW w:w="795" w:type="dxa"/>
            <w:shd w:val="clear" w:color="auto" w:fill="FFFFFF"/>
            <w:tcMar>
              <w:top w:w="0" w:type="dxa"/>
              <w:left w:w="105" w:type="dxa"/>
              <w:bottom w:w="0" w:type="dxa"/>
              <w:right w:w="105" w:type="dxa"/>
            </w:tcMar>
            <w:vAlign w:val="center"/>
          </w:tcPr>
          <w:p w14:paraId="2D2411F1">
            <w:pPr>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167</w:t>
            </w:r>
          </w:p>
        </w:tc>
        <w:tc>
          <w:tcPr>
            <w:tcW w:w="756" w:type="dxa"/>
            <w:shd w:val="clear" w:color="auto" w:fill="FFFFFF"/>
            <w:tcMar>
              <w:top w:w="0" w:type="dxa"/>
              <w:left w:w="105" w:type="dxa"/>
              <w:bottom w:w="0" w:type="dxa"/>
              <w:right w:w="105" w:type="dxa"/>
            </w:tcMar>
            <w:vAlign w:val="center"/>
          </w:tcPr>
          <w:p w14:paraId="0A349679">
            <w:pPr>
              <w:rPr>
                <w:rFonts w:hint="eastAsia" w:ascii="宋体" w:hAnsi="宋体" w:eastAsia="宋体" w:cs="宋体"/>
                <w:sz w:val="24"/>
                <w:szCs w:val="24"/>
              </w:rPr>
            </w:pPr>
            <w:r>
              <w:rPr>
                <w:rFonts w:hint="eastAsia" w:ascii="宋体" w:hAnsi="宋体" w:eastAsia="宋体" w:cs="宋体"/>
                <w:sz w:val="24"/>
                <w:szCs w:val="24"/>
              </w:rPr>
              <w:t>颜色可选</w:t>
            </w:r>
          </w:p>
        </w:tc>
      </w:tr>
      <w:tr w14:paraId="4801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trPr>
        <w:tc>
          <w:tcPr>
            <w:tcW w:w="491" w:type="dxa"/>
            <w:gridSpan w:val="2"/>
            <w:shd w:val="clear" w:color="auto" w:fill="FFFFFF"/>
            <w:tcMar>
              <w:top w:w="0" w:type="dxa"/>
              <w:left w:w="105" w:type="dxa"/>
              <w:bottom w:w="0" w:type="dxa"/>
              <w:right w:w="105" w:type="dxa"/>
            </w:tcMar>
            <w:vAlign w:val="center"/>
          </w:tcPr>
          <w:p w14:paraId="7574D5CD">
            <w:pP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p>
        </w:tc>
        <w:tc>
          <w:tcPr>
            <w:tcW w:w="1114" w:type="dxa"/>
            <w:shd w:val="clear" w:color="auto" w:fill="FFFFFF"/>
            <w:tcMar>
              <w:top w:w="0" w:type="dxa"/>
              <w:left w:w="105" w:type="dxa"/>
              <w:bottom w:w="0" w:type="dxa"/>
              <w:right w:w="105" w:type="dxa"/>
            </w:tcMar>
            <w:vAlign w:val="center"/>
          </w:tcPr>
          <w:p w14:paraId="03523225">
            <w:pPr>
              <w:rPr>
                <w:rFonts w:hint="eastAsia" w:ascii="宋体" w:hAnsi="宋体" w:eastAsia="宋体" w:cs="宋体"/>
                <w:sz w:val="24"/>
                <w:szCs w:val="24"/>
              </w:rPr>
            </w:pPr>
            <w:r>
              <w:rPr>
                <w:rFonts w:hint="eastAsia" w:ascii="宋体" w:hAnsi="宋体" w:eastAsia="宋体" w:cs="宋体"/>
                <w:sz w:val="24"/>
                <w:szCs w:val="24"/>
              </w:rPr>
              <w:t>值班床单</w:t>
            </w:r>
          </w:p>
        </w:tc>
        <w:tc>
          <w:tcPr>
            <w:tcW w:w="1157" w:type="dxa"/>
            <w:shd w:val="clear" w:color="auto" w:fill="FFFFFF"/>
            <w:tcMar>
              <w:top w:w="0" w:type="dxa"/>
              <w:left w:w="105" w:type="dxa"/>
              <w:bottom w:w="0" w:type="dxa"/>
              <w:right w:w="105" w:type="dxa"/>
            </w:tcMar>
            <w:vAlign w:val="center"/>
          </w:tcPr>
          <w:p w14:paraId="2D4456FC">
            <w:pPr>
              <w:rPr>
                <w:rFonts w:hint="eastAsia" w:ascii="宋体" w:hAnsi="宋体" w:eastAsia="宋体" w:cs="宋体"/>
                <w:sz w:val="24"/>
                <w:szCs w:val="24"/>
              </w:rPr>
            </w:pPr>
            <w:r>
              <w:rPr>
                <w:rFonts w:hint="eastAsia" w:ascii="宋体" w:hAnsi="宋体" w:eastAsia="宋体" w:cs="宋体"/>
                <w:sz w:val="24"/>
                <w:szCs w:val="24"/>
              </w:rPr>
              <w:t>规格：175*290cm</w:t>
            </w:r>
          </w:p>
        </w:tc>
        <w:tc>
          <w:tcPr>
            <w:tcW w:w="978" w:type="dxa"/>
            <w:shd w:val="clear" w:color="auto" w:fill="FFFFFF"/>
            <w:tcMar>
              <w:top w:w="0" w:type="dxa"/>
              <w:left w:w="105" w:type="dxa"/>
              <w:bottom w:w="0" w:type="dxa"/>
              <w:right w:w="105" w:type="dxa"/>
            </w:tcMar>
            <w:vAlign w:val="center"/>
          </w:tcPr>
          <w:p w14:paraId="6EB76635">
            <w:pPr>
              <w:rPr>
                <w:rFonts w:hint="eastAsia" w:ascii="宋体" w:hAnsi="宋体" w:eastAsia="宋体" w:cs="宋体"/>
                <w:sz w:val="24"/>
                <w:szCs w:val="24"/>
              </w:rPr>
            </w:pPr>
            <w:r>
              <w:rPr>
                <w:rFonts w:hint="eastAsia" w:ascii="宋体" w:hAnsi="宋体" w:eastAsia="宋体" w:cs="宋体"/>
                <w:sz w:val="24"/>
                <w:szCs w:val="24"/>
              </w:rPr>
              <w:t>143.3* 74.3</w:t>
            </w:r>
          </w:p>
        </w:tc>
        <w:tc>
          <w:tcPr>
            <w:tcW w:w="1575" w:type="dxa"/>
            <w:shd w:val="clear" w:color="auto" w:fill="FFFFFF"/>
            <w:tcMar>
              <w:top w:w="0" w:type="dxa"/>
              <w:left w:w="105" w:type="dxa"/>
              <w:bottom w:w="0" w:type="dxa"/>
              <w:right w:w="105" w:type="dxa"/>
            </w:tcMar>
            <w:vAlign w:val="center"/>
          </w:tcPr>
          <w:p w14:paraId="01CAA5F3">
            <w:pPr>
              <w:rPr>
                <w:rFonts w:hint="eastAsia" w:ascii="宋体" w:hAnsi="宋体" w:eastAsia="宋体" w:cs="宋体"/>
                <w:sz w:val="24"/>
                <w:szCs w:val="24"/>
              </w:rPr>
            </w:pPr>
            <w:r>
              <w:rPr>
                <w:rFonts w:hint="eastAsia" w:ascii="宋体" w:hAnsi="宋体" w:eastAsia="宋体" w:cs="宋体"/>
                <w:sz w:val="24"/>
                <w:szCs w:val="24"/>
              </w:rPr>
              <w:t>30.8s*29.4s</w:t>
            </w:r>
          </w:p>
        </w:tc>
        <w:tc>
          <w:tcPr>
            <w:tcW w:w="855" w:type="dxa"/>
            <w:shd w:val="clear" w:color="auto" w:fill="FFFFFF"/>
            <w:tcMar>
              <w:top w:w="0" w:type="dxa"/>
              <w:left w:w="105" w:type="dxa"/>
              <w:bottom w:w="0" w:type="dxa"/>
              <w:right w:w="105" w:type="dxa"/>
            </w:tcMar>
            <w:vAlign w:val="center"/>
          </w:tcPr>
          <w:p w14:paraId="21C9D962">
            <w:pPr>
              <w:rPr>
                <w:rFonts w:hint="eastAsia" w:ascii="宋体" w:hAnsi="宋体" w:eastAsia="宋体" w:cs="宋体"/>
                <w:sz w:val="24"/>
                <w:szCs w:val="24"/>
              </w:rPr>
            </w:pPr>
            <w:r>
              <w:rPr>
                <w:rFonts w:hint="eastAsia" w:ascii="宋体" w:hAnsi="宋体" w:eastAsia="宋体" w:cs="宋体"/>
                <w:sz w:val="24"/>
                <w:szCs w:val="24"/>
              </w:rPr>
              <w:t>50.50%</w:t>
            </w:r>
          </w:p>
        </w:tc>
        <w:tc>
          <w:tcPr>
            <w:tcW w:w="765" w:type="dxa"/>
            <w:shd w:val="clear" w:color="auto" w:fill="FFFFFF"/>
            <w:tcMar>
              <w:top w:w="0" w:type="dxa"/>
              <w:left w:w="105" w:type="dxa"/>
              <w:bottom w:w="0" w:type="dxa"/>
              <w:right w:w="105" w:type="dxa"/>
            </w:tcMar>
            <w:vAlign w:val="center"/>
          </w:tcPr>
          <w:p w14:paraId="73CAA2F7">
            <w:pPr>
              <w:rPr>
                <w:rFonts w:hint="eastAsia" w:ascii="宋体" w:hAnsi="宋体" w:eastAsia="宋体" w:cs="宋体"/>
                <w:sz w:val="24"/>
                <w:szCs w:val="24"/>
              </w:rPr>
            </w:pPr>
            <w:r>
              <w:rPr>
                <w:rFonts w:hint="eastAsia" w:ascii="宋体" w:hAnsi="宋体" w:eastAsia="宋体" w:cs="宋体"/>
                <w:sz w:val="24"/>
                <w:szCs w:val="24"/>
              </w:rPr>
              <w:t>49.50%</w:t>
            </w:r>
          </w:p>
        </w:tc>
        <w:tc>
          <w:tcPr>
            <w:tcW w:w="795" w:type="dxa"/>
            <w:shd w:val="clear" w:color="auto" w:fill="FFFFFF"/>
            <w:tcMar>
              <w:top w:w="0" w:type="dxa"/>
              <w:left w:w="105" w:type="dxa"/>
              <w:bottom w:w="0" w:type="dxa"/>
              <w:right w:w="105" w:type="dxa"/>
            </w:tcMar>
            <w:vAlign w:val="center"/>
          </w:tcPr>
          <w:p w14:paraId="35B77862">
            <w:pPr>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167</w:t>
            </w:r>
          </w:p>
        </w:tc>
        <w:tc>
          <w:tcPr>
            <w:tcW w:w="756" w:type="dxa"/>
            <w:shd w:val="clear" w:color="auto" w:fill="FFFFFF"/>
            <w:tcMar>
              <w:top w:w="0" w:type="dxa"/>
              <w:left w:w="105" w:type="dxa"/>
              <w:bottom w:w="0" w:type="dxa"/>
              <w:right w:w="105" w:type="dxa"/>
            </w:tcMar>
            <w:vAlign w:val="center"/>
          </w:tcPr>
          <w:p w14:paraId="7B47ED66">
            <w:pPr>
              <w:rPr>
                <w:rFonts w:hint="eastAsia" w:ascii="宋体" w:hAnsi="宋体" w:eastAsia="宋体" w:cs="宋体"/>
                <w:sz w:val="24"/>
                <w:szCs w:val="24"/>
              </w:rPr>
            </w:pPr>
            <w:r>
              <w:rPr>
                <w:rFonts w:hint="eastAsia" w:ascii="宋体" w:hAnsi="宋体" w:eastAsia="宋体" w:cs="宋体"/>
                <w:sz w:val="24"/>
                <w:szCs w:val="24"/>
              </w:rPr>
              <w:t>颜色可选</w:t>
            </w:r>
          </w:p>
        </w:tc>
      </w:tr>
      <w:tr w14:paraId="2320B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0" w:hRule="atLeast"/>
          <w:tblCellSpacing w:w="15" w:type="dxa"/>
        </w:trPr>
        <w:tc>
          <w:tcPr>
            <w:tcW w:w="491" w:type="dxa"/>
            <w:gridSpan w:val="2"/>
            <w:shd w:val="clear" w:color="auto" w:fill="FFFFFF"/>
            <w:tcMar>
              <w:top w:w="0" w:type="dxa"/>
              <w:left w:w="105" w:type="dxa"/>
              <w:bottom w:w="0" w:type="dxa"/>
              <w:right w:w="105" w:type="dxa"/>
            </w:tcMar>
            <w:vAlign w:val="center"/>
          </w:tcPr>
          <w:p w14:paraId="239AA10E">
            <w:pP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p>
        </w:tc>
        <w:tc>
          <w:tcPr>
            <w:tcW w:w="1114" w:type="dxa"/>
            <w:shd w:val="clear" w:color="auto" w:fill="FFFFFF"/>
            <w:tcMar>
              <w:top w:w="0" w:type="dxa"/>
              <w:left w:w="105" w:type="dxa"/>
              <w:bottom w:w="0" w:type="dxa"/>
              <w:right w:w="105" w:type="dxa"/>
            </w:tcMar>
            <w:vAlign w:val="center"/>
          </w:tcPr>
          <w:p w14:paraId="0A38890D">
            <w:pPr>
              <w:rPr>
                <w:rFonts w:hint="eastAsia" w:ascii="宋体" w:hAnsi="宋体" w:eastAsia="宋体" w:cs="宋体"/>
                <w:sz w:val="24"/>
                <w:szCs w:val="24"/>
              </w:rPr>
            </w:pPr>
            <w:r>
              <w:rPr>
                <w:rFonts w:hint="eastAsia" w:ascii="宋体" w:hAnsi="宋体" w:eastAsia="宋体" w:cs="宋体"/>
                <w:sz w:val="24"/>
                <w:szCs w:val="24"/>
              </w:rPr>
              <w:t>值班枕套</w:t>
            </w:r>
          </w:p>
        </w:tc>
        <w:tc>
          <w:tcPr>
            <w:tcW w:w="1157" w:type="dxa"/>
            <w:shd w:val="clear" w:color="auto" w:fill="FFFFFF"/>
            <w:tcMar>
              <w:top w:w="0" w:type="dxa"/>
              <w:left w:w="105" w:type="dxa"/>
              <w:bottom w:w="0" w:type="dxa"/>
              <w:right w:w="105" w:type="dxa"/>
            </w:tcMar>
            <w:vAlign w:val="center"/>
          </w:tcPr>
          <w:p w14:paraId="29511D1E">
            <w:pPr>
              <w:rPr>
                <w:rFonts w:hint="eastAsia" w:ascii="宋体" w:hAnsi="宋体" w:eastAsia="宋体" w:cs="宋体"/>
                <w:sz w:val="24"/>
                <w:szCs w:val="24"/>
                <w:lang w:eastAsia="zh-CN"/>
              </w:rPr>
            </w:pPr>
            <w:r>
              <w:rPr>
                <w:rFonts w:hint="eastAsia" w:ascii="宋体" w:hAnsi="宋体" w:eastAsia="宋体" w:cs="宋体"/>
                <w:sz w:val="24"/>
                <w:szCs w:val="24"/>
              </w:rPr>
              <w:t>规格：</w:t>
            </w:r>
          </w:p>
          <w:p w14:paraId="3E2F071B">
            <w:pPr>
              <w:rPr>
                <w:rFonts w:hint="eastAsia" w:ascii="宋体" w:hAnsi="宋体" w:eastAsia="宋体" w:cs="宋体"/>
                <w:sz w:val="24"/>
                <w:szCs w:val="24"/>
              </w:rPr>
            </w:pPr>
            <w:r>
              <w:rPr>
                <w:rFonts w:hint="eastAsia" w:ascii="宋体" w:hAnsi="宋体" w:eastAsia="宋体" w:cs="宋体"/>
                <w:sz w:val="24"/>
                <w:szCs w:val="24"/>
              </w:rPr>
              <w:t>50*75cm</w:t>
            </w:r>
          </w:p>
        </w:tc>
        <w:tc>
          <w:tcPr>
            <w:tcW w:w="978" w:type="dxa"/>
            <w:shd w:val="clear" w:color="auto" w:fill="FFFFFF"/>
            <w:tcMar>
              <w:top w:w="0" w:type="dxa"/>
              <w:left w:w="105" w:type="dxa"/>
              <w:bottom w:w="0" w:type="dxa"/>
              <w:right w:w="105" w:type="dxa"/>
            </w:tcMar>
            <w:vAlign w:val="center"/>
          </w:tcPr>
          <w:p w14:paraId="631E1778">
            <w:pPr>
              <w:rPr>
                <w:rFonts w:hint="eastAsia" w:ascii="宋体" w:hAnsi="宋体" w:eastAsia="宋体" w:cs="宋体"/>
                <w:sz w:val="24"/>
                <w:szCs w:val="24"/>
              </w:rPr>
            </w:pPr>
            <w:r>
              <w:rPr>
                <w:rFonts w:hint="eastAsia" w:ascii="宋体" w:hAnsi="宋体" w:eastAsia="宋体" w:cs="宋体"/>
                <w:sz w:val="24"/>
                <w:szCs w:val="24"/>
              </w:rPr>
              <w:t>143.3* 74.3</w:t>
            </w:r>
          </w:p>
        </w:tc>
        <w:tc>
          <w:tcPr>
            <w:tcW w:w="1575" w:type="dxa"/>
            <w:shd w:val="clear" w:color="auto" w:fill="FFFFFF"/>
            <w:tcMar>
              <w:top w:w="0" w:type="dxa"/>
              <w:left w:w="105" w:type="dxa"/>
              <w:bottom w:w="0" w:type="dxa"/>
              <w:right w:w="105" w:type="dxa"/>
            </w:tcMar>
            <w:vAlign w:val="center"/>
          </w:tcPr>
          <w:p w14:paraId="428061B6">
            <w:pPr>
              <w:rPr>
                <w:rFonts w:hint="eastAsia" w:ascii="宋体" w:hAnsi="宋体" w:eastAsia="宋体" w:cs="宋体"/>
                <w:sz w:val="24"/>
                <w:szCs w:val="24"/>
              </w:rPr>
            </w:pPr>
            <w:r>
              <w:rPr>
                <w:rFonts w:hint="eastAsia" w:ascii="宋体" w:hAnsi="宋体" w:eastAsia="宋体" w:cs="宋体"/>
                <w:sz w:val="24"/>
                <w:szCs w:val="24"/>
              </w:rPr>
              <w:t>30.8s*29.4s</w:t>
            </w:r>
          </w:p>
        </w:tc>
        <w:tc>
          <w:tcPr>
            <w:tcW w:w="855" w:type="dxa"/>
            <w:shd w:val="clear" w:color="auto" w:fill="FFFFFF"/>
            <w:tcMar>
              <w:top w:w="0" w:type="dxa"/>
              <w:left w:w="105" w:type="dxa"/>
              <w:bottom w:w="0" w:type="dxa"/>
              <w:right w:w="105" w:type="dxa"/>
            </w:tcMar>
            <w:vAlign w:val="center"/>
          </w:tcPr>
          <w:p w14:paraId="55BE28C8">
            <w:pPr>
              <w:rPr>
                <w:rFonts w:hint="eastAsia" w:ascii="宋体" w:hAnsi="宋体" w:eastAsia="宋体" w:cs="宋体"/>
                <w:sz w:val="24"/>
                <w:szCs w:val="24"/>
              </w:rPr>
            </w:pPr>
            <w:r>
              <w:rPr>
                <w:rFonts w:hint="eastAsia" w:ascii="宋体" w:hAnsi="宋体" w:eastAsia="宋体" w:cs="宋体"/>
                <w:sz w:val="24"/>
                <w:szCs w:val="24"/>
              </w:rPr>
              <w:t>50.50%</w:t>
            </w:r>
          </w:p>
        </w:tc>
        <w:tc>
          <w:tcPr>
            <w:tcW w:w="765" w:type="dxa"/>
            <w:shd w:val="clear" w:color="auto" w:fill="FFFFFF"/>
            <w:tcMar>
              <w:top w:w="0" w:type="dxa"/>
              <w:left w:w="105" w:type="dxa"/>
              <w:bottom w:w="0" w:type="dxa"/>
              <w:right w:w="105" w:type="dxa"/>
            </w:tcMar>
            <w:vAlign w:val="center"/>
          </w:tcPr>
          <w:p w14:paraId="028EC83F">
            <w:pPr>
              <w:rPr>
                <w:rFonts w:hint="eastAsia" w:ascii="宋体" w:hAnsi="宋体" w:eastAsia="宋体" w:cs="宋体"/>
                <w:sz w:val="24"/>
                <w:szCs w:val="24"/>
              </w:rPr>
            </w:pPr>
            <w:r>
              <w:rPr>
                <w:rFonts w:hint="eastAsia" w:ascii="宋体" w:hAnsi="宋体" w:eastAsia="宋体" w:cs="宋体"/>
                <w:sz w:val="24"/>
                <w:szCs w:val="24"/>
              </w:rPr>
              <w:t>49.50%</w:t>
            </w:r>
          </w:p>
        </w:tc>
        <w:tc>
          <w:tcPr>
            <w:tcW w:w="795" w:type="dxa"/>
            <w:shd w:val="clear" w:color="auto" w:fill="FFFFFF"/>
            <w:tcMar>
              <w:top w:w="0" w:type="dxa"/>
              <w:left w:w="105" w:type="dxa"/>
              <w:bottom w:w="0" w:type="dxa"/>
              <w:right w:w="105" w:type="dxa"/>
            </w:tcMar>
            <w:vAlign w:val="center"/>
          </w:tcPr>
          <w:p w14:paraId="1692545F">
            <w:pPr>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167</w:t>
            </w:r>
          </w:p>
        </w:tc>
        <w:tc>
          <w:tcPr>
            <w:tcW w:w="756" w:type="dxa"/>
            <w:shd w:val="clear" w:color="auto" w:fill="FFFFFF"/>
            <w:tcMar>
              <w:top w:w="0" w:type="dxa"/>
              <w:left w:w="105" w:type="dxa"/>
              <w:bottom w:w="0" w:type="dxa"/>
              <w:right w:w="105" w:type="dxa"/>
            </w:tcMar>
            <w:vAlign w:val="center"/>
          </w:tcPr>
          <w:p w14:paraId="26CE9C2B">
            <w:pPr>
              <w:rPr>
                <w:rFonts w:hint="eastAsia" w:ascii="宋体" w:hAnsi="宋体" w:eastAsia="宋体" w:cs="宋体"/>
                <w:sz w:val="24"/>
                <w:szCs w:val="24"/>
              </w:rPr>
            </w:pPr>
            <w:r>
              <w:rPr>
                <w:rFonts w:hint="eastAsia" w:ascii="宋体" w:hAnsi="宋体" w:eastAsia="宋体" w:cs="宋体"/>
                <w:sz w:val="24"/>
                <w:szCs w:val="24"/>
              </w:rPr>
              <w:t>颜色可选</w:t>
            </w:r>
          </w:p>
        </w:tc>
      </w:tr>
      <w:tr w14:paraId="7224D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0" w:hRule="atLeast"/>
          <w:tblCellSpacing w:w="15" w:type="dxa"/>
        </w:trPr>
        <w:tc>
          <w:tcPr>
            <w:tcW w:w="491" w:type="dxa"/>
            <w:gridSpan w:val="2"/>
            <w:shd w:val="clear" w:color="auto" w:fill="FFFFFF"/>
            <w:tcMar>
              <w:top w:w="0" w:type="dxa"/>
              <w:left w:w="105" w:type="dxa"/>
              <w:bottom w:w="0" w:type="dxa"/>
              <w:right w:w="105" w:type="dxa"/>
            </w:tcMar>
            <w:vAlign w:val="center"/>
          </w:tcPr>
          <w:p w14:paraId="0D2BC108">
            <w:pP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p>
        </w:tc>
        <w:tc>
          <w:tcPr>
            <w:tcW w:w="1114" w:type="dxa"/>
            <w:shd w:val="clear" w:color="auto" w:fill="FFFFFF"/>
            <w:tcMar>
              <w:top w:w="0" w:type="dxa"/>
              <w:left w:w="105" w:type="dxa"/>
              <w:bottom w:w="0" w:type="dxa"/>
              <w:right w:w="105" w:type="dxa"/>
            </w:tcMar>
            <w:vAlign w:val="center"/>
          </w:tcPr>
          <w:p w14:paraId="3401A7F2">
            <w:pPr>
              <w:rPr>
                <w:rFonts w:hint="eastAsia" w:ascii="宋体" w:hAnsi="宋体" w:eastAsia="宋体" w:cs="宋体"/>
                <w:sz w:val="24"/>
                <w:szCs w:val="24"/>
              </w:rPr>
            </w:pPr>
            <w:r>
              <w:rPr>
                <w:rFonts w:hint="eastAsia" w:ascii="宋体" w:hAnsi="宋体" w:eastAsia="宋体" w:cs="宋体"/>
                <w:sz w:val="24"/>
                <w:szCs w:val="24"/>
                <w:lang w:val="en-US" w:eastAsia="zh-CN"/>
              </w:rPr>
              <w:t>国际医疗部病房</w:t>
            </w:r>
            <w:r>
              <w:rPr>
                <w:rFonts w:hint="eastAsia" w:ascii="宋体" w:hAnsi="宋体" w:eastAsia="宋体" w:cs="宋体"/>
                <w:sz w:val="24"/>
                <w:szCs w:val="24"/>
              </w:rPr>
              <w:t>被套</w:t>
            </w:r>
          </w:p>
        </w:tc>
        <w:tc>
          <w:tcPr>
            <w:tcW w:w="1157" w:type="dxa"/>
            <w:shd w:val="clear" w:color="auto" w:fill="FFFFFF"/>
            <w:tcMar>
              <w:top w:w="0" w:type="dxa"/>
              <w:left w:w="105" w:type="dxa"/>
              <w:bottom w:w="0" w:type="dxa"/>
              <w:right w:w="105" w:type="dxa"/>
            </w:tcMar>
            <w:vAlign w:val="center"/>
          </w:tcPr>
          <w:p w14:paraId="38882D96">
            <w:pPr>
              <w:rPr>
                <w:rFonts w:hint="eastAsia" w:ascii="宋体" w:hAnsi="宋体" w:eastAsia="宋体" w:cs="宋体"/>
                <w:sz w:val="24"/>
                <w:szCs w:val="24"/>
              </w:rPr>
            </w:pPr>
            <w:r>
              <w:rPr>
                <w:rFonts w:hint="eastAsia" w:ascii="宋体" w:hAnsi="宋体" w:eastAsia="宋体" w:cs="宋体"/>
                <w:sz w:val="24"/>
                <w:szCs w:val="24"/>
              </w:rPr>
              <w:t>规格：175*220cm</w:t>
            </w:r>
          </w:p>
        </w:tc>
        <w:tc>
          <w:tcPr>
            <w:tcW w:w="978" w:type="dxa"/>
            <w:shd w:val="clear" w:color="auto" w:fill="FFFFFF"/>
            <w:tcMar>
              <w:top w:w="0" w:type="dxa"/>
              <w:left w:w="105" w:type="dxa"/>
              <w:bottom w:w="0" w:type="dxa"/>
              <w:right w:w="105" w:type="dxa"/>
            </w:tcMar>
            <w:vAlign w:val="center"/>
          </w:tcPr>
          <w:p w14:paraId="4C07C9C1">
            <w:pPr>
              <w:rPr>
                <w:rFonts w:hint="eastAsia" w:ascii="宋体" w:hAnsi="宋体" w:eastAsia="宋体" w:cs="宋体"/>
                <w:sz w:val="24"/>
                <w:szCs w:val="24"/>
              </w:rPr>
            </w:pPr>
            <w:r>
              <w:rPr>
                <w:rFonts w:hint="eastAsia" w:ascii="宋体" w:hAnsi="宋体" w:eastAsia="宋体" w:cs="宋体"/>
                <w:sz w:val="24"/>
                <w:szCs w:val="24"/>
              </w:rPr>
              <w:t>143.3* 74.3</w:t>
            </w:r>
          </w:p>
        </w:tc>
        <w:tc>
          <w:tcPr>
            <w:tcW w:w="1575" w:type="dxa"/>
            <w:shd w:val="clear" w:color="auto" w:fill="FFFFFF"/>
            <w:tcMar>
              <w:top w:w="0" w:type="dxa"/>
              <w:left w:w="105" w:type="dxa"/>
              <w:bottom w:w="0" w:type="dxa"/>
              <w:right w:w="105" w:type="dxa"/>
            </w:tcMar>
            <w:vAlign w:val="center"/>
          </w:tcPr>
          <w:p w14:paraId="6154DC2A">
            <w:pPr>
              <w:rPr>
                <w:rFonts w:hint="eastAsia" w:ascii="宋体" w:hAnsi="宋体" w:eastAsia="宋体" w:cs="宋体"/>
                <w:sz w:val="24"/>
                <w:szCs w:val="24"/>
              </w:rPr>
            </w:pPr>
            <w:r>
              <w:rPr>
                <w:rFonts w:hint="eastAsia" w:ascii="宋体" w:hAnsi="宋体" w:eastAsia="宋体" w:cs="宋体"/>
                <w:sz w:val="24"/>
                <w:szCs w:val="24"/>
              </w:rPr>
              <w:t>30.8s*29.4s</w:t>
            </w:r>
          </w:p>
        </w:tc>
        <w:tc>
          <w:tcPr>
            <w:tcW w:w="855" w:type="dxa"/>
            <w:shd w:val="clear" w:color="auto" w:fill="FFFFFF"/>
            <w:tcMar>
              <w:top w:w="0" w:type="dxa"/>
              <w:left w:w="105" w:type="dxa"/>
              <w:bottom w:w="0" w:type="dxa"/>
              <w:right w:w="105" w:type="dxa"/>
            </w:tcMar>
            <w:vAlign w:val="center"/>
          </w:tcPr>
          <w:p w14:paraId="76FA8E52">
            <w:pPr>
              <w:rPr>
                <w:rFonts w:hint="eastAsia" w:ascii="宋体" w:hAnsi="宋体" w:eastAsia="宋体" w:cs="宋体"/>
                <w:sz w:val="24"/>
                <w:szCs w:val="24"/>
              </w:rPr>
            </w:pPr>
            <w:r>
              <w:rPr>
                <w:rFonts w:hint="eastAsia" w:ascii="宋体" w:hAnsi="宋体" w:eastAsia="宋体" w:cs="宋体"/>
                <w:sz w:val="24"/>
                <w:szCs w:val="24"/>
              </w:rPr>
              <w:t>50.50%</w:t>
            </w:r>
          </w:p>
        </w:tc>
        <w:tc>
          <w:tcPr>
            <w:tcW w:w="765" w:type="dxa"/>
            <w:shd w:val="clear" w:color="auto" w:fill="FFFFFF"/>
            <w:tcMar>
              <w:top w:w="0" w:type="dxa"/>
              <w:left w:w="105" w:type="dxa"/>
              <w:bottom w:w="0" w:type="dxa"/>
              <w:right w:w="105" w:type="dxa"/>
            </w:tcMar>
            <w:vAlign w:val="center"/>
          </w:tcPr>
          <w:p w14:paraId="1CB913D6">
            <w:pPr>
              <w:rPr>
                <w:rFonts w:hint="eastAsia" w:ascii="宋体" w:hAnsi="宋体" w:eastAsia="宋体" w:cs="宋体"/>
                <w:sz w:val="24"/>
                <w:szCs w:val="24"/>
              </w:rPr>
            </w:pPr>
            <w:r>
              <w:rPr>
                <w:rFonts w:hint="eastAsia" w:ascii="宋体" w:hAnsi="宋体" w:eastAsia="宋体" w:cs="宋体"/>
                <w:sz w:val="24"/>
                <w:szCs w:val="24"/>
              </w:rPr>
              <w:t>49.50%</w:t>
            </w:r>
          </w:p>
        </w:tc>
        <w:tc>
          <w:tcPr>
            <w:tcW w:w="795" w:type="dxa"/>
            <w:shd w:val="clear" w:color="auto" w:fill="FFFFFF"/>
            <w:tcMar>
              <w:top w:w="0" w:type="dxa"/>
              <w:left w:w="105" w:type="dxa"/>
              <w:bottom w:w="0" w:type="dxa"/>
              <w:right w:w="105" w:type="dxa"/>
            </w:tcMar>
            <w:vAlign w:val="center"/>
          </w:tcPr>
          <w:p w14:paraId="7DC1ED5E">
            <w:pPr>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167</w:t>
            </w:r>
          </w:p>
        </w:tc>
        <w:tc>
          <w:tcPr>
            <w:tcW w:w="756" w:type="dxa"/>
            <w:shd w:val="clear" w:color="auto" w:fill="FFFFFF"/>
            <w:tcMar>
              <w:top w:w="0" w:type="dxa"/>
              <w:left w:w="105" w:type="dxa"/>
              <w:bottom w:w="0" w:type="dxa"/>
              <w:right w:w="105" w:type="dxa"/>
            </w:tcMar>
            <w:vAlign w:val="center"/>
          </w:tcPr>
          <w:p w14:paraId="7EC4783E">
            <w:pPr>
              <w:rPr>
                <w:rFonts w:hint="eastAsia" w:ascii="宋体" w:hAnsi="宋体" w:eastAsia="宋体" w:cs="宋体"/>
                <w:sz w:val="24"/>
                <w:szCs w:val="24"/>
              </w:rPr>
            </w:pPr>
            <w:r>
              <w:rPr>
                <w:rFonts w:hint="eastAsia" w:ascii="宋体" w:hAnsi="宋体" w:eastAsia="宋体" w:cs="宋体"/>
                <w:sz w:val="24"/>
                <w:szCs w:val="24"/>
              </w:rPr>
              <w:t>颜色可选</w:t>
            </w:r>
          </w:p>
        </w:tc>
      </w:tr>
      <w:tr w14:paraId="5C63D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65" w:hRule="atLeast"/>
          <w:tblCellSpacing w:w="15" w:type="dxa"/>
        </w:trPr>
        <w:tc>
          <w:tcPr>
            <w:tcW w:w="491" w:type="dxa"/>
            <w:gridSpan w:val="2"/>
            <w:shd w:val="clear" w:color="auto" w:fill="FFFFFF"/>
            <w:tcMar>
              <w:top w:w="0" w:type="dxa"/>
              <w:left w:w="105" w:type="dxa"/>
              <w:bottom w:w="0" w:type="dxa"/>
              <w:right w:w="105" w:type="dxa"/>
            </w:tcMar>
            <w:vAlign w:val="center"/>
          </w:tcPr>
          <w:p w14:paraId="634421C6">
            <w:pP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p>
        </w:tc>
        <w:tc>
          <w:tcPr>
            <w:tcW w:w="1114" w:type="dxa"/>
            <w:shd w:val="clear" w:color="auto" w:fill="FFFFFF"/>
            <w:tcMar>
              <w:top w:w="0" w:type="dxa"/>
              <w:left w:w="105" w:type="dxa"/>
              <w:bottom w:w="0" w:type="dxa"/>
              <w:right w:w="105" w:type="dxa"/>
            </w:tcMar>
            <w:vAlign w:val="center"/>
          </w:tcPr>
          <w:p w14:paraId="24616F68">
            <w:pPr>
              <w:rPr>
                <w:rFonts w:hint="eastAsia" w:ascii="宋体" w:hAnsi="宋体" w:eastAsia="宋体" w:cs="宋体"/>
                <w:sz w:val="24"/>
                <w:szCs w:val="24"/>
              </w:rPr>
            </w:pPr>
            <w:r>
              <w:rPr>
                <w:rFonts w:hint="eastAsia" w:ascii="宋体" w:hAnsi="宋体" w:eastAsia="宋体" w:cs="宋体"/>
                <w:sz w:val="24"/>
                <w:szCs w:val="24"/>
                <w:lang w:val="en-US" w:eastAsia="zh-CN"/>
              </w:rPr>
              <w:t>国际医疗部病房</w:t>
            </w:r>
            <w:r>
              <w:rPr>
                <w:rFonts w:hint="eastAsia" w:ascii="宋体" w:hAnsi="宋体" w:eastAsia="宋体" w:cs="宋体"/>
                <w:sz w:val="24"/>
                <w:szCs w:val="24"/>
              </w:rPr>
              <w:t>床单</w:t>
            </w:r>
          </w:p>
        </w:tc>
        <w:tc>
          <w:tcPr>
            <w:tcW w:w="1157" w:type="dxa"/>
            <w:shd w:val="clear" w:color="auto" w:fill="FFFFFF"/>
            <w:tcMar>
              <w:top w:w="0" w:type="dxa"/>
              <w:left w:w="105" w:type="dxa"/>
              <w:bottom w:w="0" w:type="dxa"/>
              <w:right w:w="105" w:type="dxa"/>
            </w:tcMar>
            <w:vAlign w:val="center"/>
          </w:tcPr>
          <w:p w14:paraId="5D920190">
            <w:pPr>
              <w:rPr>
                <w:rFonts w:hint="eastAsia" w:ascii="宋体" w:hAnsi="宋体" w:eastAsia="宋体" w:cs="宋体"/>
                <w:sz w:val="24"/>
                <w:szCs w:val="24"/>
              </w:rPr>
            </w:pPr>
            <w:r>
              <w:rPr>
                <w:rFonts w:hint="eastAsia" w:ascii="宋体" w:hAnsi="宋体" w:eastAsia="宋体" w:cs="宋体"/>
                <w:sz w:val="24"/>
                <w:szCs w:val="24"/>
              </w:rPr>
              <w:t>规格：175*290cm</w:t>
            </w:r>
          </w:p>
        </w:tc>
        <w:tc>
          <w:tcPr>
            <w:tcW w:w="978" w:type="dxa"/>
            <w:shd w:val="clear" w:color="auto" w:fill="FFFFFF"/>
            <w:tcMar>
              <w:top w:w="0" w:type="dxa"/>
              <w:left w:w="105" w:type="dxa"/>
              <w:bottom w:w="0" w:type="dxa"/>
              <w:right w:w="105" w:type="dxa"/>
            </w:tcMar>
            <w:vAlign w:val="center"/>
          </w:tcPr>
          <w:p w14:paraId="7B44C2FF">
            <w:pPr>
              <w:rPr>
                <w:rFonts w:hint="eastAsia" w:ascii="宋体" w:hAnsi="宋体" w:eastAsia="宋体" w:cs="宋体"/>
                <w:sz w:val="24"/>
                <w:szCs w:val="24"/>
              </w:rPr>
            </w:pPr>
            <w:r>
              <w:rPr>
                <w:rFonts w:hint="eastAsia" w:ascii="宋体" w:hAnsi="宋体" w:eastAsia="宋体" w:cs="宋体"/>
                <w:sz w:val="24"/>
                <w:szCs w:val="24"/>
              </w:rPr>
              <w:t>143.3* 74.3</w:t>
            </w:r>
          </w:p>
        </w:tc>
        <w:tc>
          <w:tcPr>
            <w:tcW w:w="1575" w:type="dxa"/>
            <w:shd w:val="clear" w:color="auto" w:fill="FFFFFF"/>
            <w:tcMar>
              <w:top w:w="0" w:type="dxa"/>
              <w:left w:w="105" w:type="dxa"/>
              <w:bottom w:w="0" w:type="dxa"/>
              <w:right w:w="105" w:type="dxa"/>
            </w:tcMar>
            <w:vAlign w:val="center"/>
          </w:tcPr>
          <w:p w14:paraId="495CBD94">
            <w:pPr>
              <w:rPr>
                <w:rFonts w:hint="eastAsia" w:ascii="宋体" w:hAnsi="宋体" w:eastAsia="宋体" w:cs="宋体"/>
                <w:sz w:val="24"/>
                <w:szCs w:val="24"/>
              </w:rPr>
            </w:pPr>
            <w:r>
              <w:rPr>
                <w:rFonts w:hint="eastAsia" w:ascii="宋体" w:hAnsi="宋体" w:eastAsia="宋体" w:cs="宋体"/>
                <w:sz w:val="24"/>
                <w:szCs w:val="24"/>
              </w:rPr>
              <w:t>30.8s*29.4s</w:t>
            </w:r>
          </w:p>
        </w:tc>
        <w:tc>
          <w:tcPr>
            <w:tcW w:w="855" w:type="dxa"/>
            <w:shd w:val="clear" w:color="auto" w:fill="FFFFFF"/>
            <w:tcMar>
              <w:top w:w="0" w:type="dxa"/>
              <w:left w:w="105" w:type="dxa"/>
              <w:bottom w:w="0" w:type="dxa"/>
              <w:right w:w="105" w:type="dxa"/>
            </w:tcMar>
            <w:vAlign w:val="center"/>
          </w:tcPr>
          <w:p w14:paraId="3A2FC744">
            <w:pPr>
              <w:rPr>
                <w:rFonts w:hint="eastAsia" w:ascii="宋体" w:hAnsi="宋体" w:eastAsia="宋体" w:cs="宋体"/>
                <w:sz w:val="24"/>
                <w:szCs w:val="24"/>
              </w:rPr>
            </w:pPr>
            <w:r>
              <w:rPr>
                <w:rFonts w:hint="eastAsia" w:ascii="宋体" w:hAnsi="宋体" w:eastAsia="宋体" w:cs="宋体"/>
                <w:sz w:val="24"/>
                <w:szCs w:val="24"/>
              </w:rPr>
              <w:t>50.50%</w:t>
            </w:r>
          </w:p>
        </w:tc>
        <w:tc>
          <w:tcPr>
            <w:tcW w:w="765" w:type="dxa"/>
            <w:shd w:val="clear" w:color="auto" w:fill="FFFFFF"/>
            <w:tcMar>
              <w:top w:w="0" w:type="dxa"/>
              <w:left w:w="105" w:type="dxa"/>
              <w:bottom w:w="0" w:type="dxa"/>
              <w:right w:w="105" w:type="dxa"/>
            </w:tcMar>
            <w:vAlign w:val="center"/>
          </w:tcPr>
          <w:p w14:paraId="68A815F6">
            <w:pPr>
              <w:rPr>
                <w:rFonts w:hint="eastAsia" w:ascii="宋体" w:hAnsi="宋体" w:eastAsia="宋体" w:cs="宋体"/>
                <w:sz w:val="24"/>
                <w:szCs w:val="24"/>
              </w:rPr>
            </w:pPr>
            <w:r>
              <w:rPr>
                <w:rFonts w:hint="eastAsia" w:ascii="宋体" w:hAnsi="宋体" w:eastAsia="宋体" w:cs="宋体"/>
                <w:sz w:val="24"/>
                <w:szCs w:val="24"/>
              </w:rPr>
              <w:t>49.50%</w:t>
            </w:r>
          </w:p>
        </w:tc>
        <w:tc>
          <w:tcPr>
            <w:tcW w:w="795" w:type="dxa"/>
            <w:shd w:val="clear" w:color="auto" w:fill="FFFFFF"/>
            <w:tcMar>
              <w:top w:w="0" w:type="dxa"/>
              <w:left w:w="105" w:type="dxa"/>
              <w:bottom w:w="0" w:type="dxa"/>
              <w:right w:w="105" w:type="dxa"/>
            </w:tcMar>
            <w:vAlign w:val="center"/>
          </w:tcPr>
          <w:p w14:paraId="1E059489">
            <w:pPr>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167</w:t>
            </w:r>
          </w:p>
        </w:tc>
        <w:tc>
          <w:tcPr>
            <w:tcW w:w="756" w:type="dxa"/>
            <w:shd w:val="clear" w:color="auto" w:fill="FFFFFF"/>
            <w:tcMar>
              <w:top w:w="0" w:type="dxa"/>
              <w:left w:w="105" w:type="dxa"/>
              <w:bottom w:w="0" w:type="dxa"/>
              <w:right w:w="105" w:type="dxa"/>
            </w:tcMar>
            <w:vAlign w:val="center"/>
          </w:tcPr>
          <w:p w14:paraId="19D07099">
            <w:pPr>
              <w:rPr>
                <w:rFonts w:hint="eastAsia" w:ascii="宋体" w:hAnsi="宋体" w:eastAsia="宋体" w:cs="宋体"/>
                <w:sz w:val="24"/>
                <w:szCs w:val="24"/>
              </w:rPr>
            </w:pPr>
            <w:r>
              <w:rPr>
                <w:rFonts w:hint="eastAsia" w:ascii="宋体" w:hAnsi="宋体" w:eastAsia="宋体" w:cs="宋体"/>
                <w:sz w:val="24"/>
                <w:szCs w:val="24"/>
              </w:rPr>
              <w:t>颜色可选</w:t>
            </w:r>
          </w:p>
        </w:tc>
      </w:tr>
      <w:tr w14:paraId="163EB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0" w:hRule="atLeast"/>
          <w:tblCellSpacing w:w="15" w:type="dxa"/>
        </w:trPr>
        <w:tc>
          <w:tcPr>
            <w:tcW w:w="491" w:type="dxa"/>
            <w:gridSpan w:val="2"/>
            <w:shd w:val="clear" w:color="auto" w:fill="FFFFFF"/>
            <w:tcMar>
              <w:top w:w="0" w:type="dxa"/>
              <w:left w:w="105" w:type="dxa"/>
              <w:bottom w:w="0" w:type="dxa"/>
              <w:right w:w="105" w:type="dxa"/>
            </w:tcMar>
            <w:vAlign w:val="center"/>
          </w:tcPr>
          <w:p w14:paraId="069A2782">
            <w:pP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p>
        </w:tc>
        <w:tc>
          <w:tcPr>
            <w:tcW w:w="1114" w:type="dxa"/>
            <w:shd w:val="clear" w:color="auto" w:fill="FFFFFF"/>
            <w:tcMar>
              <w:top w:w="0" w:type="dxa"/>
              <w:left w:w="105" w:type="dxa"/>
              <w:bottom w:w="0" w:type="dxa"/>
              <w:right w:w="105" w:type="dxa"/>
            </w:tcMar>
            <w:vAlign w:val="center"/>
          </w:tcPr>
          <w:p w14:paraId="35B25DEC">
            <w:pPr>
              <w:rPr>
                <w:rFonts w:hint="eastAsia" w:ascii="宋体" w:hAnsi="宋体" w:eastAsia="宋体" w:cs="宋体"/>
                <w:sz w:val="24"/>
                <w:szCs w:val="24"/>
              </w:rPr>
            </w:pPr>
            <w:r>
              <w:rPr>
                <w:rFonts w:hint="eastAsia" w:ascii="宋体" w:hAnsi="宋体" w:eastAsia="宋体" w:cs="宋体"/>
                <w:sz w:val="24"/>
                <w:szCs w:val="24"/>
                <w:lang w:val="en-US" w:eastAsia="zh-CN"/>
              </w:rPr>
              <w:t>国际医疗部病房</w:t>
            </w:r>
            <w:r>
              <w:rPr>
                <w:rFonts w:hint="eastAsia" w:ascii="宋体" w:hAnsi="宋体" w:eastAsia="宋体" w:cs="宋体"/>
                <w:sz w:val="24"/>
                <w:szCs w:val="24"/>
              </w:rPr>
              <w:t>枕套</w:t>
            </w:r>
          </w:p>
        </w:tc>
        <w:tc>
          <w:tcPr>
            <w:tcW w:w="1157" w:type="dxa"/>
            <w:shd w:val="clear" w:color="auto" w:fill="FFFFFF"/>
            <w:tcMar>
              <w:top w:w="0" w:type="dxa"/>
              <w:left w:w="105" w:type="dxa"/>
              <w:bottom w:w="0" w:type="dxa"/>
              <w:right w:w="105" w:type="dxa"/>
            </w:tcMar>
            <w:vAlign w:val="center"/>
          </w:tcPr>
          <w:p w14:paraId="3521814A">
            <w:pPr>
              <w:rPr>
                <w:rFonts w:hint="eastAsia" w:ascii="宋体" w:hAnsi="宋体" w:eastAsia="宋体" w:cs="宋体"/>
                <w:sz w:val="24"/>
                <w:szCs w:val="24"/>
                <w:lang w:eastAsia="zh-CN"/>
              </w:rPr>
            </w:pPr>
            <w:r>
              <w:rPr>
                <w:rFonts w:hint="eastAsia" w:ascii="宋体" w:hAnsi="宋体" w:eastAsia="宋体" w:cs="宋体"/>
                <w:sz w:val="24"/>
                <w:szCs w:val="24"/>
              </w:rPr>
              <w:t>规格：</w:t>
            </w:r>
          </w:p>
          <w:p w14:paraId="16DF9DFF">
            <w:pPr>
              <w:rPr>
                <w:rFonts w:hint="eastAsia" w:ascii="宋体" w:hAnsi="宋体" w:eastAsia="宋体" w:cs="宋体"/>
                <w:sz w:val="24"/>
                <w:szCs w:val="24"/>
              </w:rPr>
            </w:pPr>
            <w:r>
              <w:rPr>
                <w:rFonts w:hint="eastAsia" w:ascii="宋体" w:hAnsi="宋体" w:eastAsia="宋体" w:cs="宋体"/>
                <w:sz w:val="24"/>
                <w:szCs w:val="24"/>
              </w:rPr>
              <w:t>50*75cm</w:t>
            </w:r>
          </w:p>
        </w:tc>
        <w:tc>
          <w:tcPr>
            <w:tcW w:w="978" w:type="dxa"/>
            <w:shd w:val="clear" w:color="auto" w:fill="FFFFFF"/>
            <w:tcMar>
              <w:top w:w="0" w:type="dxa"/>
              <w:left w:w="105" w:type="dxa"/>
              <w:bottom w:w="0" w:type="dxa"/>
              <w:right w:w="105" w:type="dxa"/>
            </w:tcMar>
            <w:vAlign w:val="center"/>
          </w:tcPr>
          <w:p w14:paraId="2C31B0EB">
            <w:pPr>
              <w:rPr>
                <w:rFonts w:hint="eastAsia" w:ascii="宋体" w:hAnsi="宋体" w:eastAsia="宋体" w:cs="宋体"/>
                <w:sz w:val="24"/>
                <w:szCs w:val="24"/>
              </w:rPr>
            </w:pPr>
            <w:r>
              <w:rPr>
                <w:rFonts w:hint="eastAsia" w:ascii="宋体" w:hAnsi="宋体" w:eastAsia="宋体" w:cs="宋体"/>
                <w:sz w:val="24"/>
                <w:szCs w:val="24"/>
              </w:rPr>
              <w:t>143.3* 74.3</w:t>
            </w:r>
          </w:p>
        </w:tc>
        <w:tc>
          <w:tcPr>
            <w:tcW w:w="1575" w:type="dxa"/>
            <w:shd w:val="clear" w:color="auto" w:fill="FFFFFF"/>
            <w:tcMar>
              <w:top w:w="0" w:type="dxa"/>
              <w:left w:w="105" w:type="dxa"/>
              <w:bottom w:w="0" w:type="dxa"/>
              <w:right w:w="105" w:type="dxa"/>
            </w:tcMar>
            <w:vAlign w:val="center"/>
          </w:tcPr>
          <w:p w14:paraId="14295C18">
            <w:pPr>
              <w:rPr>
                <w:rFonts w:hint="eastAsia" w:ascii="宋体" w:hAnsi="宋体" w:eastAsia="宋体" w:cs="宋体"/>
                <w:sz w:val="24"/>
                <w:szCs w:val="24"/>
              </w:rPr>
            </w:pPr>
            <w:r>
              <w:rPr>
                <w:rFonts w:hint="eastAsia" w:ascii="宋体" w:hAnsi="宋体" w:eastAsia="宋体" w:cs="宋体"/>
                <w:sz w:val="24"/>
                <w:szCs w:val="24"/>
              </w:rPr>
              <w:t>30.8s*29.4s</w:t>
            </w:r>
          </w:p>
        </w:tc>
        <w:tc>
          <w:tcPr>
            <w:tcW w:w="855" w:type="dxa"/>
            <w:shd w:val="clear" w:color="auto" w:fill="FFFFFF"/>
            <w:tcMar>
              <w:top w:w="0" w:type="dxa"/>
              <w:left w:w="105" w:type="dxa"/>
              <w:bottom w:w="0" w:type="dxa"/>
              <w:right w:w="105" w:type="dxa"/>
            </w:tcMar>
            <w:vAlign w:val="center"/>
          </w:tcPr>
          <w:p w14:paraId="6648FCC6">
            <w:pPr>
              <w:rPr>
                <w:rFonts w:hint="eastAsia" w:ascii="宋体" w:hAnsi="宋体" w:eastAsia="宋体" w:cs="宋体"/>
                <w:sz w:val="24"/>
                <w:szCs w:val="24"/>
              </w:rPr>
            </w:pPr>
            <w:r>
              <w:rPr>
                <w:rFonts w:hint="eastAsia" w:ascii="宋体" w:hAnsi="宋体" w:eastAsia="宋体" w:cs="宋体"/>
                <w:sz w:val="24"/>
                <w:szCs w:val="24"/>
              </w:rPr>
              <w:t>50.50%</w:t>
            </w:r>
          </w:p>
        </w:tc>
        <w:tc>
          <w:tcPr>
            <w:tcW w:w="765" w:type="dxa"/>
            <w:shd w:val="clear" w:color="auto" w:fill="FFFFFF"/>
            <w:tcMar>
              <w:top w:w="0" w:type="dxa"/>
              <w:left w:w="105" w:type="dxa"/>
              <w:bottom w:w="0" w:type="dxa"/>
              <w:right w:w="105" w:type="dxa"/>
            </w:tcMar>
            <w:vAlign w:val="center"/>
          </w:tcPr>
          <w:p w14:paraId="23C2B256">
            <w:pPr>
              <w:rPr>
                <w:rFonts w:hint="eastAsia" w:ascii="宋体" w:hAnsi="宋体" w:eastAsia="宋体" w:cs="宋体"/>
                <w:sz w:val="24"/>
                <w:szCs w:val="24"/>
              </w:rPr>
            </w:pPr>
            <w:r>
              <w:rPr>
                <w:rFonts w:hint="eastAsia" w:ascii="宋体" w:hAnsi="宋体" w:eastAsia="宋体" w:cs="宋体"/>
                <w:sz w:val="24"/>
                <w:szCs w:val="24"/>
              </w:rPr>
              <w:t>49.50%</w:t>
            </w:r>
          </w:p>
        </w:tc>
        <w:tc>
          <w:tcPr>
            <w:tcW w:w="795" w:type="dxa"/>
            <w:shd w:val="clear" w:color="auto" w:fill="FFFFFF"/>
            <w:tcMar>
              <w:top w:w="0" w:type="dxa"/>
              <w:left w:w="105" w:type="dxa"/>
              <w:bottom w:w="0" w:type="dxa"/>
              <w:right w:w="105" w:type="dxa"/>
            </w:tcMar>
            <w:vAlign w:val="center"/>
          </w:tcPr>
          <w:p w14:paraId="33124549">
            <w:pPr>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167</w:t>
            </w:r>
          </w:p>
        </w:tc>
        <w:tc>
          <w:tcPr>
            <w:tcW w:w="756" w:type="dxa"/>
            <w:shd w:val="clear" w:color="auto" w:fill="FFFFFF"/>
            <w:tcMar>
              <w:top w:w="0" w:type="dxa"/>
              <w:left w:w="105" w:type="dxa"/>
              <w:bottom w:w="0" w:type="dxa"/>
              <w:right w:w="105" w:type="dxa"/>
            </w:tcMar>
            <w:vAlign w:val="center"/>
          </w:tcPr>
          <w:p w14:paraId="7BCB0248">
            <w:pPr>
              <w:rPr>
                <w:rFonts w:hint="eastAsia" w:ascii="宋体" w:hAnsi="宋体" w:eastAsia="宋体" w:cs="宋体"/>
                <w:sz w:val="24"/>
                <w:szCs w:val="24"/>
              </w:rPr>
            </w:pPr>
            <w:r>
              <w:rPr>
                <w:rFonts w:hint="eastAsia" w:ascii="宋体" w:hAnsi="宋体" w:eastAsia="宋体" w:cs="宋体"/>
                <w:sz w:val="24"/>
                <w:szCs w:val="24"/>
              </w:rPr>
              <w:t>颜色可选</w:t>
            </w:r>
          </w:p>
        </w:tc>
      </w:tr>
      <w:tr w14:paraId="34733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0" w:hRule="atLeast"/>
          <w:tblCellSpacing w:w="15" w:type="dxa"/>
        </w:trPr>
        <w:tc>
          <w:tcPr>
            <w:tcW w:w="491" w:type="dxa"/>
            <w:gridSpan w:val="2"/>
            <w:shd w:val="clear" w:color="auto" w:fill="FFFFFF"/>
            <w:tcMar>
              <w:top w:w="0" w:type="dxa"/>
              <w:left w:w="105" w:type="dxa"/>
              <w:bottom w:w="0" w:type="dxa"/>
              <w:right w:w="105" w:type="dxa"/>
            </w:tcMar>
            <w:vAlign w:val="center"/>
          </w:tcPr>
          <w:p w14:paraId="6C12DDFA">
            <w:pPr>
              <w:rPr>
                <w:rFonts w:hint="eastAsia" w:ascii="宋体" w:hAnsi="宋体" w:eastAsia="宋体" w:cs="宋体"/>
                <w:sz w:val="24"/>
                <w:szCs w:val="24"/>
              </w:rPr>
            </w:pPr>
            <w:r>
              <w:rPr>
                <w:rFonts w:hint="eastAsia" w:ascii="宋体" w:hAnsi="宋体" w:eastAsia="宋体" w:cs="宋体"/>
                <w:sz w:val="24"/>
                <w:szCs w:val="24"/>
                <w:lang w:val="en-US" w:eastAsia="zh-CN"/>
              </w:rPr>
              <w:t>16</w:t>
            </w:r>
          </w:p>
        </w:tc>
        <w:tc>
          <w:tcPr>
            <w:tcW w:w="1114" w:type="dxa"/>
            <w:shd w:val="clear" w:color="auto" w:fill="FFFFFF"/>
            <w:tcMar>
              <w:top w:w="0" w:type="dxa"/>
              <w:left w:w="105" w:type="dxa"/>
              <w:bottom w:w="0" w:type="dxa"/>
              <w:right w:w="105" w:type="dxa"/>
            </w:tcMar>
            <w:vAlign w:val="center"/>
          </w:tcPr>
          <w:p w14:paraId="1E187922">
            <w:pPr>
              <w:rPr>
                <w:rFonts w:hint="eastAsia" w:ascii="宋体" w:hAnsi="宋体" w:eastAsia="宋体" w:cs="宋体"/>
                <w:sz w:val="24"/>
                <w:szCs w:val="24"/>
              </w:rPr>
            </w:pPr>
            <w:r>
              <w:rPr>
                <w:rFonts w:hint="eastAsia" w:ascii="宋体" w:hAnsi="宋体" w:eastAsia="宋体" w:cs="宋体"/>
                <w:sz w:val="24"/>
                <w:szCs w:val="24"/>
              </w:rPr>
              <w:t>手术衣</w:t>
            </w:r>
          </w:p>
        </w:tc>
        <w:tc>
          <w:tcPr>
            <w:tcW w:w="1157" w:type="dxa"/>
            <w:shd w:val="clear" w:color="auto" w:fill="FFFFFF"/>
            <w:tcMar>
              <w:top w:w="0" w:type="dxa"/>
              <w:left w:w="105" w:type="dxa"/>
              <w:bottom w:w="0" w:type="dxa"/>
              <w:right w:w="105" w:type="dxa"/>
            </w:tcMar>
            <w:vAlign w:val="center"/>
          </w:tcPr>
          <w:p w14:paraId="761342A7">
            <w:pPr>
              <w:rPr>
                <w:rFonts w:hint="eastAsia" w:ascii="宋体" w:hAnsi="宋体" w:eastAsia="宋体" w:cs="宋体"/>
                <w:sz w:val="24"/>
                <w:szCs w:val="24"/>
              </w:rPr>
            </w:pPr>
            <w:r>
              <w:rPr>
                <w:rFonts w:hint="eastAsia" w:ascii="宋体" w:hAnsi="宋体" w:eastAsia="宋体" w:cs="宋体"/>
                <w:sz w:val="24"/>
                <w:szCs w:val="24"/>
              </w:rPr>
              <w:t>规格：均码</w:t>
            </w:r>
          </w:p>
        </w:tc>
        <w:tc>
          <w:tcPr>
            <w:tcW w:w="978" w:type="dxa"/>
            <w:shd w:val="clear" w:color="auto" w:fill="FFFFFF"/>
            <w:tcMar>
              <w:top w:w="0" w:type="dxa"/>
              <w:left w:w="105" w:type="dxa"/>
              <w:bottom w:w="0" w:type="dxa"/>
              <w:right w:w="105" w:type="dxa"/>
            </w:tcMar>
            <w:vAlign w:val="center"/>
          </w:tcPr>
          <w:p w14:paraId="5874F09C">
            <w:pPr>
              <w:rPr>
                <w:rFonts w:hint="eastAsia" w:ascii="宋体" w:hAnsi="宋体" w:eastAsia="宋体" w:cs="宋体"/>
                <w:sz w:val="24"/>
                <w:szCs w:val="24"/>
              </w:rPr>
            </w:pPr>
            <w:r>
              <w:rPr>
                <w:rFonts w:hint="eastAsia" w:ascii="宋体" w:hAnsi="宋体" w:eastAsia="宋体" w:cs="宋体"/>
                <w:sz w:val="24"/>
                <w:szCs w:val="24"/>
              </w:rPr>
              <w:t>136*58</w:t>
            </w:r>
          </w:p>
        </w:tc>
        <w:tc>
          <w:tcPr>
            <w:tcW w:w="1575" w:type="dxa"/>
            <w:shd w:val="clear" w:color="auto" w:fill="FFFFFF"/>
            <w:tcMar>
              <w:top w:w="0" w:type="dxa"/>
              <w:left w:w="105" w:type="dxa"/>
              <w:bottom w:w="0" w:type="dxa"/>
              <w:right w:w="105" w:type="dxa"/>
            </w:tcMar>
            <w:vAlign w:val="center"/>
          </w:tcPr>
          <w:p w14:paraId="0916FA9C">
            <w:pPr>
              <w:rPr>
                <w:rFonts w:hint="eastAsia" w:ascii="宋体" w:hAnsi="宋体" w:eastAsia="宋体" w:cs="宋体"/>
                <w:sz w:val="24"/>
                <w:szCs w:val="24"/>
              </w:rPr>
            </w:pPr>
            <w:r>
              <w:rPr>
                <w:rFonts w:hint="eastAsia" w:ascii="宋体" w:hAnsi="宋体" w:eastAsia="宋体" w:cs="宋体"/>
                <w:sz w:val="24"/>
                <w:szCs w:val="24"/>
              </w:rPr>
              <w:t>22.3s*16.4s</w:t>
            </w:r>
          </w:p>
        </w:tc>
        <w:tc>
          <w:tcPr>
            <w:tcW w:w="855" w:type="dxa"/>
            <w:shd w:val="clear" w:color="auto" w:fill="FFFFFF"/>
            <w:tcMar>
              <w:top w:w="0" w:type="dxa"/>
              <w:left w:w="105" w:type="dxa"/>
              <w:bottom w:w="0" w:type="dxa"/>
              <w:right w:w="105" w:type="dxa"/>
            </w:tcMar>
            <w:vAlign w:val="center"/>
          </w:tcPr>
          <w:p w14:paraId="1BC985A4">
            <w:pPr>
              <w:rPr>
                <w:rFonts w:hint="eastAsia" w:ascii="宋体" w:hAnsi="宋体" w:eastAsia="宋体" w:cs="宋体"/>
                <w:sz w:val="24"/>
                <w:szCs w:val="24"/>
              </w:rPr>
            </w:pPr>
            <w:r>
              <w:rPr>
                <w:rFonts w:hint="eastAsia" w:ascii="宋体" w:hAnsi="宋体" w:eastAsia="宋体" w:cs="宋体"/>
                <w:sz w:val="24"/>
                <w:szCs w:val="24"/>
              </w:rPr>
              <w:t>/</w:t>
            </w:r>
          </w:p>
        </w:tc>
        <w:tc>
          <w:tcPr>
            <w:tcW w:w="765" w:type="dxa"/>
            <w:shd w:val="clear" w:color="auto" w:fill="FFFFFF"/>
            <w:tcMar>
              <w:top w:w="0" w:type="dxa"/>
              <w:left w:w="105" w:type="dxa"/>
              <w:bottom w:w="0" w:type="dxa"/>
              <w:right w:w="105" w:type="dxa"/>
            </w:tcMar>
            <w:vAlign w:val="center"/>
          </w:tcPr>
          <w:p w14:paraId="700F4631">
            <w:pPr>
              <w:rPr>
                <w:rFonts w:hint="eastAsia" w:ascii="宋体" w:hAnsi="宋体" w:eastAsia="宋体" w:cs="宋体"/>
                <w:sz w:val="24"/>
                <w:szCs w:val="24"/>
              </w:rPr>
            </w:pPr>
            <w:r>
              <w:rPr>
                <w:rFonts w:hint="eastAsia" w:ascii="宋体" w:hAnsi="宋体" w:eastAsia="宋体" w:cs="宋体"/>
                <w:sz w:val="24"/>
                <w:szCs w:val="24"/>
              </w:rPr>
              <w:t>100%</w:t>
            </w:r>
          </w:p>
        </w:tc>
        <w:tc>
          <w:tcPr>
            <w:tcW w:w="795" w:type="dxa"/>
            <w:shd w:val="clear" w:color="auto" w:fill="FFFFFF"/>
            <w:tcMar>
              <w:top w:w="0" w:type="dxa"/>
              <w:left w:w="105" w:type="dxa"/>
              <w:bottom w:w="0" w:type="dxa"/>
              <w:right w:w="105" w:type="dxa"/>
            </w:tcMar>
            <w:vAlign w:val="center"/>
          </w:tcPr>
          <w:p w14:paraId="11D4996E">
            <w:pPr>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232</w:t>
            </w:r>
          </w:p>
        </w:tc>
        <w:tc>
          <w:tcPr>
            <w:tcW w:w="756" w:type="dxa"/>
            <w:shd w:val="clear" w:color="auto" w:fill="FFFFFF"/>
            <w:tcMar>
              <w:top w:w="0" w:type="dxa"/>
              <w:left w:w="105" w:type="dxa"/>
              <w:bottom w:w="0" w:type="dxa"/>
              <w:right w:w="105" w:type="dxa"/>
            </w:tcMar>
            <w:vAlign w:val="center"/>
          </w:tcPr>
          <w:p w14:paraId="330091DD">
            <w:pPr>
              <w:rPr>
                <w:rFonts w:hint="eastAsia" w:ascii="宋体" w:hAnsi="宋体" w:eastAsia="宋体" w:cs="宋体"/>
                <w:sz w:val="24"/>
                <w:szCs w:val="24"/>
              </w:rPr>
            </w:pPr>
            <w:r>
              <w:rPr>
                <w:rFonts w:hint="eastAsia" w:ascii="宋体" w:hAnsi="宋体" w:eastAsia="宋体" w:cs="宋体"/>
                <w:sz w:val="24"/>
                <w:szCs w:val="24"/>
              </w:rPr>
              <w:t>墨绿色</w:t>
            </w:r>
          </w:p>
        </w:tc>
      </w:tr>
      <w:tr w14:paraId="68DD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trPr>
        <w:tc>
          <w:tcPr>
            <w:tcW w:w="491" w:type="dxa"/>
            <w:gridSpan w:val="2"/>
            <w:shd w:val="clear" w:color="auto" w:fill="FFFFFF"/>
            <w:tcMar>
              <w:top w:w="0" w:type="dxa"/>
              <w:left w:w="105" w:type="dxa"/>
              <w:bottom w:w="0" w:type="dxa"/>
              <w:right w:w="105" w:type="dxa"/>
            </w:tcMar>
            <w:vAlign w:val="center"/>
          </w:tcPr>
          <w:p w14:paraId="50A385D7">
            <w:pPr>
              <w:rPr>
                <w:rFonts w:hint="eastAsia" w:ascii="宋体" w:hAnsi="宋体" w:eastAsia="宋体" w:cs="宋体"/>
                <w:sz w:val="24"/>
                <w:szCs w:val="24"/>
              </w:rPr>
            </w:pPr>
            <w:r>
              <w:rPr>
                <w:rFonts w:hint="eastAsia" w:ascii="宋体" w:hAnsi="宋体" w:eastAsia="宋体" w:cs="宋体"/>
                <w:sz w:val="24"/>
                <w:szCs w:val="24"/>
                <w:lang w:val="en-US" w:eastAsia="zh-CN"/>
              </w:rPr>
              <w:t>17</w:t>
            </w:r>
          </w:p>
        </w:tc>
        <w:tc>
          <w:tcPr>
            <w:tcW w:w="1114" w:type="dxa"/>
            <w:shd w:val="clear" w:color="auto" w:fill="FFFFFF"/>
            <w:tcMar>
              <w:top w:w="0" w:type="dxa"/>
              <w:left w:w="105" w:type="dxa"/>
              <w:bottom w:w="0" w:type="dxa"/>
              <w:right w:w="105" w:type="dxa"/>
            </w:tcMar>
            <w:vAlign w:val="center"/>
          </w:tcPr>
          <w:p w14:paraId="3B34182B">
            <w:pPr>
              <w:rPr>
                <w:rFonts w:hint="eastAsia" w:ascii="宋体" w:hAnsi="宋体" w:eastAsia="宋体" w:cs="宋体"/>
                <w:sz w:val="24"/>
                <w:szCs w:val="24"/>
              </w:rPr>
            </w:pPr>
            <w:r>
              <w:rPr>
                <w:rFonts w:hint="eastAsia" w:ascii="宋体" w:hAnsi="宋体" w:eastAsia="宋体" w:cs="宋体"/>
                <w:sz w:val="24"/>
                <w:szCs w:val="24"/>
              </w:rPr>
              <w:t>开颅大洞巾</w:t>
            </w:r>
          </w:p>
        </w:tc>
        <w:tc>
          <w:tcPr>
            <w:tcW w:w="1157" w:type="dxa"/>
            <w:shd w:val="clear" w:color="auto" w:fill="FFFFFF"/>
            <w:tcMar>
              <w:top w:w="0" w:type="dxa"/>
              <w:left w:w="105" w:type="dxa"/>
              <w:bottom w:w="0" w:type="dxa"/>
              <w:right w:w="105" w:type="dxa"/>
            </w:tcMar>
            <w:vAlign w:val="center"/>
          </w:tcPr>
          <w:p w14:paraId="35D5E94B">
            <w:pPr>
              <w:rPr>
                <w:rFonts w:hint="eastAsia" w:ascii="宋体" w:hAnsi="宋体" w:eastAsia="宋体" w:cs="宋体"/>
                <w:sz w:val="24"/>
                <w:szCs w:val="24"/>
                <w:lang w:eastAsia="zh-CN"/>
              </w:rPr>
            </w:pPr>
            <w:r>
              <w:rPr>
                <w:rFonts w:hint="eastAsia" w:ascii="宋体" w:hAnsi="宋体" w:eastAsia="宋体" w:cs="宋体"/>
                <w:sz w:val="24"/>
                <w:szCs w:val="24"/>
              </w:rPr>
              <w:t>规格：180*360cm</w:t>
            </w:r>
          </w:p>
          <w:p w14:paraId="178BEE4E">
            <w:pPr>
              <w:rPr>
                <w:rFonts w:hint="eastAsia" w:ascii="宋体" w:hAnsi="宋体" w:eastAsia="宋体" w:cs="宋体"/>
                <w:sz w:val="24"/>
                <w:szCs w:val="24"/>
              </w:rPr>
            </w:pPr>
            <w:r>
              <w:rPr>
                <w:rFonts w:hint="eastAsia" w:ascii="宋体" w:hAnsi="宋体" w:eastAsia="宋体" w:cs="宋体"/>
                <w:sz w:val="24"/>
                <w:szCs w:val="24"/>
              </w:rPr>
              <w:t>双层贴布</w:t>
            </w:r>
          </w:p>
        </w:tc>
        <w:tc>
          <w:tcPr>
            <w:tcW w:w="978" w:type="dxa"/>
            <w:shd w:val="clear" w:color="auto" w:fill="FFFFFF"/>
            <w:tcMar>
              <w:top w:w="0" w:type="dxa"/>
              <w:left w:w="105" w:type="dxa"/>
              <w:bottom w:w="0" w:type="dxa"/>
              <w:right w:w="105" w:type="dxa"/>
            </w:tcMar>
            <w:vAlign w:val="center"/>
          </w:tcPr>
          <w:p w14:paraId="09EC9577">
            <w:pPr>
              <w:rPr>
                <w:rFonts w:hint="eastAsia" w:ascii="宋体" w:hAnsi="宋体" w:eastAsia="宋体" w:cs="宋体"/>
                <w:sz w:val="24"/>
                <w:szCs w:val="24"/>
              </w:rPr>
            </w:pPr>
            <w:r>
              <w:rPr>
                <w:rFonts w:hint="eastAsia" w:ascii="宋体" w:hAnsi="宋体" w:eastAsia="宋体" w:cs="宋体"/>
                <w:sz w:val="24"/>
                <w:szCs w:val="24"/>
              </w:rPr>
              <w:t>136*58</w:t>
            </w:r>
          </w:p>
        </w:tc>
        <w:tc>
          <w:tcPr>
            <w:tcW w:w="1575" w:type="dxa"/>
            <w:shd w:val="clear" w:color="auto" w:fill="FFFFFF"/>
            <w:tcMar>
              <w:top w:w="0" w:type="dxa"/>
              <w:left w:w="105" w:type="dxa"/>
              <w:bottom w:w="0" w:type="dxa"/>
              <w:right w:w="105" w:type="dxa"/>
            </w:tcMar>
            <w:vAlign w:val="center"/>
          </w:tcPr>
          <w:p w14:paraId="0367C27D">
            <w:pPr>
              <w:rPr>
                <w:rFonts w:hint="eastAsia" w:ascii="宋体" w:hAnsi="宋体" w:eastAsia="宋体" w:cs="宋体"/>
                <w:sz w:val="24"/>
                <w:szCs w:val="24"/>
              </w:rPr>
            </w:pPr>
            <w:r>
              <w:rPr>
                <w:rFonts w:hint="eastAsia" w:ascii="宋体" w:hAnsi="宋体" w:eastAsia="宋体" w:cs="宋体"/>
                <w:sz w:val="24"/>
                <w:szCs w:val="24"/>
              </w:rPr>
              <w:t>22.3s*16.4s</w:t>
            </w:r>
          </w:p>
        </w:tc>
        <w:tc>
          <w:tcPr>
            <w:tcW w:w="855" w:type="dxa"/>
            <w:shd w:val="clear" w:color="auto" w:fill="FFFFFF"/>
            <w:tcMar>
              <w:top w:w="0" w:type="dxa"/>
              <w:left w:w="105" w:type="dxa"/>
              <w:bottom w:w="0" w:type="dxa"/>
              <w:right w:w="105" w:type="dxa"/>
            </w:tcMar>
            <w:vAlign w:val="center"/>
          </w:tcPr>
          <w:p w14:paraId="3996B55A">
            <w:pPr>
              <w:rPr>
                <w:rFonts w:hint="eastAsia" w:ascii="宋体" w:hAnsi="宋体" w:eastAsia="宋体" w:cs="宋体"/>
                <w:sz w:val="24"/>
                <w:szCs w:val="24"/>
              </w:rPr>
            </w:pPr>
            <w:r>
              <w:rPr>
                <w:rFonts w:hint="eastAsia" w:ascii="宋体" w:hAnsi="宋体" w:eastAsia="宋体" w:cs="宋体"/>
                <w:sz w:val="24"/>
                <w:szCs w:val="24"/>
              </w:rPr>
              <w:t>/</w:t>
            </w:r>
          </w:p>
        </w:tc>
        <w:tc>
          <w:tcPr>
            <w:tcW w:w="765" w:type="dxa"/>
            <w:shd w:val="clear" w:color="auto" w:fill="FFFFFF"/>
            <w:tcMar>
              <w:top w:w="0" w:type="dxa"/>
              <w:left w:w="105" w:type="dxa"/>
              <w:bottom w:w="0" w:type="dxa"/>
              <w:right w:w="105" w:type="dxa"/>
            </w:tcMar>
            <w:vAlign w:val="center"/>
          </w:tcPr>
          <w:p w14:paraId="011D34AD">
            <w:pPr>
              <w:rPr>
                <w:rFonts w:hint="eastAsia" w:ascii="宋体" w:hAnsi="宋体" w:eastAsia="宋体" w:cs="宋体"/>
                <w:sz w:val="24"/>
                <w:szCs w:val="24"/>
              </w:rPr>
            </w:pPr>
            <w:r>
              <w:rPr>
                <w:rFonts w:hint="eastAsia" w:ascii="宋体" w:hAnsi="宋体" w:eastAsia="宋体" w:cs="宋体"/>
                <w:sz w:val="24"/>
                <w:szCs w:val="24"/>
              </w:rPr>
              <w:t>100%</w:t>
            </w:r>
          </w:p>
        </w:tc>
        <w:tc>
          <w:tcPr>
            <w:tcW w:w="795" w:type="dxa"/>
            <w:shd w:val="clear" w:color="auto" w:fill="FFFFFF"/>
            <w:tcMar>
              <w:top w:w="0" w:type="dxa"/>
              <w:left w:w="105" w:type="dxa"/>
              <w:bottom w:w="0" w:type="dxa"/>
              <w:right w:w="105" w:type="dxa"/>
            </w:tcMar>
            <w:vAlign w:val="center"/>
          </w:tcPr>
          <w:p w14:paraId="5A7546F5">
            <w:pPr>
              <w:rPr>
                <w:rFonts w:hint="eastAsia" w:ascii="宋体" w:hAnsi="宋体" w:eastAsia="宋体" w:cs="宋体"/>
                <w:sz w:val="24"/>
                <w:szCs w:val="24"/>
              </w:rPr>
            </w:pPr>
            <w:r>
              <w:rPr>
                <w:rFonts w:hint="eastAsia" w:ascii="宋体" w:hAnsi="宋体" w:eastAsia="宋体" w:cs="宋体"/>
                <w:sz w:val="24"/>
                <w:szCs w:val="24"/>
              </w:rPr>
              <w:t>/</w:t>
            </w:r>
          </w:p>
        </w:tc>
        <w:tc>
          <w:tcPr>
            <w:tcW w:w="756" w:type="dxa"/>
            <w:shd w:val="clear" w:color="auto" w:fill="FFFFFF"/>
            <w:tcMar>
              <w:top w:w="0" w:type="dxa"/>
              <w:left w:w="105" w:type="dxa"/>
              <w:bottom w:w="0" w:type="dxa"/>
              <w:right w:w="105" w:type="dxa"/>
            </w:tcMar>
            <w:vAlign w:val="center"/>
          </w:tcPr>
          <w:p w14:paraId="3A373F1E">
            <w:pPr>
              <w:rPr>
                <w:rFonts w:hint="eastAsia" w:ascii="宋体" w:hAnsi="宋体" w:eastAsia="宋体" w:cs="宋体"/>
                <w:sz w:val="24"/>
                <w:szCs w:val="24"/>
              </w:rPr>
            </w:pPr>
            <w:r>
              <w:rPr>
                <w:rFonts w:hint="eastAsia" w:ascii="宋体" w:hAnsi="宋体" w:eastAsia="宋体" w:cs="宋体"/>
                <w:sz w:val="24"/>
                <w:szCs w:val="24"/>
              </w:rPr>
              <w:t>墨绿色</w:t>
            </w:r>
          </w:p>
        </w:tc>
      </w:tr>
      <w:tr w14:paraId="7452B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tblCellSpacing w:w="15" w:type="dxa"/>
        </w:trPr>
        <w:tc>
          <w:tcPr>
            <w:tcW w:w="491" w:type="dxa"/>
            <w:gridSpan w:val="2"/>
            <w:shd w:val="clear" w:color="auto" w:fill="FFFFFF"/>
            <w:tcMar>
              <w:top w:w="0" w:type="dxa"/>
              <w:left w:w="105" w:type="dxa"/>
              <w:bottom w:w="0" w:type="dxa"/>
              <w:right w:w="105" w:type="dxa"/>
            </w:tcMar>
            <w:vAlign w:val="center"/>
          </w:tcPr>
          <w:p w14:paraId="4890390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1114" w:type="dxa"/>
            <w:shd w:val="clear" w:color="auto" w:fill="FFFFFF"/>
            <w:tcMar>
              <w:top w:w="0" w:type="dxa"/>
              <w:left w:w="105" w:type="dxa"/>
              <w:bottom w:w="0" w:type="dxa"/>
              <w:right w:w="105" w:type="dxa"/>
            </w:tcMar>
            <w:vAlign w:val="center"/>
          </w:tcPr>
          <w:p w14:paraId="52A8A7B3">
            <w:pPr>
              <w:rPr>
                <w:rFonts w:hint="eastAsia" w:ascii="宋体" w:hAnsi="宋体" w:eastAsia="宋体" w:cs="宋体"/>
                <w:sz w:val="24"/>
                <w:szCs w:val="24"/>
              </w:rPr>
            </w:pPr>
            <w:r>
              <w:rPr>
                <w:rFonts w:hint="eastAsia" w:ascii="宋体" w:hAnsi="宋体" w:eastAsia="宋体" w:cs="宋体"/>
                <w:sz w:val="24"/>
                <w:szCs w:val="24"/>
              </w:rPr>
              <w:t>开腹大洞巾</w:t>
            </w:r>
          </w:p>
        </w:tc>
        <w:tc>
          <w:tcPr>
            <w:tcW w:w="1157" w:type="dxa"/>
            <w:shd w:val="clear" w:color="auto" w:fill="FFFFFF"/>
            <w:tcMar>
              <w:top w:w="0" w:type="dxa"/>
              <w:left w:w="105" w:type="dxa"/>
              <w:bottom w:w="0" w:type="dxa"/>
              <w:right w:w="105" w:type="dxa"/>
            </w:tcMar>
            <w:vAlign w:val="center"/>
          </w:tcPr>
          <w:p w14:paraId="376EFA48">
            <w:pPr>
              <w:rPr>
                <w:rFonts w:hint="eastAsia" w:ascii="宋体" w:hAnsi="宋体" w:eastAsia="宋体" w:cs="宋体"/>
                <w:sz w:val="24"/>
                <w:szCs w:val="24"/>
                <w:lang w:eastAsia="zh-CN"/>
              </w:rPr>
            </w:pPr>
            <w:r>
              <w:rPr>
                <w:rFonts w:hint="eastAsia" w:ascii="宋体" w:hAnsi="宋体" w:eastAsia="宋体" w:cs="宋体"/>
                <w:sz w:val="24"/>
                <w:szCs w:val="24"/>
              </w:rPr>
              <w:t>规格：220*385cm</w:t>
            </w:r>
          </w:p>
          <w:p w14:paraId="6BB51606">
            <w:pPr>
              <w:rPr>
                <w:rFonts w:hint="eastAsia" w:ascii="宋体" w:hAnsi="宋体" w:eastAsia="宋体" w:cs="宋体"/>
                <w:sz w:val="24"/>
                <w:szCs w:val="24"/>
              </w:rPr>
            </w:pPr>
            <w:r>
              <w:rPr>
                <w:rFonts w:hint="eastAsia" w:ascii="宋体" w:hAnsi="宋体" w:eastAsia="宋体" w:cs="宋体"/>
                <w:sz w:val="24"/>
                <w:szCs w:val="24"/>
              </w:rPr>
              <w:t>双层贴布</w:t>
            </w:r>
          </w:p>
        </w:tc>
        <w:tc>
          <w:tcPr>
            <w:tcW w:w="978" w:type="dxa"/>
            <w:shd w:val="clear" w:color="auto" w:fill="FFFFFF"/>
            <w:tcMar>
              <w:top w:w="0" w:type="dxa"/>
              <w:left w:w="105" w:type="dxa"/>
              <w:bottom w:w="0" w:type="dxa"/>
              <w:right w:w="105" w:type="dxa"/>
            </w:tcMar>
            <w:vAlign w:val="center"/>
          </w:tcPr>
          <w:p w14:paraId="1883D693">
            <w:pPr>
              <w:rPr>
                <w:rFonts w:hint="eastAsia" w:ascii="宋体" w:hAnsi="宋体" w:eastAsia="宋体" w:cs="宋体"/>
                <w:sz w:val="24"/>
                <w:szCs w:val="24"/>
              </w:rPr>
            </w:pPr>
            <w:r>
              <w:rPr>
                <w:rFonts w:hint="eastAsia" w:ascii="宋体" w:hAnsi="宋体" w:eastAsia="宋体" w:cs="宋体"/>
                <w:sz w:val="24"/>
                <w:szCs w:val="24"/>
              </w:rPr>
              <w:t>136*58</w:t>
            </w:r>
          </w:p>
        </w:tc>
        <w:tc>
          <w:tcPr>
            <w:tcW w:w="1575" w:type="dxa"/>
            <w:shd w:val="clear" w:color="auto" w:fill="FFFFFF"/>
            <w:tcMar>
              <w:top w:w="0" w:type="dxa"/>
              <w:left w:w="105" w:type="dxa"/>
              <w:bottom w:w="0" w:type="dxa"/>
              <w:right w:w="105" w:type="dxa"/>
            </w:tcMar>
            <w:vAlign w:val="center"/>
          </w:tcPr>
          <w:p w14:paraId="4D7FE473">
            <w:pPr>
              <w:rPr>
                <w:rFonts w:hint="eastAsia" w:ascii="宋体" w:hAnsi="宋体" w:eastAsia="宋体" w:cs="宋体"/>
                <w:sz w:val="24"/>
                <w:szCs w:val="24"/>
              </w:rPr>
            </w:pPr>
            <w:r>
              <w:rPr>
                <w:rFonts w:hint="eastAsia" w:ascii="宋体" w:hAnsi="宋体" w:eastAsia="宋体" w:cs="宋体"/>
                <w:sz w:val="24"/>
                <w:szCs w:val="24"/>
              </w:rPr>
              <w:t>22.3s*16.4s</w:t>
            </w:r>
          </w:p>
        </w:tc>
        <w:tc>
          <w:tcPr>
            <w:tcW w:w="855" w:type="dxa"/>
            <w:shd w:val="clear" w:color="auto" w:fill="FFFFFF"/>
            <w:tcMar>
              <w:top w:w="0" w:type="dxa"/>
              <w:left w:w="105" w:type="dxa"/>
              <w:bottom w:w="0" w:type="dxa"/>
              <w:right w:w="105" w:type="dxa"/>
            </w:tcMar>
            <w:vAlign w:val="center"/>
          </w:tcPr>
          <w:p w14:paraId="2344B55D">
            <w:pPr>
              <w:rPr>
                <w:rFonts w:hint="eastAsia" w:ascii="宋体" w:hAnsi="宋体" w:eastAsia="宋体" w:cs="宋体"/>
                <w:sz w:val="24"/>
                <w:szCs w:val="24"/>
              </w:rPr>
            </w:pPr>
            <w:r>
              <w:rPr>
                <w:rFonts w:hint="eastAsia" w:ascii="宋体" w:hAnsi="宋体" w:eastAsia="宋体" w:cs="宋体"/>
                <w:sz w:val="24"/>
                <w:szCs w:val="24"/>
              </w:rPr>
              <w:t>/</w:t>
            </w:r>
          </w:p>
        </w:tc>
        <w:tc>
          <w:tcPr>
            <w:tcW w:w="765" w:type="dxa"/>
            <w:shd w:val="clear" w:color="auto" w:fill="FFFFFF"/>
            <w:tcMar>
              <w:top w:w="0" w:type="dxa"/>
              <w:left w:w="105" w:type="dxa"/>
              <w:bottom w:w="0" w:type="dxa"/>
              <w:right w:w="105" w:type="dxa"/>
            </w:tcMar>
            <w:vAlign w:val="center"/>
          </w:tcPr>
          <w:p w14:paraId="6B011492">
            <w:pPr>
              <w:rPr>
                <w:rFonts w:hint="eastAsia" w:ascii="宋体" w:hAnsi="宋体" w:eastAsia="宋体" w:cs="宋体"/>
                <w:sz w:val="24"/>
                <w:szCs w:val="24"/>
              </w:rPr>
            </w:pPr>
            <w:r>
              <w:rPr>
                <w:rFonts w:hint="eastAsia" w:ascii="宋体" w:hAnsi="宋体" w:eastAsia="宋体" w:cs="宋体"/>
                <w:sz w:val="24"/>
                <w:szCs w:val="24"/>
              </w:rPr>
              <w:t>100%</w:t>
            </w:r>
          </w:p>
        </w:tc>
        <w:tc>
          <w:tcPr>
            <w:tcW w:w="795" w:type="dxa"/>
            <w:shd w:val="clear" w:color="auto" w:fill="FFFFFF"/>
            <w:tcMar>
              <w:top w:w="0" w:type="dxa"/>
              <w:left w:w="105" w:type="dxa"/>
              <w:bottom w:w="0" w:type="dxa"/>
              <w:right w:w="105" w:type="dxa"/>
            </w:tcMar>
            <w:vAlign w:val="center"/>
          </w:tcPr>
          <w:p w14:paraId="4606702C">
            <w:pPr>
              <w:rPr>
                <w:rFonts w:hint="eastAsia" w:ascii="宋体" w:hAnsi="宋体" w:eastAsia="宋体" w:cs="宋体"/>
                <w:sz w:val="24"/>
                <w:szCs w:val="24"/>
              </w:rPr>
            </w:pPr>
            <w:r>
              <w:rPr>
                <w:rFonts w:hint="eastAsia" w:ascii="宋体" w:hAnsi="宋体" w:eastAsia="宋体" w:cs="宋体"/>
                <w:sz w:val="24"/>
                <w:szCs w:val="24"/>
              </w:rPr>
              <w:t>/</w:t>
            </w:r>
          </w:p>
        </w:tc>
        <w:tc>
          <w:tcPr>
            <w:tcW w:w="756" w:type="dxa"/>
            <w:shd w:val="clear" w:color="auto" w:fill="FFFFFF"/>
            <w:tcMar>
              <w:top w:w="0" w:type="dxa"/>
              <w:left w:w="105" w:type="dxa"/>
              <w:bottom w:w="0" w:type="dxa"/>
              <w:right w:w="105" w:type="dxa"/>
            </w:tcMar>
            <w:vAlign w:val="center"/>
          </w:tcPr>
          <w:p w14:paraId="0AF10D1C">
            <w:pPr>
              <w:rPr>
                <w:rFonts w:hint="eastAsia" w:ascii="宋体" w:hAnsi="宋体" w:eastAsia="宋体" w:cs="宋体"/>
                <w:sz w:val="24"/>
                <w:szCs w:val="24"/>
              </w:rPr>
            </w:pPr>
            <w:r>
              <w:rPr>
                <w:rFonts w:hint="eastAsia" w:ascii="宋体" w:hAnsi="宋体" w:eastAsia="宋体" w:cs="宋体"/>
                <w:sz w:val="24"/>
                <w:szCs w:val="24"/>
              </w:rPr>
              <w:t>墨绿色</w:t>
            </w:r>
          </w:p>
        </w:tc>
      </w:tr>
      <w:tr w14:paraId="512F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5" w:hRule="atLeast"/>
          <w:tblCellSpacing w:w="15" w:type="dxa"/>
        </w:trPr>
        <w:tc>
          <w:tcPr>
            <w:tcW w:w="491" w:type="dxa"/>
            <w:gridSpan w:val="2"/>
            <w:shd w:val="clear" w:color="auto" w:fill="FFFFFF"/>
            <w:tcMar>
              <w:top w:w="0" w:type="dxa"/>
              <w:left w:w="105" w:type="dxa"/>
              <w:bottom w:w="0" w:type="dxa"/>
              <w:right w:w="105" w:type="dxa"/>
            </w:tcMar>
            <w:vAlign w:val="center"/>
          </w:tcPr>
          <w:p w14:paraId="5C07E8F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1114" w:type="dxa"/>
            <w:shd w:val="clear" w:color="auto" w:fill="FFFFFF"/>
            <w:tcMar>
              <w:top w:w="0" w:type="dxa"/>
              <w:left w:w="105" w:type="dxa"/>
              <w:bottom w:w="0" w:type="dxa"/>
              <w:right w:w="105" w:type="dxa"/>
            </w:tcMar>
            <w:vAlign w:val="center"/>
          </w:tcPr>
          <w:p w14:paraId="1AB9C6AC">
            <w:pPr>
              <w:rPr>
                <w:rFonts w:hint="eastAsia" w:ascii="宋体" w:hAnsi="宋体" w:eastAsia="宋体" w:cs="宋体"/>
                <w:sz w:val="24"/>
                <w:szCs w:val="24"/>
              </w:rPr>
            </w:pPr>
            <w:r>
              <w:rPr>
                <w:rFonts w:hint="eastAsia" w:ascii="宋体" w:hAnsi="宋体" w:eastAsia="宋体" w:cs="宋体"/>
                <w:sz w:val="24"/>
                <w:szCs w:val="24"/>
              </w:rPr>
              <w:t>甲状腺大孔巾</w:t>
            </w:r>
          </w:p>
        </w:tc>
        <w:tc>
          <w:tcPr>
            <w:tcW w:w="1157" w:type="dxa"/>
            <w:shd w:val="clear" w:color="auto" w:fill="FFFFFF"/>
            <w:tcMar>
              <w:top w:w="0" w:type="dxa"/>
              <w:left w:w="105" w:type="dxa"/>
              <w:bottom w:w="0" w:type="dxa"/>
              <w:right w:w="105" w:type="dxa"/>
            </w:tcMar>
            <w:vAlign w:val="center"/>
          </w:tcPr>
          <w:p w14:paraId="7E1CF3C3">
            <w:pPr>
              <w:rPr>
                <w:rFonts w:hint="eastAsia" w:ascii="宋体" w:hAnsi="宋体" w:eastAsia="宋体" w:cs="宋体"/>
                <w:sz w:val="24"/>
                <w:szCs w:val="24"/>
              </w:rPr>
            </w:pPr>
            <w:r>
              <w:rPr>
                <w:rFonts w:hint="eastAsia" w:ascii="宋体" w:hAnsi="宋体" w:eastAsia="宋体" w:cs="宋体"/>
                <w:sz w:val="24"/>
                <w:szCs w:val="24"/>
              </w:rPr>
              <w:t>规格：180*290cm</w:t>
            </w:r>
          </w:p>
        </w:tc>
        <w:tc>
          <w:tcPr>
            <w:tcW w:w="978" w:type="dxa"/>
            <w:shd w:val="clear" w:color="auto" w:fill="FFFFFF"/>
            <w:tcMar>
              <w:top w:w="0" w:type="dxa"/>
              <w:left w:w="105" w:type="dxa"/>
              <w:bottom w:w="0" w:type="dxa"/>
              <w:right w:w="105" w:type="dxa"/>
            </w:tcMar>
            <w:vAlign w:val="center"/>
          </w:tcPr>
          <w:p w14:paraId="237F69D3">
            <w:pPr>
              <w:rPr>
                <w:rFonts w:hint="eastAsia" w:ascii="宋体" w:hAnsi="宋体" w:eastAsia="宋体" w:cs="宋体"/>
                <w:sz w:val="24"/>
                <w:szCs w:val="24"/>
              </w:rPr>
            </w:pPr>
            <w:r>
              <w:rPr>
                <w:rFonts w:hint="eastAsia" w:ascii="宋体" w:hAnsi="宋体" w:eastAsia="宋体" w:cs="宋体"/>
                <w:sz w:val="24"/>
                <w:szCs w:val="24"/>
              </w:rPr>
              <w:t>136*58</w:t>
            </w:r>
          </w:p>
        </w:tc>
        <w:tc>
          <w:tcPr>
            <w:tcW w:w="1575" w:type="dxa"/>
            <w:shd w:val="clear" w:color="auto" w:fill="FFFFFF"/>
            <w:tcMar>
              <w:top w:w="0" w:type="dxa"/>
              <w:left w:w="105" w:type="dxa"/>
              <w:bottom w:w="0" w:type="dxa"/>
              <w:right w:w="105" w:type="dxa"/>
            </w:tcMar>
            <w:vAlign w:val="center"/>
          </w:tcPr>
          <w:p w14:paraId="2E45783E">
            <w:pPr>
              <w:rPr>
                <w:rFonts w:hint="eastAsia" w:ascii="宋体" w:hAnsi="宋体" w:eastAsia="宋体" w:cs="宋体"/>
                <w:sz w:val="24"/>
                <w:szCs w:val="24"/>
              </w:rPr>
            </w:pPr>
            <w:r>
              <w:rPr>
                <w:rFonts w:hint="eastAsia" w:ascii="宋体" w:hAnsi="宋体" w:eastAsia="宋体" w:cs="宋体"/>
                <w:sz w:val="24"/>
                <w:szCs w:val="24"/>
              </w:rPr>
              <w:t>22.3s*16.4s</w:t>
            </w:r>
          </w:p>
        </w:tc>
        <w:tc>
          <w:tcPr>
            <w:tcW w:w="855" w:type="dxa"/>
            <w:shd w:val="clear" w:color="auto" w:fill="FFFFFF"/>
            <w:tcMar>
              <w:top w:w="0" w:type="dxa"/>
              <w:left w:w="105" w:type="dxa"/>
              <w:bottom w:w="0" w:type="dxa"/>
              <w:right w:w="105" w:type="dxa"/>
            </w:tcMar>
            <w:vAlign w:val="center"/>
          </w:tcPr>
          <w:p w14:paraId="36410676">
            <w:pPr>
              <w:rPr>
                <w:rFonts w:hint="eastAsia" w:ascii="宋体" w:hAnsi="宋体" w:eastAsia="宋体" w:cs="宋体"/>
                <w:sz w:val="24"/>
                <w:szCs w:val="24"/>
              </w:rPr>
            </w:pPr>
            <w:r>
              <w:rPr>
                <w:rFonts w:hint="eastAsia" w:ascii="宋体" w:hAnsi="宋体" w:eastAsia="宋体" w:cs="宋体"/>
                <w:sz w:val="24"/>
                <w:szCs w:val="24"/>
              </w:rPr>
              <w:t>/</w:t>
            </w:r>
          </w:p>
        </w:tc>
        <w:tc>
          <w:tcPr>
            <w:tcW w:w="765" w:type="dxa"/>
            <w:shd w:val="clear" w:color="auto" w:fill="FFFFFF"/>
            <w:tcMar>
              <w:top w:w="0" w:type="dxa"/>
              <w:left w:w="105" w:type="dxa"/>
              <w:bottom w:w="0" w:type="dxa"/>
              <w:right w:w="105" w:type="dxa"/>
            </w:tcMar>
            <w:vAlign w:val="center"/>
          </w:tcPr>
          <w:p w14:paraId="3F8B5B26">
            <w:pPr>
              <w:rPr>
                <w:rFonts w:hint="eastAsia" w:ascii="宋体" w:hAnsi="宋体" w:eastAsia="宋体" w:cs="宋体"/>
                <w:sz w:val="24"/>
                <w:szCs w:val="24"/>
              </w:rPr>
            </w:pPr>
            <w:r>
              <w:rPr>
                <w:rFonts w:hint="eastAsia" w:ascii="宋体" w:hAnsi="宋体" w:eastAsia="宋体" w:cs="宋体"/>
                <w:sz w:val="24"/>
                <w:szCs w:val="24"/>
              </w:rPr>
              <w:t>100%</w:t>
            </w:r>
          </w:p>
        </w:tc>
        <w:tc>
          <w:tcPr>
            <w:tcW w:w="795" w:type="dxa"/>
            <w:shd w:val="clear" w:color="auto" w:fill="FFFFFF"/>
            <w:tcMar>
              <w:top w:w="0" w:type="dxa"/>
              <w:left w:w="105" w:type="dxa"/>
              <w:bottom w:w="0" w:type="dxa"/>
              <w:right w:w="105" w:type="dxa"/>
            </w:tcMar>
            <w:vAlign w:val="center"/>
          </w:tcPr>
          <w:p w14:paraId="70DC0440">
            <w:pPr>
              <w:rPr>
                <w:rFonts w:hint="eastAsia" w:ascii="宋体" w:hAnsi="宋体" w:eastAsia="宋体" w:cs="宋体"/>
                <w:sz w:val="24"/>
                <w:szCs w:val="24"/>
              </w:rPr>
            </w:pPr>
            <w:r>
              <w:rPr>
                <w:rFonts w:hint="eastAsia" w:ascii="宋体" w:hAnsi="宋体" w:eastAsia="宋体" w:cs="宋体"/>
                <w:sz w:val="24"/>
                <w:szCs w:val="24"/>
              </w:rPr>
              <w:t>/</w:t>
            </w:r>
          </w:p>
        </w:tc>
        <w:tc>
          <w:tcPr>
            <w:tcW w:w="756" w:type="dxa"/>
            <w:shd w:val="clear" w:color="auto" w:fill="FFFFFF"/>
            <w:tcMar>
              <w:top w:w="0" w:type="dxa"/>
              <w:left w:w="105" w:type="dxa"/>
              <w:bottom w:w="0" w:type="dxa"/>
              <w:right w:w="105" w:type="dxa"/>
            </w:tcMar>
            <w:vAlign w:val="center"/>
          </w:tcPr>
          <w:p w14:paraId="6139D58F">
            <w:pPr>
              <w:rPr>
                <w:rFonts w:hint="eastAsia" w:ascii="宋体" w:hAnsi="宋体" w:eastAsia="宋体" w:cs="宋体"/>
                <w:sz w:val="24"/>
                <w:szCs w:val="24"/>
              </w:rPr>
            </w:pPr>
            <w:r>
              <w:rPr>
                <w:rFonts w:hint="eastAsia" w:ascii="宋体" w:hAnsi="宋体" w:eastAsia="宋体" w:cs="宋体"/>
                <w:sz w:val="24"/>
                <w:szCs w:val="24"/>
              </w:rPr>
              <w:t>墨绿色</w:t>
            </w:r>
          </w:p>
        </w:tc>
      </w:tr>
      <w:tr w14:paraId="4B6D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0" w:hRule="atLeast"/>
          <w:tblCellSpacing w:w="15" w:type="dxa"/>
        </w:trPr>
        <w:tc>
          <w:tcPr>
            <w:tcW w:w="491" w:type="dxa"/>
            <w:gridSpan w:val="2"/>
            <w:shd w:val="clear" w:color="auto" w:fill="FFFFFF"/>
            <w:tcMar>
              <w:top w:w="0" w:type="dxa"/>
              <w:left w:w="105" w:type="dxa"/>
              <w:bottom w:w="0" w:type="dxa"/>
              <w:right w:w="105" w:type="dxa"/>
            </w:tcMar>
            <w:vAlign w:val="center"/>
          </w:tcPr>
          <w:p w14:paraId="096697A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1114" w:type="dxa"/>
            <w:shd w:val="clear" w:color="auto" w:fill="FFFFFF"/>
            <w:tcMar>
              <w:top w:w="0" w:type="dxa"/>
              <w:left w:w="105" w:type="dxa"/>
              <w:bottom w:w="0" w:type="dxa"/>
              <w:right w:w="105" w:type="dxa"/>
            </w:tcMar>
            <w:vAlign w:val="center"/>
          </w:tcPr>
          <w:p w14:paraId="29E5A215">
            <w:pPr>
              <w:rPr>
                <w:rFonts w:hint="eastAsia" w:ascii="宋体" w:hAnsi="宋体" w:eastAsia="宋体" w:cs="宋体"/>
                <w:sz w:val="24"/>
                <w:szCs w:val="24"/>
              </w:rPr>
            </w:pPr>
            <w:r>
              <w:rPr>
                <w:rFonts w:hint="eastAsia" w:ascii="宋体" w:hAnsi="宋体" w:eastAsia="宋体" w:cs="宋体"/>
                <w:sz w:val="24"/>
                <w:szCs w:val="24"/>
              </w:rPr>
              <w:t>手术中单</w:t>
            </w:r>
          </w:p>
        </w:tc>
        <w:tc>
          <w:tcPr>
            <w:tcW w:w="1157" w:type="dxa"/>
            <w:shd w:val="clear" w:color="auto" w:fill="FFFFFF"/>
            <w:tcMar>
              <w:top w:w="0" w:type="dxa"/>
              <w:left w:w="105" w:type="dxa"/>
              <w:bottom w:w="0" w:type="dxa"/>
              <w:right w:w="105" w:type="dxa"/>
            </w:tcMar>
            <w:vAlign w:val="center"/>
          </w:tcPr>
          <w:p w14:paraId="2B30FBBC">
            <w:pPr>
              <w:rPr>
                <w:rFonts w:hint="eastAsia" w:ascii="宋体" w:hAnsi="宋体" w:eastAsia="宋体" w:cs="宋体"/>
                <w:sz w:val="24"/>
                <w:szCs w:val="24"/>
              </w:rPr>
            </w:pPr>
            <w:r>
              <w:rPr>
                <w:rFonts w:hint="eastAsia" w:ascii="宋体" w:hAnsi="宋体" w:eastAsia="宋体" w:cs="宋体"/>
                <w:sz w:val="24"/>
                <w:szCs w:val="24"/>
              </w:rPr>
              <w:t>规格：160*280cm单层</w:t>
            </w:r>
          </w:p>
        </w:tc>
        <w:tc>
          <w:tcPr>
            <w:tcW w:w="978" w:type="dxa"/>
            <w:shd w:val="clear" w:color="auto" w:fill="FFFFFF"/>
            <w:tcMar>
              <w:top w:w="0" w:type="dxa"/>
              <w:left w:w="105" w:type="dxa"/>
              <w:bottom w:w="0" w:type="dxa"/>
              <w:right w:w="105" w:type="dxa"/>
            </w:tcMar>
            <w:vAlign w:val="center"/>
          </w:tcPr>
          <w:p w14:paraId="75348A06">
            <w:pPr>
              <w:rPr>
                <w:rFonts w:hint="eastAsia" w:ascii="宋体" w:hAnsi="宋体" w:eastAsia="宋体" w:cs="宋体"/>
                <w:sz w:val="24"/>
                <w:szCs w:val="24"/>
              </w:rPr>
            </w:pPr>
            <w:r>
              <w:rPr>
                <w:rFonts w:hint="eastAsia" w:ascii="宋体" w:hAnsi="宋体" w:eastAsia="宋体" w:cs="宋体"/>
                <w:sz w:val="24"/>
                <w:szCs w:val="24"/>
              </w:rPr>
              <w:t>136*58</w:t>
            </w:r>
          </w:p>
        </w:tc>
        <w:tc>
          <w:tcPr>
            <w:tcW w:w="1575" w:type="dxa"/>
            <w:shd w:val="clear" w:color="auto" w:fill="FFFFFF"/>
            <w:tcMar>
              <w:top w:w="0" w:type="dxa"/>
              <w:left w:w="105" w:type="dxa"/>
              <w:bottom w:w="0" w:type="dxa"/>
              <w:right w:w="105" w:type="dxa"/>
            </w:tcMar>
            <w:vAlign w:val="center"/>
          </w:tcPr>
          <w:p w14:paraId="7E8AC27A">
            <w:pPr>
              <w:rPr>
                <w:rFonts w:hint="eastAsia" w:ascii="宋体" w:hAnsi="宋体" w:eastAsia="宋体" w:cs="宋体"/>
                <w:sz w:val="24"/>
                <w:szCs w:val="24"/>
              </w:rPr>
            </w:pPr>
            <w:r>
              <w:rPr>
                <w:rFonts w:hint="eastAsia" w:ascii="宋体" w:hAnsi="宋体" w:eastAsia="宋体" w:cs="宋体"/>
                <w:sz w:val="24"/>
                <w:szCs w:val="24"/>
              </w:rPr>
              <w:t>22.3s*16.4s</w:t>
            </w:r>
          </w:p>
        </w:tc>
        <w:tc>
          <w:tcPr>
            <w:tcW w:w="855" w:type="dxa"/>
            <w:shd w:val="clear" w:color="auto" w:fill="FFFFFF"/>
            <w:tcMar>
              <w:top w:w="0" w:type="dxa"/>
              <w:left w:w="105" w:type="dxa"/>
              <w:bottom w:w="0" w:type="dxa"/>
              <w:right w:w="105" w:type="dxa"/>
            </w:tcMar>
            <w:vAlign w:val="center"/>
          </w:tcPr>
          <w:p w14:paraId="314D0301">
            <w:pPr>
              <w:rPr>
                <w:rFonts w:hint="eastAsia" w:ascii="宋体" w:hAnsi="宋体" w:eastAsia="宋体" w:cs="宋体"/>
                <w:sz w:val="24"/>
                <w:szCs w:val="24"/>
              </w:rPr>
            </w:pPr>
            <w:r>
              <w:rPr>
                <w:rFonts w:hint="eastAsia" w:ascii="宋体" w:hAnsi="宋体" w:eastAsia="宋体" w:cs="宋体"/>
                <w:sz w:val="24"/>
                <w:szCs w:val="24"/>
              </w:rPr>
              <w:t>/</w:t>
            </w:r>
          </w:p>
        </w:tc>
        <w:tc>
          <w:tcPr>
            <w:tcW w:w="765" w:type="dxa"/>
            <w:shd w:val="clear" w:color="auto" w:fill="FFFFFF"/>
            <w:tcMar>
              <w:top w:w="0" w:type="dxa"/>
              <w:left w:w="105" w:type="dxa"/>
              <w:bottom w:w="0" w:type="dxa"/>
              <w:right w:w="105" w:type="dxa"/>
            </w:tcMar>
            <w:vAlign w:val="center"/>
          </w:tcPr>
          <w:p w14:paraId="4B95FD17">
            <w:pPr>
              <w:rPr>
                <w:rFonts w:hint="eastAsia" w:ascii="宋体" w:hAnsi="宋体" w:eastAsia="宋体" w:cs="宋体"/>
                <w:sz w:val="24"/>
                <w:szCs w:val="24"/>
              </w:rPr>
            </w:pPr>
            <w:r>
              <w:rPr>
                <w:rFonts w:hint="eastAsia" w:ascii="宋体" w:hAnsi="宋体" w:eastAsia="宋体" w:cs="宋体"/>
                <w:sz w:val="24"/>
                <w:szCs w:val="24"/>
              </w:rPr>
              <w:t>100%</w:t>
            </w:r>
          </w:p>
        </w:tc>
        <w:tc>
          <w:tcPr>
            <w:tcW w:w="795" w:type="dxa"/>
            <w:shd w:val="clear" w:color="auto" w:fill="FFFFFF"/>
            <w:tcMar>
              <w:top w:w="0" w:type="dxa"/>
              <w:left w:w="105" w:type="dxa"/>
              <w:bottom w:w="0" w:type="dxa"/>
              <w:right w:w="105" w:type="dxa"/>
            </w:tcMar>
            <w:vAlign w:val="center"/>
          </w:tcPr>
          <w:p w14:paraId="332B7CBB">
            <w:pPr>
              <w:rPr>
                <w:rFonts w:hint="eastAsia" w:ascii="宋体" w:hAnsi="宋体" w:eastAsia="宋体" w:cs="宋体"/>
                <w:sz w:val="24"/>
                <w:szCs w:val="24"/>
              </w:rPr>
            </w:pPr>
            <w:r>
              <w:rPr>
                <w:rFonts w:hint="eastAsia" w:ascii="宋体" w:hAnsi="宋体" w:eastAsia="宋体" w:cs="宋体"/>
                <w:sz w:val="24"/>
                <w:szCs w:val="24"/>
              </w:rPr>
              <w:t>/</w:t>
            </w:r>
          </w:p>
        </w:tc>
        <w:tc>
          <w:tcPr>
            <w:tcW w:w="756" w:type="dxa"/>
            <w:shd w:val="clear" w:color="auto" w:fill="FFFFFF"/>
            <w:tcMar>
              <w:top w:w="0" w:type="dxa"/>
              <w:left w:w="105" w:type="dxa"/>
              <w:bottom w:w="0" w:type="dxa"/>
              <w:right w:w="105" w:type="dxa"/>
            </w:tcMar>
            <w:vAlign w:val="center"/>
          </w:tcPr>
          <w:p w14:paraId="13C70714">
            <w:pPr>
              <w:rPr>
                <w:rFonts w:hint="eastAsia" w:ascii="宋体" w:hAnsi="宋体" w:eastAsia="宋体" w:cs="宋体"/>
                <w:sz w:val="24"/>
                <w:szCs w:val="24"/>
              </w:rPr>
            </w:pPr>
            <w:r>
              <w:rPr>
                <w:rFonts w:hint="eastAsia" w:ascii="宋体" w:hAnsi="宋体" w:eastAsia="宋体" w:cs="宋体"/>
                <w:sz w:val="24"/>
                <w:szCs w:val="24"/>
              </w:rPr>
              <w:t>墨绿色</w:t>
            </w:r>
          </w:p>
        </w:tc>
      </w:tr>
      <w:tr w14:paraId="32D9E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5" w:hRule="atLeast"/>
          <w:tblCellSpacing w:w="15" w:type="dxa"/>
        </w:trPr>
        <w:tc>
          <w:tcPr>
            <w:tcW w:w="491" w:type="dxa"/>
            <w:gridSpan w:val="2"/>
            <w:shd w:val="clear" w:color="auto" w:fill="FFFFFF"/>
            <w:tcMar>
              <w:top w:w="0" w:type="dxa"/>
              <w:left w:w="105" w:type="dxa"/>
              <w:bottom w:w="0" w:type="dxa"/>
              <w:right w:w="105" w:type="dxa"/>
            </w:tcMar>
            <w:vAlign w:val="center"/>
          </w:tcPr>
          <w:p w14:paraId="66DE109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w:t>
            </w:r>
          </w:p>
        </w:tc>
        <w:tc>
          <w:tcPr>
            <w:tcW w:w="1114" w:type="dxa"/>
            <w:shd w:val="clear" w:color="auto" w:fill="FFFFFF"/>
            <w:tcMar>
              <w:top w:w="0" w:type="dxa"/>
              <w:left w:w="105" w:type="dxa"/>
              <w:bottom w:w="0" w:type="dxa"/>
              <w:right w:w="105" w:type="dxa"/>
            </w:tcMar>
            <w:vAlign w:val="center"/>
          </w:tcPr>
          <w:p w14:paraId="2E28DB4D">
            <w:pPr>
              <w:rPr>
                <w:rFonts w:hint="eastAsia" w:ascii="宋体" w:hAnsi="宋体" w:eastAsia="宋体" w:cs="宋体"/>
                <w:sz w:val="24"/>
                <w:szCs w:val="24"/>
              </w:rPr>
            </w:pPr>
            <w:r>
              <w:rPr>
                <w:rFonts w:hint="eastAsia" w:ascii="宋体" w:hAnsi="宋体" w:eastAsia="宋体" w:cs="宋体"/>
                <w:sz w:val="24"/>
                <w:szCs w:val="24"/>
              </w:rPr>
              <w:t>手术中单</w:t>
            </w:r>
          </w:p>
        </w:tc>
        <w:tc>
          <w:tcPr>
            <w:tcW w:w="1157" w:type="dxa"/>
            <w:shd w:val="clear" w:color="auto" w:fill="FFFFFF"/>
            <w:tcMar>
              <w:top w:w="0" w:type="dxa"/>
              <w:left w:w="105" w:type="dxa"/>
              <w:bottom w:w="0" w:type="dxa"/>
              <w:right w:w="105" w:type="dxa"/>
            </w:tcMar>
            <w:vAlign w:val="center"/>
          </w:tcPr>
          <w:p w14:paraId="3888CA68">
            <w:pPr>
              <w:rPr>
                <w:rFonts w:hint="eastAsia" w:ascii="宋体" w:hAnsi="宋体" w:eastAsia="宋体" w:cs="宋体"/>
                <w:sz w:val="24"/>
                <w:szCs w:val="24"/>
              </w:rPr>
            </w:pPr>
            <w:r>
              <w:rPr>
                <w:rFonts w:hint="eastAsia" w:ascii="宋体" w:hAnsi="宋体" w:eastAsia="宋体" w:cs="宋体"/>
                <w:sz w:val="24"/>
                <w:szCs w:val="24"/>
              </w:rPr>
              <w:t>规格：160*260cm单层</w:t>
            </w:r>
          </w:p>
        </w:tc>
        <w:tc>
          <w:tcPr>
            <w:tcW w:w="978" w:type="dxa"/>
            <w:shd w:val="clear" w:color="auto" w:fill="FFFFFF"/>
            <w:tcMar>
              <w:top w:w="0" w:type="dxa"/>
              <w:left w:w="105" w:type="dxa"/>
              <w:bottom w:w="0" w:type="dxa"/>
              <w:right w:w="105" w:type="dxa"/>
            </w:tcMar>
            <w:vAlign w:val="center"/>
          </w:tcPr>
          <w:p w14:paraId="3DED699B">
            <w:pPr>
              <w:rPr>
                <w:rFonts w:hint="eastAsia" w:ascii="宋体" w:hAnsi="宋体" w:eastAsia="宋体" w:cs="宋体"/>
                <w:sz w:val="24"/>
                <w:szCs w:val="24"/>
              </w:rPr>
            </w:pPr>
            <w:r>
              <w:rPr>
                <w:rFonts w:hint="eastAsia" w:ascii="宋体" w:hAnsi="宋体" w:eastAsia="宋体" w:cs="宋体"/>
                <w:sz w:val="24"/>
                <w:szCs w:val="24"/>
              </w:rPr>
              <w:t>136*58</w:t>
            </w:r>
          </w:p>
        </w:tc>
        <w:tc>
          <w:tcPr>
            <w:tcW w:w="1575" w:type="dxa"/>
            <w:shd w:val="clear" w:color="auto" w:fill="FFFFFF"/>
            <w:tcMar>
              <w:top w:w="0" w:type="dxa"/>
              <w:left w:w="105" w:type="dxa"/>
              <w:bottom w:w="0" w:type="dxa"/>
              <w:right w:w="105" w:type="dxa"/>
            </w:tcMar>
            <w:vAlign w:val="center"/>
          </w:tcPr>
          <w:p w14:paraId="3C36B273">
            <w:pPr>
              <w:rPr>
                <w:rFonts w:hint="eastAsia" w:ascii="宋体" w:hAnsi="宋体" w:eastAsia="宋体" w:cs="宋体"/>
                <w:sz w:val="24"/>
                <w:szCs w:val="24"/>
              </w:rPr>
            </w:pPr>
            <w:r>
              <w:rPr>
                <w:rFonts w:hint="eastAsia" w:ascii="宋体" w:hAnsi="宋体" w:eastAsia="宋体" w:cs="宋体"/>
                <w:sz w:val="24"/>
                <w:szCs w:val="24"/>
              </w:rPr>
              <w:t>22.3s*16.4s</w:t>
            </w:r>
          </w:p>
        </w:tc>
        <w:tc>
          <w:tcPr>
            <w:tcW w:w="855" w:type="dxa"/>
            <w:shd w:val="clear" w:color="auto" w:fill="FFFFFF"/>
            <w:tcMar>
              <w:top w:w="0" w:type="dxa"/>
              <w:left w:w="105" w:type="dxa"/>
              <w:bottom w:w="0" w:type="dxa"/>
              <w:right w:w="105" w:type="dxa"/>
            </w:tcMar>
            <w:vAlign w:val="center"/>
          </w:tcPr>
          <w:p w14:paraId="63B4A035">
            <w:pPr>
              <w:rPr>
                <w:rFonts w:hint="eastAsia" w:ascii="宋体" w:hAnsi="宋体" w:eastAsia="宋体" w:cs="宋体"/>
                <w:sz w:val="24"/>
                <w:szCs w:val="24"/>
              </w:rPr>
            </w:pPr>
            <w:r>
              <w:rPr>
                <w:rFonts w:hint="eastAsia" w:ascii="宋体" w:hAnsi="宋体" w:eastAsia="宋体" w:cs="宋体"/>
                <w:sz w:val="24"/>
                <w:szCs w:val="24"/>
              </w:rPr>
              <w:t>/</w:t>
            </w:r>
          </w:p>
        </w:tc>
        <w:tc>
          <w:tcPr>
            <w:tcW w:w="765" w:type="dxa"/>
            <w:shd w:val="clear" w:color="auto" w:fill="FFFFFF"/>
            <w:tcMar>
              <w:top w:w="0" w:type="dxa"/>
              <w:left w:w="105" w:type="dxa"/>
              <w:bottom w:w="0" w:type="dxa"/>
              <w:right w:w="105" w:type="dxa"/>
            </w:tcMar>
            <w:vAlign w:val="center"/>
          </w:tcPr>
          <w:p w14:paraId="648730DA">
            <w:pPr>
              <w:rPr>
                <w:rFonts w:hint="eastAsia" w:ascii="宋体" w:hAnsi="宋体" w:eastAsia="宋体" w:cs="宋体"/>
                <w:sz w:val="24"/>
                <w:szCs w:val="24"/>
              </w:rPr>
            </w:pPr>
            <w:r>
              <w:rPr>
                <w:rFonts w:hint="eastAsia" w:ascii="宋体" w:hAnsi="宋体" w:eastAsia="宋体" w:cs="宋体"/>
                <w:sz w:val="24"/>
                <w:szCs w:val="24"/>
              </w:rPr>
              <w:t>100%</w:t>
            </w:r>
          </w:p>
        </w:tc>
        <w:tc>
          <w:tcPr>
            <w:tcW w:w="795" w:type="dxa"/>
            <w:shd w:val="clear" w:color="auto" w:fill="FFFFFF"/>
            <w:tcMar>
              <w:top w:w="0" w:type="dxa"/>
              <w:left w:w="105" w:type="dxa"/>
              <w:bottom w:w="0" w:type="dxa"/>
              <w:right w:w="105" w:type="dxa"/>
            </w:tcMar>
            <w:vAlign w:val="center"/>
          </w:tcPr>
          <w:p w14:paraId="68364267">
            <w:pPr>
              <w:rPr>
                <w:rFonts w:hint="eastAsia" w:ascii="宋体" w:hAnsi="宋体" w:eastAsia="宋体" w:cs="宋体"/>
                <w:sz w:val="24"/>
                <w:szCs w:val="24"/>
              </w:rPr>
            </w:pPr>
            <w:r>
              <w:rPr>
                <w:rFonts w:hint="eastAsia" w:ascii="宋体" w:hAnsi="宋体" w:eastAsia="宋体" w:cs="宋体"/>
                <w:sz w:val="24"/>
                <w:szCs w:val="24"/>
              </w:rPr>
              <w:t>/</w:t>
            </w:r>
          </w:p>
        </w:tc>
        <w:tc>
          <w:tcPr>
            <w:tcW w:w="756" w:type="dxa"/>
            <w:shd w:val="clear" w:color="auto" w:fill="FFFFFF"/>
            <w:tcMar>
              <w:top w:w="0" w:type="dxa"/>
              <w:left w:w="105" w:type="dxa"/>
              <w:bottom w:w="0" w:type="dxa"/>
              <w:right w:w="105" w:type="dxa"/>
            </w:tcMar>
            <w:vAlign w:val="center"/>
          </w:tcPr>
          <w:p w14:paraId="0C37704F">
            <w:pPr>
              <w:rPr>
                <w:rFonts w:hint="eastAsia" w:ascii="宋体" w:hAnsi="宋体" w:eastAsia="宋体" w:cs="宋体"/>
                <w:sz w:val="24"/>
                <w:szCs w:val="24"/>
              </w:rPr>
            </w:pPr>
            <w:r>
              <w:rPr>
                <w:rFonts w:hint="eastAsia" w:ascii="宋体" w:hAnsi="宋体" w:eastAsia="宋体" w:cs="宋体"/>
                <w:sz w:val="24"/>
                <w:szCs w:val="24"/>
              </w:rPr>
              <w:t>墨绿色</w:t>
            </w:r>
          </w:p>
        </w:tc>
      </w:tr>
      <w:tr w14:paraId="659D0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5" w:hRule="atLeast"/>
          <w:tblCellSpacing w:w="15" w:type="dxa"/>
        </w:trPr>
        <w:tc>
          <w:tcPr>
            <w:tcW w:w="491" w:type="dxa"/>
            <w:gridSpan w:val="2"/>
            <w:shd w:val="clear" w:color="auto" w:fill="FFFFFF"/>
            <w:tcMar>
              <w:top w:w="0" w:type="dxa"/>
              <w:left w:w="105" w:type="dxa"/>
              <w:bottom w:w="0" w:type="dxa"/>
              <w:right w:w="105" w:type="dxa"/>
            </w:tcMar>
            <w:vAlign w:val="center"/>
          </w:tcPr>
          <w:p w14:paraId="79D89DEE">
            <w:pP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p>
        </w:tc>
        <w:tc>
          <w:tcPr>
            <w:tcW w:w="1114" w:type="dxa"/>
            <w:shd w:val="clear" w:color="auto" w:fill="FFFFFF"/>
            <w:tcMar>
              <w:top w:w="0" w:type="dxa"/>
              <w:left w:w="105" w:type="dxa"/>
              <w:bottom w:w="0" w:type="dxa"/>
              <w:right w:w="105" w:type="dxa"/>
            </w:tcMar>
            <w:vAlign w:val="center"/>
          </w:tcPr>
          <w:p w14:paraId="04A9431F">
            <w:pPr>
              <w:rPr>
                <w:rFonts w:hint="eastAsia" w:ascii="宋体" w:hAnsi="宋体" w:eastAsia="宋体" w:cs="宋体"/>
                <w:sz w:val="24"/>
                <w:szCs w:val="24"/>
              </w:rPr>
            </w:pPr>
            <w:r>
              <w:rPr>
                <w:rFonts w:hint="eastAsia" w:ascii="宋体" w:hAnsi="宋体" w:eastAsia="宋体" w:cs="宋体"/>
                <w:sz w:val="24"/>
                <w:szCs w:val="24"/>
              </w:rPr>
              <w:t>隔离衣</w:t>
            </w:r>
          </w:p>
        </w:tc>
        <w:tc>
          <w:tcPr>
            <w:tcW w:w="1157" w:type="dxa"/>
            <w:shd w:val="clear" w:color="auto" w:fill="FFFFFF"/>
            <w:tcMar>
              <w:top w:w="0" w:type="dxa"/>
              <w:left w:w="105" w:type="dxa"/>
              <w:bottom w:w="0" w:type="dxa"/>
              <w:right w:w="105" w:type="dxa"/>
            </w:tcMar>
            <w:vAlign w:val="center"/>
          </w:tcPr>
          <w:p w14:paraId="4DCF5371">
            <w:pPr>
              <w:rPr>
                <w:rFonts w:hint="eastAsia" w:ascii="宋体" w:hAnsi="宋体" w:eastAsia="宋体" w:cs="宋体"/>
                <w:sz w:val="24"/>
                <w:szCs w:val="24"/>
              </w:rPr>
            </w:pPr>
            <w:r>
              <w:rPr>
                <w:rFonts w:hint="eastAsia" w:ascii="宋体" w:hAnsi="宋体" w:eastAsia="宋体" w:cs="宋体"/>
                <w:sz w:val="24"/>
                <w:szCs w:val="24"/>
              </w:rPr>
              <w:t>规格：均码</w:t>
            </w:r>
          </w:p>
        </w:tc>
        <w:tc>
          <w:tcPr>
            <w:tcW w:w="978" w:type="dxa"/>
            <w:shd w:val="clear" w:color="auto" w:fill="FFFFFF"/>
            <w:tcMar>
              <w:top w:w="0" w:type="dxa"/>
              <w:left w:w="105" w:type="dxa"/>
              <w:bottom w:w="0" w:type="dxa"/>
              <w:right w:w="105" w:type="dxa"/>
            </w:tcMar>
            <w:vAlign w:val="center"/>
          </w:tcPr>
          <w:p w14:paraId="1D3C18D1">
            <w:pPr>
              <w:rPr>
                <w:rFonts w:hint="eastAsia" w:ascii="宋体" w:hAnsi="宋体" w:eastAsia="宋体" w:cs="宋体"/>
                <w:sz w:val="24"/>
                <w:szCs w:val="24"/>
              </w:rPr>
            </w:pPr>
            <w:r>
              <w:rPr>
                <w:rFonts w:hint="eastAsia" w:ascii="宋体" w:hAnsi="宋体" w:eastAsia="宋体" w:cs="宋体"/>
                <w:sz w:val="24"/>
                <w:szCs w:val="24"/>
              </w:rPr>
              <w:t>136*58</w:t>
            </w:r>
          </w:p>
        </w:tc>
        <w:tc>
          <w:tcPr>
            <w:tcW w:w="1575" w:type="dxa"/>
            <w:shd w:val="clear" w:color="auto" w:fill="FFFFFF"/>
            <w:tcMar>
              <w:top w:w="0" w:type="dxa"/>
              <w:left w:w="105" w:type="dxa"/>
              <w:bottom w:w="0" w:type="dxa"/>
              <w:right w:w="105" w:type="dxa"/>
            </w:tcMar>
            <w:vAlign w:val="center"/>
          </w:tcPr>
          <w:p w14:paraId="7B8C4C66">
            <w:pPr>
              <w:rPr>
                <w:rFonts w:hint="eastAsia" w:ascii="宋体" w:hAnsi="宋体" w:eastAsia="宋体" w:cs="宋体"/>
                <w:sz w:val="24"/>
                <w:szCs w:val="24"/>
              </w:rPr>
            </w:pPr>
            <w:r>
              <w:rPr>
                <w:rFonts w:hint="eastAsia" w:ascii="宋体" w:hAnsi="宋体" w:eastAsia="宋体" w:cs="宋体"/>
                <w:sz w:val="24"/>
                <w:szCs w:val="24"/>
              </w:rPr>
              <w:t>22.3s*16.4s</w:t>
            </w:r>
          </w:p>
        </w:tc>
        <w:tc>
          <w:tcPr>
            <w:tcW w:w="855" w:type="dxa"/>
            <w:shd w:val="clear" w:color="auto" w:fill="FFFFFF"/>
            <w:tcMar>
              <w:top w:w="0" w:type="dxa"/>
              <w:left w:w="105" w:type="dxa"/>
              <w:bottom w:w="0" w:type="dxa"/>
              <w:right w:w="105" w:type="dxa"/>
            </w:tcMar>
            <w:vAlign w:val="center"/>
          </w:tcPr>
          <w:p w14:paraId="0BF88A41">
            <w:pPr>
              <w:rPr>
                <w:rFonts w:hint="eastAsia" w:ascii="宋体" w:hAnsi="宋体" w:eastAsia="宋体" w:cs="宋体"/>
                <w:sz w:val="24"/>
                <w:szCs w:val="24"/>
              </w:rPr>
            </w:pPr>
            <w:r>
              <w:rPr>
                <w:rFonts w:hint="eastAsia" w:ascii="宋体" w:hAnsi="宋体" w:eastAsia="宋体" w:cs="宋体"/>
                <w:sz w:val="24"/>
                <w:szCs w:val="24"/>
              </w:rPr>
              <w:t>/</w:t>
            </w:r>
          </w:p>
        </w:tc>
        <w:tc>
          <w:tcPr>
            <w:tcW w:w="765" w:type="dxa"/>
            <w:shd w:val="clear" w:color="auto" w:fill="FFFFFF"/>
            <w:tcMar>
              <w:top w:w="0" w:type="dxa"/>
              <w:left w:w="105" w:type="dxa"/>
              <w:bottom w:w="0" w:type="dxa"/>
              <w:right w:w="105" w:type="dxa"/>
            </w:tcMar>
            <w:vAlign w:val="center"/>
          </w:tcPr>
          <w:p w14:paraId="48F9B709">
            <w:pPr>
              <w:rPr>
                <w:rFonts w:hint="eastAsia" w:ascii="宋体" w:hAnsi="宋体" w:eastAsia="宋体" w:cs="宋体"/>
                <w:sz w:val="24"/>
                <w:szCs w:val="24"/>
              </w:rPr>
            </w:pPr>
            <w:r>
              <w:rPr>
                <w:rFonts w:hint="eastAsia" w:ascii="宋体" w:hAnsi="宋体" w:eastAsia="宋体" w:cs="宋体"/>
                <w:sz w:val="24"/>
                <w:szCs w:val="24"/>
              </w:rPr>
              <w:t>100%</w:t>
            </w:r>
          </w:p>
        </w:tc>
        <w:tc>
          <w:tcPr>
            <w:tcW w:w="795" w:type="dxa"/>
            <w:shd w:val="clear" w:color="auto" w:fill="FFFFFF"/>
            <w:tcMar>
              <w:top w:w="0" w:type="dxa"/>
              <w:left w:w="105" w:type="dxa"/>
              <w:bottom w:w="0" w:type="dxa"/>
              <w:right w:w="105" w:type="dxa"/>
            </w:tcMar>
            <w:vAlign w:val="center"/>
          </w:tcPr>
          <w:p w14:paraId="046CADB0">
            <w:pPr>
              <w:rPr>
                <w:rFonts w:hint="eastAsia" w:ascii="宋体" w:hAnsi="宋体" w:eastAsia="宋体" w:cs="宋体"/>
                <w:sz w:val="24"/>
                <w:szCs w:val="24"/>
              </w:rPr>
            </w:pPr>
            <w:r>
              <w:rPr>
                <w:rFonts w:hint="eastAsia" w:ascii="宋体" w:hAnsi="宋体" w:eastAsia="宋体" w:cs="宋体"/>
                <w:sz w:val="24"/>
                <w:szCs w:val="24"/>
              </w:rPr>
              <w:t>/</w:t>
            </w:r>
          </w:p>
        </w:tc>
        <w:tc>
          <w:tcPr>
            <w:tcW w:w="756" w:type="dxa"/>
            <w:shd w:val="clear" w:color="auto" w:fill="FFFFFF"/>
            <w:tcMar>
              <w:top w:w="0" w:type="dxa"/>
              <w:left w:w="105" w:type="dxa"/>
              <w:bottom w:w="0" w:type="dxa"/>
              <w:right w:w="105" w:type="dxa"/>
            </w:tcMar>
            <w:vAlign w:val="center"/>
          </w:tcPr>
          <w:p w14:paraId="0FD167B1">
            <w:pPr>
              <w:rPr>
                <w:rFonts w:hint="eastAsia" w:ascii="宋体" w:hAnsi="宋体" w:eastAsia="宋体" w:cs="宋体"/>
                <w:sz w:val="24"/>
                <w:szCs w:val="24"/>
              </w:rPr>
            </w:pPr>
            <w:r>
              <w:rPr>
                <w:rFonts w:hint="eastAsia" w:ascii="宋体" w:hAnsi="宋体" w:eastAsia="宋体" w:cs="宋体"/>
                <w:sz w:val="24"/>
                <w:szCs w:val="24"/>
              </w:rPr>
              <w:t>颜色可选</w:t>
            </w:r>
          </w:p>
        </w:tc>
      </w:tr>
      <w:tr w14:paraId="5D4E8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5" w:hRule="atLeast"/>
          <w:tblCellSpacing w:w="15" w:type="dxa"/>
        </w:trPr>
        <w:tc>
          <w:tcPr>
            <w:tcW w:w="491" w:type="dxa"/>
            <w:gridSpan w:val="2"/>
            <w:shd w:val="clear" w:color="auto" w:fill="FFFFFF"/>
            <w:tcMar>
              <w:top w:w="0" w:type="dxa"/>
              <w:left w:w="105" w:type="dxa"/>
              <w:bottom w:w="0" w:type="dxa"/>
              <w:right w:w="105" w:type="dxa"/>
            </w:tcMar>
            <w:vAlign w:val="center"/>
          </w:tcPr>
          <w:p w14:paraId="767C98B2">
            <w:pPr>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p>
        </w:tc>
        <w:tc>
          <w:tcPr>
            <w:tcW w:w="1114" w:type="dxa"/>
            <w:shd w:val="clear" w:color="auto" w:fill="FFFFFF"/>
            <w:tcMar>
              <w:top w:w="0" w:type="dxa"/>
              <w:left w:w="105" w:type="dxa"/>
              <w:bottom w:w="0" w:type="dxa"/>
              <w:right w:w="105" w:type="dxa"/>
            </w:tcMar>
            <w:vAlign w:val="center"/>
          </w:tcPr>
          <w:p w14:paraId="24832258">
            <w:pPr>
              <w:rPr>
                <w:rFonts w:hint="eastAsia" w:ascii="宋体" w:hAnsi="宋体" w:eastAsia="宋体" w:cs="宋体"/>
                <w:sz w:val="24"/>
                <w:szCs w:val="24"/>
              </w:rPr>
            </w:pPr>
            <w:r>
              <w:rPr>
                <w:rFonts w:hint="eastAsia" w:ascii="宋体" w:hAnsi="宋体" w:eastAsia="宋体" w:cs="宋体"/>
                <w:sz w:val="24"/>
                <w:szCs w:val="24"/>
              </w:rPr>
              <w:t>手术衣裤</w:t>
            </w:r>
          </w:p>
        </w:tc>
        <w:tc>
          <w:tcPr>
            <w:tcW w:w="1157" w:type="dxa"/>
            <w:shd w:val="clear" w:color="auto" w:fill="FFFFFF"/>
            <w:tcMar>
              <w:top w:w="0" w:type="dxa"/>
              <w:left w:w="105" w:type="dxa"/>
              <w:bottom w:w="0" w:type="dxa"/>
              <w:right w:w="105" w:type="dxa"/>
            </w:tcMar>
            <w:vAlign w:val="center"/>
          </w:tcPr>
          <w:p w14:paraId="50E23885">
            <w:pPr>
              <w:rPr>
                <w:rFonts w:hint="eastAsia" w:ascii="宋体" w:hAnsi="宋体" w:eastAsia="宋体" w:cs="宋体"/>
                <w:sz w:val="24"/>
                <w:szCs w:val="24"/>
              </w:rPr>
            </w:pPr>
            <w:r>
              <w:rPr>
                <w:rFonts w:hint="eastAsia" w:ascii="宋体" w:hAnsi="宋体" w:eastAsia="宋体" w:cs="宋体"/>
                <w:sz w:val="24"/>
                <w:szCs w:val="24"/>
              </w:rPr>
              <w:t>规格：均码</w:t>
            </w:r>
          </w:p>
        </w:tc>
        <w:tc>
          <w:tcPr>
            <w:tcW w:w="978" w:type="dxa"/>
            <w:shd w:val="clear" w:color="auto" w:fill="FFFFFF"/>
            <w:tcMar>
              <w:top w:w="0" w:type="dxa"/>
              <w:left w:w="105" w:type="dxa"/>
              <w:bottom w:w="0" w:type="dxa"/>
              <w:right w:w="105" w:type="dxa"/>
            </w:tcMar>
            <w:vAlign w:val="center"/>
          </w:tcPr>
          <w:p w14:paraId="1208C514">
            <w:pPr>
              <w:rPr>
                <w:rFonts w:hint="eastAsia" w:ascii="宋体" w:hAnsi="宋体" w:eastAsia="宋体" w:cs="宋体"/>
                <w:sz w:val="24"/>
                <w:szCs w:val="24"/>
              </w:rPr>
            </w:pPr>
            <w:r>
              <w:rPr>
                <w:rFonts w:hint="eastAsia" w:ascii="宋体" w:hAnsi="宋体" w:eastAsia="宋体" w:cs="宋体"/>
                <w:sz w:val="24"/>
                <w:szCs w:val="24"/>
              </w:rPr>
              <w:t>136*58</w:t>
            </w:r>
          </w:p>
        </w:tc>
        <w:tc>
          <w:tcPr>
            <w:tcW w:w="1575" w:type="dxa"/>
            <w:shd w:val="clear" w:color="auto" w:fill="FFFFFF"/>
            <w:tcMar>
              <w:top w:w="0" w:type="dxa"/>
              <w:left w:w="105" w:type="dxa"/>
              <w:bottom w:w="0" w:type="dxa"/>
              <w:right w:w="105" w:type="dxa"/>
            </w:tcMar>
            <w:vAlign w:val="center"/>
          </w:tcPr>
          <w:p w14:paraId="2F37EBF7">
            <w:pPr>
              <w:rPr>
                <w:rFonts w:hint="eastAsia" w:ascii="宋体" w:hAnsi="宋体" w:eastAsia="宋体" w:cs="宋体"/>
                <w:sz w:val="24"/>
                <w:szCs w:val="24"/>
              </w:rPr>
            </w:pPr>
            <w:r>
              <w:rPr>
                <w:rFonts w:hint="eastAsia" w:ascii="宋体" w:hAnsi="宋体" w:eastAsia="宋体" w:cs="宋体"/>
                <w:sz w:val="24"/>
                <w:szCs w:val="24"/>
              </w:rPr>
              <w:t>22.3s*16.4s</w:t>
            </w:r>
          </w:p>
        </w:tc>
        <w:tc>
          <w:tcPr>
            <w:tcW w:w="855" w:type="dxa"/>
            <w:shd w:val="clear" w:color="auto" w:fill="FFFFFF"/>
            <w:tcMar>
              <w:top w:w="0" w:type="dxa"/>
              <w:left w:w="105" w:type="dxa"/>
              <w:bottom w:w="0" w:type="dxa"/>
              <w:right w:w="105" w:type="dxa"/>
            </w:tcMar>
            <w:vAlign w:val="center"/>
          </w:tcPr>
          <w:p w14:paraId="5908C0A7">
            <w:pPr>
              <w:rPr>
                <w:rFonts w:hint="eastAsia" w:ascii="宋体" w:hAnsi="宋体" w:eastAsia="宋体" w:cs="宋体"/>
                <w:sz w:val="24"/>
                <w:szCs w:val="24"/>
              </w:rPr>
            </w:pPr>
            <w:r>
              <w:rPr>
                <w:rFonts w:hint="eastAsia" w:ascii="宋体" w:hAnsi="宋体" w:eastAsia="宋体" w:cs="宋体"/>
                <w:sz w:val="24"/>
                <w:szCs w:val="24"/>
              </w:rPr>
              <w:t>/</w:t>
            </w:r>
          </w:p>
        </w:tc>
        <w:tc>
          <w:tcPr>
            <w:tcW w:w="765" w:type="dxa"/>
            <w:shd w:val="clear" w:color="auto" w:fill="FFFFFF"/>
            <w:tcMar>
              <w:top w:w="0" w:type="dxa"/>
              <w:left w:w="105" w:type="dxa"/>
              <w:bottom w:w="0" w:type="dxa"/>
              <w:right w:w="105" w:type="dxa"/>
            </w:tcMar>
            <w:vAlign w:val="center"/>
          </w:tcPr>
          <w:p w14:paraId="7A978FBE">
            <w:pPr>
              <w:rPr>
                <w:rFonts w:hint="eastAsia" w:ascii="宋体" w:hAnsi="宋体" w:eastAsia="宋体" w:cs="宋体"/>
                <w:sz w:val="24"/>
                <w:szCs w:val="24"/>
              </w:rPr>
            </w:pPr>
            <w:r>
              <w:rPr>
                <w:rFonts w:hint="eastAsia" w:ascii="宋体" w:hAnsi="宋体" w:eastAsia="宋体" w:cs="宋体"/>
                <w:sz w:val="24"/>
                <w:szCs w:val="24"/>
              </w:rPr>
              <w:t>100%</w:t>
            </w:r>
          </w:p>
        </w:tc>
        <w:tc>
          <w:tcPr>
            <w:tcW w:w="795" w:type="dxa"/>
            <w:shd w:val="clear" w:color="auto" w:fill="FFFFFF"/>
            <w:tcMar>
              <w:top w:w="0" w:type="dxa"/>
              <w:left w:w="105" w:type="dxa"/>
              <w:bottom w:w="0" w:type="dxa"/>
              <w:right w:w="105" w:type="dxa"/>
            </w:tcMar>
            <w:vAlign w:val="center"/>
          </w:tcPr>
          <w:p w14:paraId="139B4B1B">
            <w:pPr>
              <w:rPr>
                <w:rFonts w:hint="eastAsia" w:ascii="宋体" w:hAnsi="宋体" w:eastAsia="宋体" w:cs="宋体"/>
                <w:sz w:val="24"/>
                <w:szCs w:val="24"/>
              </w:rPr>
            </w:pPr>
            <w:r>
              <w:rPr>
                <w:rFonts w:hint="eastAsia" w:ascii="宋体" w:hAnsi="宋体" w:eastAsia="宋体" w:cs="宋体"/>
                <w:sz w:val="24"/>
                <w:szCs w:val="24"/>
              </w:rPr>
              <w:t>/</w:t>
            </w:r>
          </w:p>
        </w:tc>
        <w:tc>
          <w:tcPr>
            <w:tcW w:w="756" w:type="dxa"/>
            <w:shd w:val="clear" w:color="auto" w:fill="FFFFFF"/>
            <w:tcMar>
              <w:top w:w="0" w:type="dxa"/>
              <w:left w:w="105" w:type="dxa"/>
              <w:bottom w:w="0" w:type="dxa"/>
              <w:right w:w="105" w:type="dxa"/>
            </w:tcMar>
            <w:vAlign w:val="center"/>
          </w:tcPr>
          <w:p w14:paraId="76AD3495">
            <w:pPr>
              <w:rPr>
                <w:rFonts w:hint="eastAsia" w:ascii="宋体" w:hAnsi="宋体" w:eastAsia="宋体" w:cs="宋体"/>
                <w:sz w:val="24"/>
                <w:szCs w:val="24"/>
              </w:rPr>
            </w:pPr>
            <w:r>
              <w:rPr>
                <w:rFonts w:hint="eastAsia" w:ascii="宋体" w:hAnsi="宋体" w:eastAsia="宋体" w:cs="宋体"/>
                <w:sz w:val="24"/>
                <w:szCs w:val="24"/>
              </w:rPr>
              <w:t>本白色坯布</w:t>
            </w:r>
          </w:p>
        </w:tc>
      </w:tr>
      <w:tr w14:paraId="68644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trPr>
        <w:tc>
          <w:tcPr>
            <w:tcW w:w="491" w:type="dxa"/>
            <w:gridSpan w:val="2"/>
            <w:shd w:val="clear" w:color="auto" w:fill="FFFFFF"/>
            <w:tcMar>
              <w:top w:w="0" w:type="dxa"/>
              <w:left w:w="105" w:type="dxa"/>
              <w:bottom w:w="0" w:type="dxa"/>
              <w:right w:w="105" w:type="dxa"/>
            </w:tcMar>
            <w:vAlign w:val="center"/>
          </w:tcPr>
          <w:p w14:paraId="4D49B58B">
            <w:pPr>
              <w:rPr>
                <w:rFonts w:hint="eastAsia" w:ascii="宋体" w:hAnsi="宋体" w:eastAsia="宋体" w:cs="宋体"/>
                <w:sz w:val="24"/>
                <w:szCs w:val="24"/>
                <w:lang w:val="en-US"/>
              </w:rPr>
            </w:pPr>
            <w:r>
              <w:rPr>
                <w:rFonts w:hint="eastAsia" w:ascii="宋体" w:hAnsi="宋体" w:eastAsia="宋体" w:cs="宋体"/>
                <w:sz w:val="24"/>
                <w:szCs w:val="24"/>
                <w:lang w:val="en-US" w:eastAsia="zh-CN"/>
              </w:rPr>
              <w:t>24</w:t>
            </w:r>
          </w:p>
        </w:tc>
        <w:tc>
          <w:tcPr>
            <w:tcW w:w="1114" w:type="dxa"/>
            <w:shd w:val="clear" w:color="auto" w:fill="FFFFFF"/>
            <w:tcMar>
              <w:top w:w="0" w:type="dxa"/>
              <w:left w:w="105" w:type="dxa"/>
              <w:bottom w:w="0" w:type="dxa"/>
              <w:right w:w="105" w:type="dxa"/>
            </w:tcMar>
            <w:vAlign w:val="center"/>
          </w:tcPr>
          <w:p w14:paraId="124B9571">
            <w:pPr>
              <w:rPr>
                <w:rFonts w:hint="eastAsia" w:ascii="宋体" w:hAnsi="宋体" w:eastAsia="宋体" w:cs="宋体"/>
                <w:sz w:val="24"/>
                <w:szCs w:val="24"/>
              </w:rPr>
            </w:pPr>
            <w:r>
              <w:rPr>
                <w:rFonts w:hint="eastAsia" w:ascii="宋体" w:hAnsi="宋体" w:eastAsia="宋体" w:cs="宋体"/>
                <w:sz w:val="24"/>
                <w:szCs w:val="24"/>
              </w:rPr>
              <w:t>病人患服</w:t>
            </w:r>
          </w:p>
        </w:tc>
        <w:tc>
          <w:tcPr>
            <w:tcW w:w="1157" w:type="dxa"/>
            <w:shd w:val="clear" w:color="auto" w:fill="FFFFFF"/>
            <w:tcMar>
              <w:top w:w="0" w:type="dxa"/>
              <w:left w:w="105" w:type="dxa"/>
              <w:bottom w:w="0" w:type="dxa"/>
              <w:right w:w="105" w:type="dxa"/>
            </w:tcMar>
            <w:vAlign w:val="center"/>
          </w:tcPr>
          <w:p w14:paraId="56C9D017">
            <w:pPr>
              <w:rPr>
                <w:rFonts w:hint="eastAsia" w:ascii="宋体" w:hAnsi="宋体" w:eastAsia="宋体" w:cs="宋体"/>
                <w:sz w:val="24"/>
                <w:szCs w:val="24"/>
              </w:rPr>
            </w:pPr>
            <w:r>
              <w:rPr>
                <w:rFonts w:hint="eastAsia" w:ascii="宋体" w:hAnsi="宋体" w:eastAsia="宋体" w:cs="宋体"/>
                <w:sz w:val="24"/>
                <w:szCs w:val="24"/>
              </w:rPr>
              <w:t>规格：S-XXXL</w:t>
            </w:r>
          </w:p>
        </w:tc>
        <w:tc>
          <w:tcPr>
            <w:tcW w:w="978" w:type="dxa"/>
            <w:shd w:val="clear" w:color="auto" w:fill="FFFFFF"/>
            <w:tcMar>
              <w:top w:w="0" w:type="dxa"/>
              <w:left w:w="105" w:type="dxa"/>
              <w:bottom w:w="0" w:type="dxa"/>
              <w:right w:w="105" w:type="dxa"/>
            </w:tcMar>
            <w:vAlign w:val="center"/>
          </w:tcPr>
          <w:p w14:paraId="0A8F2F92">
            <w:pPr>
              <w:rPr>
                <w:rFonts w:hint="eastAsia" w:ascii="宋体" w:hAnsi="宋体" w:eastAsia="宋体" w:cs="宋体"/>
                <w:sz w:val="24"/>
                <w:szCs w:val="24"/>
              </w:rPr>
            </w:pPr>
            <w:r>
              <w:rPr>
                <w:rFonts w:hint="eastAsia" w:ascii="宋体" w:hAnsi="宋体" w:eastAsia="宋体" w:cs="宋体"/>
                <w:sz w:val="24"/>
                <w:szCs w:val="24"/>
              </w:rPr>
              <w:t>136*58</w:t>
            </w:r>
          </w:p>
        </w:tc>
        <w:tc>
          <w:tcPr>
            <w:tcW w:w="1575" w:type="dxa"/>
            <w:shd w:val="clear" w:color="auto" w:fill="FFFFFF"/>
            <w:tcMar>
              <w:top w:w="0" w:type="dxa"/>
              <w:left w:w="105" w:type="dxa"/>
              <w:bottom w:w="0" w:type="dxa"/>
              <w:right w:w="105" w:type="dxa"/>
            </w:tcMar>
            <w:vAlign w:val="center"/>
          </w:tcPr>
          <w:p w14:paraId="7A1AE79F">
            <w:pPr>
              <w:rPr>
                <w:rFonts w:hint="eastAsia" w:ascii="宋体" w:hAnsi="宋体" w:eastAsia="宋体" w:cs="宋体"/>
                <w:sz w:val="24"/>
                <w:szCs w:val="24"/>
              </w:rPr>
            </w:pPr>
            <w:r>
              <w:rPr>
                <w:rFonts w:hint="eastAsia" w:ascii="宋体" w:hAnsi="宋体" w:eastAsia="宋体" w:cs="宋体"/>
                <w:sz w:val="24"/>
                <w:szCs w:val="24"/>
              </w:rPr>
              <w:t>22.3s*16.4s</w:t>
            </w:r>
          </w:p>
        </w:tc>
        <w:tc>
          <w:tcPr>
            <w:tcW w:w="855" w:type="dxa"/>
            <w:shd w:val="clear" w:color="auto" w:fill="FFFFFF"/>
            <w:tcMar>
              <w:top w:w="0" w:type="dxa"/>
              <w:left w:w="105" w:type="dxa"/>
              <w:bottom w:w="0" w:type="dxa"/>
              <w:right w:w="105" w:type="dxa"/>
            </w:tcMar>
            <w:vAlign w:val="center"/>
          </w:tcPr>
          <w:p w14:paraId="630F06B1">
            <w:pPr>
              <w:rPr>
                <w:rFonts w:hint="eastAsia" w:ascii="宋体" w:hAnsi="宋体" w:eastAsia="宋体" w:cs="宋体"/>
                <w:sz w:val="24"/>
                <w:szCs w:val="24"/>
              </w:rPr>
            </w:pPr>
            <w:r>
              <w:rPr>
                <w:rFonts w:hint="eastAsia" w:ascii="宋体" w:hAnsi="宋体" w:eastAsia="宋体" w:cs="宋体"/>
                <w:sz w:val="24"/>
                <w:szCs w:val="24"/>
              </w:rPr>
              <w:t>/</w:t>
            </w:r>
          </w:p>
        </w:tc>
        <w:tc>
          <w:tcPr>
            <w:tcW w:w="765" w:type="dxa"/>
            <w:shd w:val="clear" w:color="auto" w:fill="FFFFFF"/>
            <w:tcMar>
              <w:top w:w="0" w:type="dxa"/>
              <w:left w:w="105" w:type="dxa"/>
              <w:bottom w:w="0" w:type="dxa"/>
              <w:right w:w="105" w:type="dxa"/>
            </w:tcMar>
            <w:vAlign w:val="center"/>
          </w:tcPr>
          <w:p w14:paraId="78E53220">
            <w:pPr>
              <w:rPr>
                <w:rFonts w:hint="eastAsia" w:ascii="宋体" w:hAnsi="宋体" w:eastAsia="宋体" w:cs="宋体"/>
                <w:sz w:val="24"/>
                <w:szCs w:val="24"/>
              </w:rPr>
            </w:pPr>
            <w:r>
              <w:rPr>
                <w:rFonts w:hint="eastAsia" w:ascii="宋体" w:hAnsi="宋体" w:eastAsia="宋体" w:cs="宋体"/>
                <w:sz w:val="24"/>
                <w:szCs w:val="24"/>
              </w:rPr>
              <w:t>100%</w:t>
            </w:r>
          </w:p>
        </w:tc>
        <w:tc>
          <w:tcPr>
            <w:tcW w:w="795" w:type="dxa"/>
            <w:shd w:val="clear" w:color="auto" w:fill="FFFFFF"/>
            <w:tcMar>
              <w:top w:w="0" w:type="dxa"/>
              <w:left w:w="105" w:type="dxa"/>
              <w:bottom w:w="0" w:type="dxa"/>
              <w:right w:w="105" w:type="dxa"/>
            </w:tcMar>
            <w:vAlign w:val="center"/>
          </w:tcPr>
          <w:p w14:paraId="038017CA">
            <w:pPr>
              <w:rPr>
                <w:rFonts w:hint="eastAsia" w:ascii="宋体" w:hAnsi="宋体" w:eastAsia="宋体" w:cs="宋体"/>
                <w:sz w:val="24"/>
                <w:szCs w:val="24"/>
              </w:rPr>
            </w:pPr>
            <w:r>
              <w:rPr>
                <w:rFonts w:hint="eastAsia" w:ascii="宋体" w:hAnsi="宋体" w:eastAsia="宋体" w:cs="宋体"/>
                <w:sz w:val="24"/>
                <w:szCs w:val="24"/>
              </w:rPr>
              <w:t>/</w:t>
            </w:r>
          </w:p>
        </w:tc>
        <w:tc>
          <w:tcPr>
            <w:tcW w:w="756" w:type="dxa"/>
            <w:shd w:val="clear" w:color="auto" w:fill="FFFFFF"/>
            <w:tcMar>
              <w:top w:w="0" w:type="dxa"/>
              <w:left w:w="105" w:type="dxa"/>
              <w:bottom w:w="0" w:type="dxa"/>
              <w:right w:w="105" w:type="dxa"/>
            </w:tcMar>
            <w:vAlign w:val="center"/>
          </w:tcPr>
          <w:p w14:paraId="2D717F12">
            <w:pPr>
              <w:rPr>
                <w:rFonts w:hint="eastAsia" w:ascii="宋体" w:hAnsi="宋体" w:eastAsia="宋体" w:cs="宋体"/>
                <w:sz w:val="24"/>
                <w:szCs w:val="24"/>
              </w:rPr>
            </w:pPr>
            <w:r>
              <w:rPr>
                <w:rFonts w:hint="eastAsia" w:ascii="宋体" w:hAnsi="宋体" w:eastAsia="宋体" w:cs="宋体"/>
                <w:sz w:val="24"/>
                <w:szCs w:val="24"/>
              </w:rPr>
              <w:t>颜色可选</w:t>
            </w:r>
          </w:p>
        </w:tc>
      </w:tr>
      <w:tr w14:paraId="64C0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3" w:hRule="atLeast"/>
          <w:tblCellSpacing w:w="15" w:type="dxa"/>
        </w:trPr>
        <w:tc>
          <w:tcPr>
            <w:tcW w:w="491" w:type="dxa"/>
            <w:gridSpan w:val="2"/>
            <w:shd w:val="clear" w:color="auto" w:fill="FFFFFF"/>
            <w:tcMar>
              <w:top w:w="0" w:type="dxa"/>
              <w:left w:w="105" w:type="dxa"/>
              <w:bottom w:w="0" w:type="dxa"/>
              <w:right w:w="105" w:type="dxa"/>
            </w:tcMar>
            <w:vAlign w:val="center"/>
          </w:tcPr>
          <w:p w14:paraId="3C3A9F4D">
            <w:pPr>
              <w:rPr>
                <w:rFonts w:hint="eastAsia" w:ascii="宋体" w:hAnsi="宋体" w:eastAsia="宋体" w:cs="宋体"/>
                <w:sz w:val="24"/>
                <w:szCs w:val="24"/>
                <w:lang w:val="en-US"/>
              </w:rPr>
            </w:pPr>
            <w:r>
              <w:rPr>
                <w:rFonts w:hint="eastAsia" w:ascii="宋体" w:hAnsi="宋体" w:eastAsia="宋体" w:cs="宋体"/>
                <w:sz w:val="24"/>
                <w:szCs w:val="24"/>
                <w:lang w:val="en-US" w:eastAsia="zh-CN"/>
              </w:rPr>
              <w:t>25</w:t>
            </w:r>
          </w:p>
        </w:tc>
        <w:tc>
          <w:tcPr>
            <w:tcW w:w="1114" w:type="dxa"/>
            <w:shd w:val="clear" w:color="auto" w:fill="FFFFFF"/>
            <w:tcMar>
              <w:top w:w="0" w:type="dxa"/>
              <w:left w:w="105" w:type="dxa"/>
              <w:bottom w:w="0" w:type="dxa"/>
              <w:right w:w="105" w:type="dxa"/>
            </w:tcMar>
            <w:vAlign w:val="center"/>
          </w:tcPr>
          <w:p w14:paraId="7ACA21A3">
            <w:pPr>
              <w:rPr>
                <w:rFonts w:hint="eastAsia" w:ascii="宋体" w:hAnsi="宋体" w:eastAsia="宋体" w:cs="宋体"/>
                <w:sz w:val="24"/>
                <w:szCs w:val="24"/>
              </w:rPr>
            </w:pPr>
            <w:r>
              <w:rPr>
                <w:rFonts w:hint="eastAsia" w:ascii="宋体" w:hAnsi="宋体" w:eastAsia="宋体" w:cs="宋体"/>
                <w:sz w:val="24"/>
                <w:szCs w:val="24"/>
              </w:rPr>
              <w:t>病人患服</w:t>
            </w:r>
          </w:p>
        </w:tc>
        <w:tc>
          <w:tcPr>
            <w:tcW w:w="1157" w:type="dxa"/>
            <w:shd w:val="clear" w:color="auto" w:fill="FFFFFF"/>
            <w:tcMar>
              <w:top w:w="0" w:type="dxa"/>
              <w:left w:w="105" w:type="dxa"/>
              <w:bottom w:w="0" w:type="dxa"/>
              <w:right w:w="105" w:type="dxa"/>
            </w:tcMar>
            <w:vAlign w:val="center"/>
          </w:tcPr>
          <w:p w14:paraId="36A986C1">
            <w:pPr>
              <w:rPr>
                <w:rFonts w:hint="eastAsia" w:ascii="宋体" w:hAnsi="宋体" w:eastAsia="宋体" w:cs="宋体"/>
                <w:sz w:val="24"/>
                <w:szCs w:val="24"/>
              </w:rPr>
            </w:pPr>
            <w:r>
              <w:rPr>
                <w:rFonts w:hint="eastAsia" w:ascii="宋体" w:hAnsi="宋体" w:eastAsia="宋体" w:cs="宋体"/>
                <w:sz w:val="24"/>
                <w:szCs w:val="24"/>
              </w:rPr>
              <w:t>规格：S-XXXL</w:t>
            </w:r>
          </w:p>
        </w:tc>
        <w:tc>
          <w:tcPr>
            <w:tcW w:w="978" w:type="dxa"/>
            <w:shd w:val="clear" w:color="auto" w:fill="FFFFFF"/>
            <w:tcMar>
              <w:top w:w="0" w:type="dxa"/>
              <w:left w:w="105" w:type="dxa"/>
              <w:bottom w:w="0" w:type="dxa"/>
              <w:right w:w="105" w:type="dxa"/>
            </w:tcMar>
            <w:vAlign w:val="center"/>
          </w:tcPr>
          <w:p w14:paraId="31629A08">
            <w:pPr>
              <w:rPr>
                <w:rFonts w:hint="eastAsia" w:ascii="宋体" w:hAnsi="宋体" w:eastAsia="宋体" w:cs="宋体"/>
                <w:sz w:val="24"/>
                <w:szCs w:val="24"/>
              </w:rPr>
            </w:pPr>
            <w:r>
              <w:rPr>
                <w:rFonts w:hint="eastAsia" w:ascii="宋体" w:hAnsi="宋体" w:eastAsia="宋体" w:cs="宋体"/>
                <w:sz w:val="24"/>
                <w:szCs w:val="24"/>
              </w:rPr>
              <w:t>136*58</w:t>
            </w:r>
          </w:p>
        </w:tc>
        <w:tc>
          <w:tcPr>
            <w:tcW w:w="1575" w:type="dxa"/>
            <w:shd w:val="clear" w:color="auto" w:fill="FFFFFF"/>
            <w:tcMar>
              <w:top w:w="0" w:type="dxa"/>
              <w:left w:w="105" w:type="dxa"/>
              <w:bottom w:w="0" w:type="dxa"/>
              <w:right w:w="105" w:type="dxa"/>
            </w:tcMar>
            <w:vAlign w:val="center"/>
          </w:tcPr>
          <w:p w14:paraId="4C4B4897">
            <w:pPr>
              <w:rPr>
                <w:rFonts w:hint="eastAsia" w:ascii="宋体" w:hAnsi="宋体" w:eastAsia="宋体" w:cs="宋体"/>
                <w:sz w:val="24"/>
                <w:szCs w:val="24"/>
              </w:rPr>
            </w:pPr>
            <w:r>
              <w:rPr>
                <w:rFonts w:hint="eastAsia" w:ascii="宋体" w:hAnsi="宋体" w:eastAsia="宋体" w:cs="宋体"/>
                <w:sz w:val="24"/>
                <w:szCs w:val="24"/>
              </w:rPr>
              <w:t>22.3s*16.4s</w:t>
            </w:r>
          </w:p>
        </w:tc>
        <w:tc>
          <w:tcPr>
            <w:tcW w:w="855" w:type="dxa"/>
            <w:shd w:val="clear" w:color="auto" w:fill="FFFFFF"/>
            <w:tcMar>
              <w:top w:w="0" w:type="dxa"/>
              <w:left w:w="105" w:type="dxa"/>
              <w:bottom w:w="0" w:type="dxa"/>
              <w:right w:w="105" w:type="dxa"/>
            </w:tcMar>
            <w:vAlign w:val="center"/>
          </w:tcPr>
          <w:p w14:paraId="3C3AC590">
            <w:pPr>
              <w:rPr>
                <w:rFonts w:hint="eastAsia" w:ascii="宋体" w:hAnsi="宋体" w:eastAsia="宋体" w:cs="宋体"/>
                <w:sz w:val="24"/>
                <w:szCs w:val="24"/>
              </w:rPr>
            </w:pPr>
            <w:r>
              <w:rPr>
                <w:rFonts w:hint="eastAsia" w:ascii="宋体" w:hAnsi="宋体" w:eastAsia="宋体" w:cs="宋体"/>
                <w:sz w:val="24"/>
                <w:szCs w:val="24"/>
              </w:rPr>
              <w:t>/</w:t>
            </w:r>
          </w:p>
        </w:tc>
        <w:tc>
          <w:tcPr>
            <w:tcW w:w="765" w:type="dxa"/>
            <w:shd w:val="clear" w:color="auto" w:fill="FFFFFF"/>
            <w:tcMar>
              <w:top w:w="0" w:type="dxa"/>
              <w:left w:w="105" w:type="dxa"/>
              <w:bottom w:w="0" w:type="dxa"/>
              <w:right w:w="105" w:type="dxa"/>
            </w:tcMar>
            <w:vAlign w:val="center"/>
          </w:tcPr>
          <w:p w14:paraId="46C76E00">
            <w:pPr>
              <w:rPr>
                <w:rFonts w:hint="eastAsia" w:ascii="宋体" w:hAnsi="宋体" w:eastAsia="宋体" w:cs="宋体"/>
                <w:sz w:val="24"/>
                <w:szCs w:val="24"/>
              </w:rPr>
            </w:pPr>
            <w:r>
              <w:rPr>
                <w:rFonts w:hint="eastAsia" w:ascii="宋体" w:hAnsi="宋体" w:eastAsia="宋体" w:cs="宋体"/>
                <w:sz w:val="24"/>
                <w:szCs w:val="24"/>
              </w:rPr>
              <w:t>100%</w:t>
            </w:r>
          </w:p>
        </w:tc>
        <w:tc>
          <w:tcPr>
            <w:tcW w:w="795" w:type="dxa"/>
            <w:shd w:val="clear" w:color="auto" w:fill="FFFFFF"/>
            <w:tcMar>
              <w:top w:w="0" w:type="dxa"/>
              <w:left w:w="105" w:type="dxa"/>
              <w:bottom w:w="0" w:type="dxa"/>
              <w:right w:w="105" w:type="dxa"/>
            </w:tcMar>
            <w:vAlign w:val="center"/>
          </w:tcPr>
          <w:p w14:paraId="40DE5FAF">
            <w:pPr>
              <w:rPr>
                <w:rFonts w:hint="eastAsia" w:ascii="宋体" w:hAnsi="宋体" w:eastAsia="宋体" w:cs="宋体"/>
                <w:sz w:val="24"/>
                <w:szCs w:val="24"/>
              </w:rPr>
            </w:pPr>
            <w:r>
              <w:rPr>
                <w:rFonts w:hint="eastAsia" w:ascii="宋体" w:hAnsi="宋体" w:eastAsia="宋体" w:cs="宋体"/>
                <w:sz w:val="24"/>
                <w:szCs w:val="24"/>
              </w:rPr>
              <w:t>/</w:t>
            </w:r>
          </w:p>
        </w:tc>
        <w:tc>
          <w:tcPr>
            <w:tcW w:w="756" w:type="dxa"/>
            <w:shd w:val="clear" w:color="auto" w:fill="FFFFFF"/>
            <w:tcMar>
              <w:top w:w="0" w:type="dxa"/>
              <w:left w:w="105" w:type="dxa"/>
              <w:bottom w:w="0" w:type="dxa"/>
              <w:right w:w="105" w:type="dxa"/>
            </w:tcMar>
            <w:vAlign w:val="center"/>
          </w:tcPr>
          <w:p w14:paraId="2927082E">
            <w:pPr>
              <w:rPr>
                <w:rFonts w:hint="eastAsia" w:ascii="宋体" w:hAnsi="宋体" w:eastAsia="宋体" w:cs="宋体"/>
                <w:sz w:val="24"/>
                <w:szCs w:val="24"/>
              </w:rPr>
            </w:pPr>
            <w:r>
              <w:rPr>
                <w:rFonts w:hint="eastAsia" w:ascii="宋体" w:hAnsi="宋体" w:eastAsia="宋体" w:cs="宋体"/>
                <w:sz w:val="24"/>
                <w:szCs w:val="24"/>
              </w:rPr>
              <w:t>颜色可选</w:t>
            </w:r>
          </w:p>
        </w:tc>
      </w:tr>
      <w:tr w14:paraId="68643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tblCellSpacing w:w="15" w:type="dxa"/>
        </w:trPr>
        <w:tc>
          <w:tcPr>
            <w:tcW w:w="491" w:type="dxa"/>
            <w:gridSpan w:val="2"/>
            <w:shd w:val="clear" w:color="auto" w:fill="FFFFFF"/>
            <w:tcMar>
              <w:top w:w="0" w:type="dxa"/>
              <w:left w:w="105" w:type="dxa"/>
              <w:bottom w:w="0" w:type="dxa"/>
              <w:right w:w="105" w:type="dxa"/>
            </w:tcMar>
            <w:vAlign w:val="center"/>
          </w:tcPr>
          <w:p w14:paraId="665ADD00">
            <w:pPr>
              <w:rPr>
                <w:rFonts w:hint="eastAsia" w:ascii="宋体" w:hAnsi="宋体" w:eastAsia="宋体" w:cs="宋体"/>
                <w:sz w:val="24"/>
                <w:szCs w:val="24"/>
                <w:lang w:val="en-US"/>
              </w:rPr>
            </w:pPr>
            <w:r>
              <w:rPr>
                <w:rFonts w:hint="eastAsia" w:ascii="宋体" w:hAnsi="宋体" w:eastAsia="宋体" w:cs="宋体"/>
                <w:sz w:val="24"/>
                <w:szCs w:val="24"/>
                <w:lang w:val="en-US" w:eastAsia="zh-CN"/>
              </w:rPr>
              <w:t>26</w:t>
            </w:r>
          </w:p>
        </w:tc>
        <w:tc>
          <w:tcPr>
            <w:tcW w:w="1114" w:type="dxa"/>
            <w:shd w:val="clear" w:color="auto" w:fill="FFFFFF"/>
            <w:tcMar>
              <w:top w:w="0" w:type="dxa"/>
              <w:left w:w="105" w:type="dxa"/>
              <w:bottom w:w="0" w:type="dxa"/>
              <w:right w:w="105" w:type="dxa"/>
            </w:tcMar>
            <w:vAlign w:val="center"/>
          </w:tcPr>
          <w:p w14:paraId="7C385BF0">
            <w:pPr>
              <w:rPr>
                <w:rFonts w:hint="eastAsia" w:ascii="宋体" w:hAnsi="宋体" w:eastAsia="宋体" w:cs="宋体"/>
                <w:sz w:val="24"/>
                <w:szCs w:val="24"/>
              </w:rPr>
            </w:pPr>
            <w:r>
              <w:rPr>
                <w:rFonts w:hint="eastAsia" w:ascii="宋体" w:hAnsi="宋体" w:eastAsia="宋体" w:cs="宋体"/>
                <w:sz w:val="24"/>
                <w:szCs w:val="24"/>
                <w:lang w:val="en-US" w:eastAsia="zh-CN"/>
              </w:rPr>
              <w:t>国际医疗部病房</w:t>
            </w:r>
            <w:r>
              <w:rPr>
                <w:rFonts w:hint="eastAsia" w:ascii="宋体" w:hAnsi="宋体" w:eastAsia="宋体" w:cs="宋体"/>
                <w:sz w:val="24"/>
                <w:szCs w:val="24"/>
              </w:rPr>
              <w:t>病人</w:t>
            </w:r>
            <w:r>
              <w:rPr>
                <w:rFonts w:hint="eastAsia" w:ascii="宋体" w:hAnsi="宋体" w:eastAsia="宋体" w:cs="宋体"/>
                <w:sz w:val="24"/>
                <w:szCs w:val="24"/>
                <w:lang w:val="en-US" w:eastAsia="zh-CN"/>
              </w:rPr>
              <w:t>服</w:t>
            </w:r>
          </w:p>
        </w:tc>
        <w:tc>
          <w:tcPr>
            <w:tcW w:w="1157" w:type="dxa"/>
            <w:shd w:val="clear" w:color="auto" w:fill="FFFFFF"/>
            <w:tcMar>
              <w:top w:w="0" w:type="dxa"/>
              <w:left w:w="105" w:type="dxa"/>
              <w:bottom w:w="0" w:type="dxa"/>
              <w:right w:w="105" w:type="dxa"/>
            </w:tcMar>
            <w:vAlign w:val="center"/>
          </w:tcPr>
          <w:p w14:paraId="59048451">
            <w:pPr>
              <w:rPr>
                <w:rFonts w:hint="eastAsia" w:ascii="宋体" w:hAnsi="宋体" w:eastAsia="宋体" w:cs="宋体"/>
                <w:sz w:val="24"/>
                <w:szCs w:val="24"/>
              </w:rPr>
            </w:pPr>
            <w:r>
              <w:rPr>
                <w:rFonts w:hint="eastAsia" w:ascii="宋体" w:hAnsi="宋体" w:eastAsia="宋体" w:cs="宋体"/>
                <w:sz w:val="24"/>
                <w:szCs w:val="24"/>
              </w:rPr>
              <w:t>规格：S-XXXL</w:t>
            </w:r>
          </w:p>
        </w:tc>
        <w:tc>
          <w:tcPr>
            <w:tcW w:w="978" w:type="dxa"/>
            <w:shd w:val="clear" w:color="auto" w:fill="FFFFFF"/>
            <w:tcMar>
              <w:top w:w="0" w:type="dxa"/>
              <w:left w:w="105" w:type="dxa"/>
              <w:bottom w:w="0" w:type="dxa"/>
              <w:right w:w="105" w:type="dxa"/>
            </w:tcMar>
            <w:vAlign w:val="center"/>
          </w:tcPr>
          <w:p w14:paraId="27E20CFA">
            <w:pPr>
              <w:rPr>
                <w:rFonts w:hint="eastAsia" w:ascii="宋体" w:hAnsi="宋体" w:eastAsia="宋体" w:cs="宋体"/>
                <w:sz w:val="24"/>
                <w:szCs w:val="24"/>
              </w:rPr>
            </w:pPr>
            <w:r>
              <w:rPr>
                <w:rFonts w:hint="eastAsia" w:ascii="宋体" w:hAnsi="宋体" w:eastAsia="宋体" w:cs="宋体"/>
                <w:sz w:val="24"/>
                <w:szCs w:val="24"/>
              </w:rPr>
              <w:t>136*58</w:t>
            </w:r>
          </w:p>
        </w:tc>
        <w:tc>
          <w:tcPr>
            <w:tcW w:w="1575" w:type="dxa"/>
            <w:shd w:val="clear" w:color="auto" w:fill="FFFFFF"/>
            <w:tcMar>
              <w:top w:w="0" w:type="dxa"/>
              <w:left w:w="105" w:type="dxa"/>
              <w:bottom w:w="0" w:type="dxa"/>
              <w:right w:w="105" w:type="dxa"/>
            </w:tcMar>
            <w:vAlign w:val="center"/>
          </w:tcPr>
          <w:p w14:paraId="461B1A74">
            <w:pPr>
              <w:rPr>
                <w:rFonts w:hint="eastAsia" w:ascii="宋体" w:hAnsi="宋体" w:eastAsia="宋体" w:cs="宋体"/>
                <w:sz w:val="24"/>
                <w:szCs w:val="24"/>
              </w:rPr>
            </w:pPr>
            <w:r>
              <w:rPr>
                <w:rFonts w:hint="eastAsia" w:ascii="宋体" w:hAnsi="宋体" w:eastAsia="宋体" w:cs="宋体"/>
                <w:sz w:val="24"/>
                <w:szCs w:val="24"/>
              </w:rPr>
              <w:t>22.3s*16.4s</w:t>
            </w:r>
          </w:p>
        </w:tc>
        <w:tc>
          <w:tcPr>
            <w:tcW w:w="855" w:type="dxa"/>
            <w:shd w:val="clear" w:color="auto" w:fill="FFFFFF"/>
            <w:tcMar>
              <w:top w:w="0" w:type="dxa"/>
              <w:left w:w="105" w:type="dxa"/>
              <w:bottom w:w="0" w:type="dxa"/>
              <w:right w:w="105" w:type="dxa"/>
            </w:tcMar>
            <w:vAlign w:val="center"/>
          </w:tcPr>
          <w:p w14:paraId="1F372DAA">
            <w:pPr>
              <w:rPr>
                <w:rFonts w:hint="eastAsia" w:ascii="宋体" w:hAnsi="宋体" w:eastAsia="宋体" w:cs="宋体"/>
                <w:sz w:val="24"/>
                <w:szCs w:val="24"/>
              </w:rPr>
            </w:pPr>
            <w:r>
              <w:rPr>
                <w:rFonts w:hint="eastAsia" w:ascii="宋体" w:hAnsi="宋体" w:eastAsia="宋体" w:cs="宋体"/>
                <w:sz w:val="24"/>
                <w:szCs w:val="24"/>
              </w:rPr>
              <w:t>/</w:t>
            </w:r>
          </w:p>
        </w:tc>
        <w:tc>
          <w:tcPr>
            <w:tcW w:w="765" w:type="dxa"/>
            <w:shd w:val="clear" w:color="auto" w:fill="FFFFFF"/>
            <w:tcMar>
              <w:top w:w="0" w:type="dxa"/>
              <w:left w:w="105" w:type="dxa"/>
              <w:bottom w:w="0" w:type="dxa"/>
              <w:right w:w="105" w:type="dxa"/>
            </w:tcMar>
            <w:vAlign w:val="center"/>
          </w:tcPr>
          <w:p w14:paraId="5F82DE19">
            <w:pPr>
              <w:rPr>
                <w:rFonts w:hint="eastAsia" w:ascii="宋体" w:hAnsi="宋体" w:eastAsia="宋体" w:cs="宋体"/>
                <w:sz w:val="24"/>
                <w:szCs w:val="24"/>
              </w:rPr>
            </w:pPr>
            <w:r>
              <w:rPr>
                <w:rFonts w:hint="eastAsia" w:ascii="宋体" w:hAnsi="宋体" w:eastAsia="宋体" w:cs="宋体"/>
                <w:sz w:val="24"/>
                <w:szCs w:val="24"/>
              </w:rPr>
              <w:t>100%</w:t>
            </w:r>
          </w:p>
        </w:tc>
        <w:tc>
          <w:tcPr>
            <w:tcW w:w="795" w:type="dxa"/>
            <w:shd w:val="clear" w:color="auto" w:fill="FFFFFF"/>
            <w:tcMar>
              <w:top w:w="0" w:type="dxa"/>
              <w:left w:w="105" w:type="dxa"/>
              <w:bottom w:w="0" w:type="dxa"/>
              <w:right w:w="105" w:type="dxa"/>
            </w:tcMar>
            <w:vAlign w:val="center"/>
          </w:tcPr>
          <w:p w14:paraId="7DCDC090">
            <w:pPr>
              <w:rPr>
                <w:rFonts w:hint="eastAsia" w:ascii="宋体" w:hAnsi="宋体" w:eastAsia="宋体" w:cs="宋体"/>
                <w:sz w:val="24"/>
                <w:szCs w:val="24"/>
              </w:rPr>
            </w:pPr>
            <w:r>
              <w:rPr>
                <w:rFonts w:hint="eastAsia" w:ascii="宋体" w:hAnsi="宋体" w:eastAsia="宋体" w:cs="宋体"/>
                <w:sz w:val="24"/>
                <w:szCs w:val="24"/>
              </w:rPr>
              <w:t>/</w:t>
            </w:r>
          </w:p>
        </w:tc>
        <w:tc>
          <w:tcPr>
            <w:tcW w:w="756" w:type="dxa"/>
            <w:shd w:val="clear" w:color="auto" w:fill="FFFFFF"/>
            <w:tcMar>
              <w:top w:w="0" w:type="dxa"/>
              <w:left w:w="105" w:type="dxa"/>
              <w:bottom w:w="0" w:type="dxa"/>
              <w:right w:w="105" w:type="dxa"/>
            </w:tcMar>
            <w:vAlign w:val="center"/>
          </w:tcPr>
          <w:p w14:paraId="3E5F1F1B">
            <w:pPr>
              <w:rPr>
                <w:rFonts w:hint="eastAsia" w:ascii="宋体" w:hAnsi="宋体" w:eastAsia="宋体" w:cs="宋体"/>
                <w:sz w:val="24"/>
                <w:szCs w:val="24"/>
              </w:rPr>
            </w:pPr>
            <w:r>
              <w:rPr>
                <w:rFonts w:hint="eastAsia" w:ascii="宋体" w:hAnsi="宋体" w:eastAsia="宋体" w:cs="宋体"/>
                <w:sz w:val="24"/>
                <w:szCs w:val="24"/>
              </w:rPr>
              <w:t>颜色可选</w:t>
            </w:r>
          </w:p>
        </w:tc>
      </w:tr>
      <w:tr w14:paraId="4F8E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tblCellSpacing w:w="15" w:type="dxa"/>
        </w:trPr>
        <w:tc>
          <w:tcPr>
            <w:tcW w:w="491" w:type="dxa"/>
            <w:gridSpan w:val="2"/>
            <w:shd w:val="clear" w:color="auto" w:fill="FFFFFF"/>
            <w:tcMar>
              <w:top w:w="0" w:type="dxa"/>
              <w:left w:w="105" w:type="dxa"/>
              <w:bottom w:w="0" w:type="dxa"/>
              <w:right w:w="105" w:type="dxa"/>
            </w:tcMar>
            <w:vAlign w:val="center"/>
          </w:tcPr>
          <w:p w14:paraId="6C79D01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w:t>
            </w:r>
          </w:p>
        </w:tc>
        <w:tc>
          <w:tcPr>
            <w:tcW w:w="1114" w:type="dxa"/>
            <w:shd w:val="clear" w:color="auto" w:fill="FFFFFF"/>
            <w:tcMar>
              <w:top w:w="0" w:type="dxa"/>
              <w:left w:w="105" w:type="dxa"/>
              <w:bottom w:w="0" w:type="dxa"/>
              <w:right w:w="105" w:type="dxa"/>
            </w:tcMar>
            <w:vAlign w:val="center"/>
          </w:tcPr>
          <w:p w14:paraId="473A0B5B">
            <w:pPr>
              <w:rPr>
                <w:rFonts w:hint="eastAsia" w:ascii="宋体" w:hAnsi="宋体" w:eastAsia="宋体" w:cs="宋体"/>
                <w:sz w:val="24"/>
                <w:szCs w:val="24"/>
              </w:rPr>
            </w:pPr>
            <w:r>
              <w:rPr>
                <w:rFonts w:hint="eastAsia" w:ascii="宋体" w:hAnsi="宋体" w:eastAsia="宋体" w:cs="宋体"/>
                <w:sz w:val="24"/>
                <w:szCs w:val="24"/>
                <w:lang w:val="en-US" w:eastAsia="zh-CN"/>
              </w:rPr>
              <w:t>国际医疗部病房</w:t>
            </w:r>
            <w:r>
              <w:rPr>
                <w:rFonts w:hint="eastAsia" w:ascii="宋体" w:hAnsi="宋体" w:eastAsia="宋体" w:cs="宋体"/>
                <w:sz w:val="24"/>
                <w:szCs w:val="24"/>
              </w:rPr>
              <w:t>病人裤</w:t>
            </w:r>
          </w:p>
        </w:tc>
        <w:tc>
          <w:tcPr>
            <w:tcW w:w="1157" w:type="dxa"/>
            <w:shd w:val="clear" w:color="auto" w:fill="FFFFFF"/>
            <w:tcMar>
              <w:top w:w="0" w:type="dxa"/>
              <w:left w:w="105" w:type="dxa"/>
              <w:bottom w:w="0" w:type="dxa"/>
              <w:right w:w="105" w:type="dxa"/>
            </w:tcMar>
            <w:vAlign w:val="center"/>
          </w:tcPr>
          <w:p w14:paraId="346CA795">
            <w:pPr>
              <w:rPr>
                <w:rFonts w:hint="eastAsia" w:ascii="宋体" w:hAnsi="宋体" w:eastAsia="宋体" w:cs="宋体"/>
                <w:sz w:val="24"/>
                <w:szCs w:val="24"/>
              </w:rPr>
            </w:pPr>
            <w:r>
              <w:rPr>
                <w:rFonts w:hint="eastAsia" w:ascii="宋体" w:hAnsi="宋体" w:eastAsia="宋体" w:cs="宋体"/>
                <w:sz w:val="24"/>
                <w:szCs w:val="24"/>
              </w:rPr>
              <w:t>规格：S-XXXL</w:t>
            </w:r>
          </w:p>
        </w:tc>
        <w:tc>
          <w:tcPr>
            <w:tcW w:w="978" w:type="dxa"/>
            <w:shd w:val="clear" w:color="auto" w:fill="FFFFFF"/>
            <w:tcMar>
              <w:top w:w="0" w:type="dxa"/>
              <w:left w:w="105" w:type="dxa"/>
              <w:bottom w:w="0" w:type="dxa"/>
              <w:right w:w="105" w:type="dxa"/>
            </w:tcMar>
            <w:vAlign w:val="center"/>
          </w:tcPr>
          <w:p w14:paraId="7262252E">
            <w:pPr>
              <w:rPr>
                <w:rFonts w:hint="eastAsia" w:ascii="宋体" w:hAnsi="宋体" w:eastAsia="宋体" w:cs="宋体"/>
                <w:sz w:val="24"/>
                <w:szCs w:val="24"/>
              </w:rPr>
            </w:pPr>
            <w:r>
              <w:rPr>
                <w:rFonts w:hint="eastAsia" w:ascii="宋体" w:hAnsi="宋体" w:eastAsia="宋体" w:cs="宋体"/>
                <w:sz w:val="24"/>
                <w:szCs w:val="24"/>
              </w:rPr>
              <w:t>136*58</w:t>
            </w:r>
          </w:p>
        </w:tc>
        <w:tc>
          <w:tcPr>
            <w:tcW w:w="1575" w:type="dxa"/>
            <w:shd w:val="clear" w:color="auto" w:fill="FFFFFF"/>
            <w:tcMar>
              <w:top w:w="0" w:type="dxa"/>
              <w:left w:w="105" w:type="dxa"/>
              <w:bottom w:w="0" w:type="dxa"/>
              <w:right w:w="105" w:type="dxa"/>
            </w:tcMar>
            <w:vAlign w:val="center"/>
          </w:tcPr>
          <w:p w14:paraId="4AC368BA">
            <w:pPr>
              <w:rPr>
                <w:rFonts w:hint="eastAsia" w:ascii="宋体" w:hAnsi="宋体" w:eastAsia="宋体" w:cs="宋体"/>
                <w:sz w:val="24"/>
                <w:szCs w:val="24"/>
              </w:rPr>
            </w:pPr>
            <w:r>
              <w:rPr>
                <w:rFonts w:hint="eastAsia" w:ascii="宋体" w:hAnsi="宋体" w:eastAsia="宋体" w:cs="宋体"/>
                <w:sz w:val="24"/>
                <w:szCs w:val="24"/>
              </w:rPr>
              <w:t>22.3s*16.4s</w:t>
            </w:r>
          </w:p>
        </w:tc>
        <w:tc>
          <w:tcPr>
            <w:tcW w:w="855" w:type="dxa"/>
            <w:shd w:val="clear" w:color="auto" w:fill="FFFFFF"/>
            <w:tcMar>
              <w:top w:w="0" w:type="dxa"/>
              <w:left w:w="105" w:type="dxa"/>
              <w:bottom w:w="0" w:type="dxa"/>
              <w:right w:w="105" w:type="dxa"/>
            </w:tcMar>
            <w:vAlign w:val="center"/>
          </w:tcPr>
          <w:p w14:paraId="4A50EB53">
            <w:pPr>
              <w:rPr>
                <w:rFonts w:hint="eastAsia" w:ascii="宋体" w:hAnsi="宋体" w:eastAsia="宋体" w:cs="宋体"/>
                <w:sz w:val="24"/>
                <w:szCs w:val="24"/>
              </w:rPr>
            </w:pPr>
            <w:r>
              <w:rPr>
                <w:rFonts w:hint="eastAsia" w:ascii="宋体" w:hAnsi="宋体" w:eastAsia="宋体" w:cs="宋体"/>
                <w:sz w:val="24"/>
                <w:szCs w:val="24"/>
              </w:rPr>
              <w:t>/</w:t>
            </w:r>
          </w:p>
        </w:tc>
        <w:tc>
          <w:tcPr>
            <w:tcW w:w="765" w:type="dxa"/>
            <w:shd w:val="clear" w:color="auto" w:fill="FFFFFF"/>
            <w:tcMar>
              <w:top w:w="0" w:type="dxa"/>
              <w:left w:w="105" w:type="dxa"/>
              <w:bottom w:w="0" w:type="dxa"/>
              <w:right w:w="105" w:type="dxa"/>
            </w:tcMar>
            <w:vAlign w:val="center"/>
          </w:tcPr>
          <w:p w14:paraId="4D8AD6E9">
            <w:pPr>
              <w:rPr>
                <w:rFonts w:hint="eastAsia" w:ascii="宋体" w:hAnsi="宋体" w:eastAsia="宋体" w:cs="宋体"/>
                <w:sz w:val="24"/>
                <w:szCs w:val="24"/>
              </w:rPr>
            </w:pPr>
            <w:r>
              <w:rPr>
                <w:rFonts w:hint="eastAsia" w:ascii="宋体" w:hAnsi="宋体" w:eastAsia="宋体" w:cs="宋体"/>
                <w:sz w:val="24"/>
                <w:szCs w:val="24"/>
              </w:rPr>
              <w:t>100%</w:t>
            </w:r>
          </w:p>
        </w:tc>
        <w:tc>
          <w:tcPr>
            <w:tcW w:w="795" w:type="dxa"/>
            <w:shd w:val="clear" w:color="auto" w:fill="FFFFFF"/>
            <w:tcMar>
              <w:top w:w="0" w:type="dxa"/>
              <w:left w:w="105" w:type="dxa"/>
              <w:bottom w:w="0" w:type="dxa"/>
              <w:right w:w="105" w:type="dxa"/>
            </w:tcMar>
            <w:vAlign w:val="center"/>
          </w:tcPr>
          <w:p w14:paraId="4B2A4F92">
            <w:pPr>
              <w:rPr>
                <w:rFonts w:hint="eastAsia" w:ascii="宋体" w:hAnsi="宋体" w:eastAsia="宋体" w:cs="宋体"/>
                <w:sz w:val="24"/>
                <w:szCs w:val="24"/>
              </w:rPr>
            </w:pPr>
            <w:r>
              <w:rPr>
                <w:rFonts w:hint="eastAsia" w:ascii="宋体" w:hAnsi="宋体" w:eastAsia="宋体" w:cs="宋体"/>
                <w:sz w:val="24"/>
                <w:szCs w:val="24"/>
              </w:rPr>
              <w:t>/</w:t>
            </w:r>
          </w:p>
        </w:tc>
        <w:tc>
          <w:tcPr>
            <w:tcW w:w="756" w:type="dxa"/>
            <w:shd w:val="clear" w:color="auto" w:fill="FFFFFF"/>
            <w:tcMar>
              <w:top w:w="0" w:type="dxa"/>
              <w:left w:w="105" w:type="dxa"/>
              <w:bottom w:w="0" w:type="dxa"/>
              <w:right w:w="105" w:type="dxa"/>
            </w:tcMar>
            <w:vAlign w:val="center"/>
          </w:tcPr>
          <w:p w14:paraId="62C31DFE">
            <w:pPr>
              <w:rPr>
                <w:rFonts w:hint="eastAsia" w:ascii="宋体" w:hAnsi="宋体" w:eastAsia="宋体" w:cs="宋体"/>
                <w:sz w:val="24"/>
                <w:szCs w:val="24"/>
              </w:rPr>
            </w:pPr>
            <w:r>
              <w:rPr>
                <w:rFonts w:hint="eastAsia" w:ascii="宋体" w:hAnsi="宋体" w:eastAsia="宋体" w:cs="宋体"/>
                <w:sz w:val="24"/>
                <w:szCs w:val="24"/>
              </w:rPr>
              <w:t>颜色可选</w:t>
            </w:r>
          </w:p>
        </w:tc>
      </w:tr>
      <w:tr w14:paraId="39AB6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trPr>
        <w:tc>
          <w:tcPr>
            <w:tcW w:w="491" w:type="dxa"/>
            <w:gridSpan w:val="2"/>
            <w:shd w:val="clear" w:color="auto" w:fill="FFFFFF"/>
            <w:tcMar>
              <w:top w:w="0" w:type="dxa"/>
              <w:left w:w="105" w:type="dxa"/>
              <w:bottom w:w="0" w:type="dxa"/>
              <w:right w:w="105" w:type="dxa"/>
            </w:tcMar>
            <w:vAlign w:val="center"/>
          </w:tcPr>
          <w:p w14:paraId="55DA600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w:t>
            </w:r>
          </w:p>
        </w:tc>
        <w:tc>
          <w:tcPr>
            <w:tcW w:w="1114" w:type="dxa"/>
            <w:shd w:val="clear" w:color="auto" w:fill="FFFFFF"/>
            <w:tcMar>
              <w:top w:w="0" w:type="dxa"/>
              <w:left w:w="105" w:type="dxa"/>
              <w:bottom w:w="0" w:type="dxa"/>
              <w:right w:w="105" w:type="dxa"/>
            </w:tcMar>
            <w:vAlign w:val="center"/>
          </w:tcPr>
          <w:p w14:paraId="160EA80A">
            <w:pPr>
              <w:rPr>
                <w:rFonts w:hint="eastAsia" w:ascii="宋体" w:hAnsi="宋体" w:eastAsia="宋体" w:cs="宋体"/>
                <w:sz w:val="24"/>
                <w:szCs w:val="24"/>
              </w:rPr>
            </w:pPr>
            <w:r>
              <w:rPr>
                <w:rFonts w:hint="eastAsia" w:ascii="宋体" w:hAnsi="宋体" w:eastAsia="宋体" w:cs="宋体"/>
                <w:sz w:val="24"/>
                <w:szCs w:val="24"/>
              </w:rPr>
              <w:t>双眼洞罩</w:t>
            </w:r>
          </w:p>
        </w:tc>
        <w:tc>
          <w:tcPr>
            <w:tcW w:w="1157" w:type="dxa"/>
            <w:shd w:val="clear" w:color="auto" w:fill="FFFFFF"/>
            <w:tcMar>
              <w:top w:w="0" w:type="dxa"/>
              <w:left w:w="105" w:type="dxa"/>
              <w:bottom w:w="0" w:type="dxa"/>
              <w:right w:w="105" w:type="dxa"/>
            </w:tcMar>
            <w:vAlign w:val="center"/>
          </w:tcPr>
          <w:p w14:paraId="5FA5A049">
            <w:pPr>
              <w:rPr>
                <w:rFonts w:hint="eastAsia" w:ascii="宋体" w:hAnsi="宋体" w:eastAsia="宋体" w:cs="宋体"/>
                <w:sz w:val="24"/>
                <w:szCs w:val="24"/>
                <w:lang w:eastAsia="zh-CN"/>
              </w:rPr>
            </w:pPr>
            <w:r>
              <w:rPr>
                <w:rFonts w:hint="eastAsia" w:ascii="宋体" w:hAnsi="宋体" w:eastAsia="宋体" w:cs="宋体"/>
                <w:sz w:val="24"/>
                <w:szCs w:val="24"/>
              </w:rPr>
              <w:t>规格：12*150/30*40/</w:t>
            </w:r>
          </w:p>
          <w:p w14:paraId="55133747">
            <w:pPr>
              <w:rPr>
                <w:rFonts w:hint="eastAsia" w:ascii="宋体" w:hAnsi="宋体" w:eastAsia="宋体" w:cs="宋体"/>
                <w:sz w:val="24"/>
                <w:szCs w:val="24"/>
              </w:rPr>
            </w:pPr>
            <w:r>
              <w:rPr>
                <w:rFonts w:hint="eastAsia" w:ascii="宋体" w:hAnsi="宋体" w:eastAsia="宋体" w:cs="宋体"/>
                <w:sz w:val="24"/>
                <w:szCs w:val="24"/>
              </w:rPr>
              <w:t>0.5*0.5cm</w:t>
            </w:r>
          </w:p>
        </w:tc>
        <w:tc>
          <w:tcPr>
            <w:tcW w:w="978" w:type="dxa"/>
            <w:shd w:val="clear" w:color="auto" w:fill="FFFFFF"/>
            <w:tcMar>
              <w:top w:w="0" w:type="dxa"/>
              <w:left w:w="105" w:type="dxa"/>
              <w:bottom w:w="0" w:type="dxa"/>
              <w:right w:w="105" w:type="dxa"/>
            </w:tcMar>
            <w:vAlign w:val="center"/>
          </w:tcPr>
          <w:p w14:paraId="1CA72D61">
            <w:pPr>
              <w:rPr>
                <w:rFonts w:hint="eastAsia" w:ascii="宋体" w:hAnsi="宋体" w:eastAsia="宋体" w:cs="宋体"/>
                <w:sz w:val="24"/>
                <w:szCs w:val="24"/>
              </w:rPr>
            </w:pPr>
            <w:r>
              <w:rPr>
                <w:rFonts w:hint="eastAsia" w:ascii="宋体" w:hAnsi="宋体" w:eastAsia="宋体" w:cs="宋体"/>
                <w:sz w:val="24"/>
                <w:szCs w:val="24"/>
              </w:rPr>
              <w:t>136*58</w:t>
            </w:r>
          </w:p>
        </w:tc>
        <w:tc>
          <w:tcPr>
            <w:tcW w:w="1575" w:type="dxa"/>
            <w:shd w:val="clear" w:color="auto" w:fill="FFFFFF"/>
            <w:tcMar>
              <w:top w:w="0" w:type="dxa"/>
              <w:left w:w="105" w:type="dxa"/>
              <w:bottom w:w="0" w:type="dxa"/>
              <w:right w:w="105" w:type="dxa"/>
            </w:tcMar>
            <w:vAlign w:val="center"/>
          </w:tcPr>
          <w:p w14:paraId="72494611">
            <w:pPr>
              <w:rPr>
                <w:rFonts w:hint="eastAsia" w:ascii="宋体" w:hAnsi="宋体" w:eastAsia="宋体" w:cs="宋体"/>
                <w:sz w:val="24"/>
                <w:szCs w:val="24"/>
              </w:rPr>
            </w:pPr>
            <w:r>
              <w:rPr>
                <w:rFonts w:hint="eastAsia" w:ascii="宋体" w:hAnsi="宋体" w:eastAsia="宋体" w:cs="宋体"/>
                <w:sz w:val="24"/>
                <w:szCs w:val="24"/>
              </w:rPr>
              <w:t>22.3s*16.4s</w:t>
            </w:r>
          </w:p>
        </w:tc>
        <w:tc>
          <w:tcPr>
            <w:tcW w:w="855" w:type="dxa"/>
            <w:shd w:val="clear" w:color="auto" w:fill="FFFFFF"/>
            <w:tcMar>
              <w:top w:w="0" w:type="dxa"/>
              <w:left w:w="105" w:type="dxa"/>
              <w:bottom w:w="0" w:type="dxa"/>
              <w:right w:w="105" w:type="dxa"/>
            </w:tcMar>
            <w:vAlign w:val="center"/>
          </w:tcPr>
          <w:p w14:paraId="63A10074">
            <w:pPr>
              <w:rPr>
                <w:rFonts w:hint="eastAsia" w:ascii="宋体" w:hAnsi="宋体" w:eastAsia="宋体" w:cs="宋体"/>
                <w:sz w:val="24"/>
                <w:szCs w:val="24"/>
              </w:rPr>
            </w:pPr>
            <w:r>
              <w:rPr>
                <w:rFonts w:hint="eastAsia" w:ascii="宋体" w:hAnsi="宋体" w:eastAsia="宋体" w:cs="宋体"/>
                <w:sz w:val="24"/>
                <w:szCs w:val="24"/>
              </w:rPr>
              <w:t>40%</w:t>
            </w:r>
          </w:p>
        </w:tc>
        <w:tc>
          <w:tcPr>
            <w:tcW w:w="765" w:type="dxa"/>
            <w:shd w:val="clear" w:color="auto" w:fill="FFFFFF"/>
            <w:tcMar>
              <w:top w:w="0" w:type="dxa"/>
              <w:left w:w="105" w:type="dxa"/>
              <w:bottom w:w="0" w:type="dxa"/>
              <w:right w:w="105" w:type="dxa"/>
            </w:tcMar>
            <w:vAlign w:val="center"/>
          </w:tcPr>
          <w:p w14:paraId="6F00EBE0">
            <w:pPr>
              <w:rPr>
                <w:rFonts w:hint="eastAsia" w:ascii="宋体" w:hAnsi="宋体" w:eastAsia="宋体" w:cs="宋体"/>
                <w:sz w:val="24"/>
                <w:szCs w:val="24"/>
              </w:rPr>
            </w:pPr>
            <w:r>
              <w:rPr>
                <w:rFonts w:hint="eastAsia" w:ascii="宋体" w:hAnsi="宋体" w:eastAsia="宋体" w:cs="宋体"/>
                <w:sz w:val="24"/>
                <w:szCs w:val="24"/>
              </w:rPr>
              <w:t>60%</w:t>
            </w:r>
          </w:p>
        </w:tc>
        <w:tc>
          <w:tcPr>
            <w:tcW w:w="795" w:type="dxa"/>
            <w:shd w:val="clear" w:color="auto" w:fill="FFFFFF"/>
            <w:tcMar>
              <w:top w:w="0" w:type="dxa"/>
              <w:left w:w="105" w:type="dxa"/>
              <w:bottom w:w="0" w:type="dxa"/>
              <w:right w:w="105" w:type="dxa"/>
            </w:tcMar>
            <w:vAlign w:val="center"/>
          </w:tcPr>
          <w:p w14:paraId="0611D7F0">
            <w:pPr>
              <w:rPr>
                <w:rFonts w:hint="eastAsia" w:ascii="宋体" w:hAnsi="宋体" w:eastAsia="宋体" w:cs="宋体"/>
                <w:sz w:val="24"/>
                <w:szCs w:val="24"/>
              </w:rPr>
            </w:pPr>
            <w:r>
              <w:rPr>
                <w:rFonts w:hint="eastAsia" w:ascii="宋体" w:hAnsi="宋体" w:eastAsia="宋体" w:cs="宋体"/>
                <w:sz w:val="24"/>
                <w:szCs w:val="24"/>
              </w:rPr>
              <w:t>/</w:t>
            </w:r>
          </w:p>
        </w:tc>
        <w:tc>
          <w:tcPr>
            <w:tcW w:w="756" w:type="dxa"/>
            <w:shd w:val="clear" w:color="auto" w:fill="FFFFFF"/>
            <w:tcMar>
              <w:top w:w="0" w:type="dxa"/>
              <w:left w:w="105" w:type="dxa"/>
              <w:bottom w:w="0" w:type="dxa"/>
              <w:right w:w="105" w:type="dxa"/>
            </w:tcMar>
            <w:vAlign w:val="center"/>
          </w:tcPr>
          <w:p w14:paraId="60DA96E7">
            <w:pPr>
              <w:rPr>
                <w:rFonts w:hint="eastAsia" w:ascii="宋体" w:hAnsi="宋体" w:eastAsia="宋体" w:cs="宋体"/>
                <w:sz w:val="24"/>
                <w:szCs w:val="24"/>
              </w:rPr>
            </w:pPr>
            <w:r>
              <w:rPr>
                <w:rFonts w:hint="eastAsia" w:ascii="宋体" w:hAnsi="宋体" w:eastAsia="宋体" w:cs="宋体"/>
                <w:sz w:val="24"/>
                <w:szCs w:val="24"/>
              </w:rPr>
              <w:t>墨绿色</w:t>
            </w:r>
          </w:p>
        </w:tc>
      </w:tr>
      <w:tr w14:paraId="0EE9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CellSpacing w:w="15" w:type="dxa"/>
        </w:trPr>
        <w:tc>
          <w:tcPr>
            <w:tcW w:w="491" w:type="dxa"/>
            <w:gridSpan w:val="2"/>
            <w:shd w:val="clear" w:color="auto" w:fill="FFFFFF"/>
            <w:tcMar>
              <w:top w:w="0" w:type="dxa"/>
              <w:left w:w="105" w:type="dxa"/>
              <w:bottom w:w="0" w:type="dxa"/>
              <w:right w:w="105" w:type="dxa"/>
            </w:tcMar>
            <w:vAlign w:val="center"/>
          </w:tcPr>
          <w:p w14:paraId="303AF5B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w:t>
            </w:r>
          </w:p>
        </w:tc>
        <w:tc>
          <w:tcPr>
            <w:tcW w:w="1114" w:type="dxa"/>
            <w:shd w:val="clear" w:color="auto" w:fill="FFFFFF"/>
            <w:tcMar>
              <w:top w:w="0" w:type="dxa"/>
              <w:left w:w="105" w:type="dxa"/>
              <w:bottom w:w="0" w:type="dxa"/>
              <w:right w:w="105" w:type="dxa"/>
            </w:tcMar>
            <w:vAlign w:val="center"/>
          </w:tcPr>
          <w:p w14:paraId="4E8FE1D5">
            <w:pPr>
              <w:rPr>
                <w:rFonts w:hint="eastAsia" w:ascii="宋体" w:hAnsi="宋体" w:eastAsia="宋体" w:cs="宋体"/>
                <w:sz w:val="24"/>
                <w:szCs w:val="24"/>
              </w:rPr>
            </w:pPr>
            <w:r>
              <w:rPr>
                <w:rFonts w:hint="eastAsia" w:ascii="宋体" w:hAnsi="宋体" w:eastAsia="宋体" w:cs="宋体"/>
                <w:sz w:val="24"/>
                <w:szCs w:val="24"/>
              </w:rPr>
              <w:t>车罩</w:t>
            </w:r>
          </w:p>
        </w:tc>
        <w:tc>
          <w:tcPr>
            <w:tcW w:w="1157" w:type="dxa"/>
            <w:shd w:val="clear" w:color="auto" w:fill="FFFFFF"/>
            <w:tcMar>
              <w:top w:w="0" w:type="dxa"/>
              <w:left w:w="105" w:type="dxa"/>
              <w:bottom w:w="0" w:type="dxa"/>
              <w:right w:w="105" w:type="dxa"/>
            </w:tcMar>
            <w:vAlign w:val="center"/>
          </w:tcPr>
          <w:p w14:paraId="48270771">
            <w:pPr>
              <w:rPr>
                <w:rFonts w:hint="eastAsia" w:ascii="宋体" w:hAnsi="宋体" w:eastAsia="宋体" w:cs="宋体"/>
                <w:sz w:val="24"/>
                <w:szCs w:val="24"/>
              </w:rPr>
            </w:pPr>
            <w:r>
              <w:rPr>
                <w:rFonts w:hint="eastAsia" w:ascii="宋体" w:hAnsi="宋体" w:eastAsia="宋体" w:cs="宋体"/>
                <w:sz w:val="24"/>
                <w:szCs w:val="24"/>
              </w:rPr>
              <w:t>规格：190*70*65cm</w:t>
            </w:r>
          </w:p>
        </w:tc>
        <w:tc>
          <w:tcPr>
            <w:tcW w:w="978" w:type="dxa"/>
            <w:shd w:val="clear" w:color="auto" w:fill="FFFFFF"/>
            <w:tcMar>
              <w:top w:w="0" w:type="dxa"/>
              <w:left w:w="105" w:type="dxa"/>
              <w:bottom w:w="0" w:type="dxa"/>
              <w:right w:w="105" w:type="dxa"/>
            </w:tcMar>
            <w:vAlign w:val="center"/>
          </w:tcPr>
          <w:p w14:paraId="032B2DFD">
            <w:pPr>
              <w:rPr>
                <w:rFonts w:hint="eastAsia" w:ascii="宋体" w:hAnsi="宋体" w:eastAsia="宋体" w:cs="宋体"/>
                <w:sz w:val="24"/>
                <w:szCs w:val="24"/>
              </w:rPr>
            </w:pPr>
            <w:r>
              <w:rPr>
                <w:rFonts w:hint="eastAsia" w:ascii="宋体" w:hAnsi="宋体" w:eastAsia="宋体" w:cs="宋体"/>
                <w:sz w:val="24"/>
                <w:szCs w:val="24"/>
              </w:rPr>
              <w:t>136*58</w:t>
            </w:r>
          </w:p>
        </w:tc>
        <w:tc>
          <w:tcPr>
            <w:tcW w:w="1575" w:type="dxa"/>
            <w:shd w:val="clear" w:color="auto" w:fill="FFFFFF"/>
            <w:tcMar>
              <w:top w:w="0" w:type="dxa"/>
              <w:left w:w="105" w:type="dxa"/>
              <w:bottom w:w="0" w:type="dxa"/>
              <w:right w:w="105" w:type="dxa"/>
            </w:tcMar>
            <w:vAlign w:val="center"/>
          </w:tcPr>
          <w:p w14:paraId="589E17D2">
            <w:pPr>
              <w:rPr>
                <w:rFonts w:hint="eastAsia" w:ascii="宋体" w:hAnsi="宋体" w:eastAsia="宋体" w:cs="宋体"/>
                <w:sz w:val="24"/>
                <w:szCs w:val="24"/>
              </w:rPr>
            </w:pPr>
            <w:r>
              <w:rPr>
                <w:rFonts w:hint="eastAsia" w:ascii="宋体" w:hAnsi="宋体" w:eastAsia="宋体" w:cs="宋体"/>
                <w:sz w:val="24"/>
                <w:szCs w:val="24"/>
              </w:rPr>
              <w:t>22.3s*16.4s</w:t>
            </w:r>
          </w:p>
        </w:tc>
        <w:tc>
          <w:tcPr>
            <w:tcW w:w="855" w:type="dxa"/>
            <w:shd w:val="clear" w:color="auto" w:fill="FFFFFF"/>
            <w:tcMar>
              <w:top w:w="0" w:type="dxa"/>
              <w:left w:w="105" w:type="dxa"/>
              <w:bottom w:w="0" w:type="dxa"/>
              <w:right w:w="105" w:type="dxa"/>
            </w:tcMar>
            <w:vAlign w:val="center"/>
          </w:tcPr>
          <w:p w14:paraId="3FC97132">
            <w:pPr>
              <w:rPr>
                <w:rFonts w:hint="eastAsia" w:ascii="宋体" w:hAnsi="宋体" w:eastAsia="宋体" w:cs="宋体"/>
                <w:sz w:val="24"/>
                <w:szCs w:val="24"/>
              </w:rPr>
            </w:pPr>
            <w:r>
              <w:rPr>
                <w:rFonts w:hint="eastAsia" w:ascii="宋体" w:hAnsi="宋体" w:eastAsia="宋体" w:cs="宋体"/>
                <w:sz w:val="24"/>
                <w:szCs w:val="24"/>
              </w:rPr>
              <w:t>40%</w:t>
            </w:r>
          </w:p>
        </w:tc>
        <w:tc>
          <w:tcPr>
            <w:tcW w:w="765" w:type="dxa"/>
            <w:shd w:val="clear" w:color="auto" w:fill="FFFFFF"/>
            <w:tcMar>
              <w:top w:w="0" w:type="dxa"/>
              <w:left w:w="105" w:type="dxa"/>
              <w:bottom w:w="0" w:type="dxa"/>
              <w:right w:w="105" w:type="dxa"/>
            </w:tcMar>
            <w:vAlign w:val="center"/>
          </w:tcPr>
          <w:p w14:paraId="37C42D4C">
            <w:pPr>
              <w:rPr>
                <w:rFonts w:hint="eastAsia" w:ascii="宋体" w:hAnsi="宋体" w:eastAsia="宋体" w:cs="宋体"/>
                <w:sz w:val="24"/>
                <w:szCs w:val="24"/>
              </w:rPr>
            </w:pPr>
            <w:r>
              <w:rPr>
                <w:rFonts w:hint="eastAsia" w:ascii="宋体" w:hAnsi="宋体" w:eastAsia="宋体" w:cs="宋体"/>
                <w:sz w:val="24"/>
                <w:szCs w:val="24"/>
              </w:rPr>
              <w:t>60%</w:t>
            </w:r>
          </w:p>
        </w:tc>
        <w:tc>
          <w:tcPr>
            <w:tcW w:w="795" w:type="dxa"/>
            <w:shd w:val="clear" w:color="auto" w:fill="FFFFFF"/>
            <w:tcMar>
              <w:top w:w="0" w:type="dxa"/>
              <w:left w:w="105" w:type="dxa"/>
              <w:bottom w:w="0" w:type="dxa"/>
              <w:right w:w="105" w:type="dxa"/>
            </w:tcMar>
            <w:vAlign w:val="center"/>
          </w:tcPr>
          <w:p w14:paraId="3C40B58A">
            <w:pPr>
              <w:rPr>
                <w:rFonts w:hint="eastAsia" w:ascii="宋体" w:hAnsi="宋体" w:eastAsia="宋体" w:cs="宋体"/>
                <w:sz w:val="24"/>
                <w:szCs w:val="24"/>
              </w:rPr>
            </w:pPr>
            <w:r>
              <w:rPr>
                <w:rFonts w:hint="eastAsia" w:ascii="宋体" w:hAnsi="宋体" w:eastAsia="宋体" w:cs="宋体"/>
                <w:sz w:val="24"/>
                <w:szCs w:val="24"/>
              </w:rPr>
              <w:t>/</w:t>
            </w:r>
          </w:p>
        </w:tc>
        <w:tc>
          <w:tcPr>
            <w:tcW w:w="756" w:type="dxa"/>
            <w:shd w:val="clear" w:color="auto" w:fill="FFFFFF"/>
            <w:tcMar>
              <w:top w:w="0" w:type="dxa"/>
              <w:left w:w="105" w:type="dxa"/>
              <w:bottom w:w="0" w:type="dxa"/>
              <w:right w:w="105" w:type="dxa"/>
            </w:tcMar>
            <w:vAlign w:val="center"/>
          </w:tcPr>
          <w:p w14:paraId="1B229868">
            <w:pPr>
              <w:rPr>
                <w:rFonts w:hint="eastAsia" w:ascii="宋体" w:hAnsi="宋体" w:eastAsia="宋体" w:cs="宋体"/>
                <w:sz w:val="24"/>
                <w:szCs w:val="24"/>
              </w:rPr>
            </w:pPr>
            <w:r>
              <w:rPr>
                <w:rFonts w:hint="eastAsia" w:ascii="宋体" w:hAnsi="宋体" w:eastAsia="宋体" w:cs="宋体"/>
                <w:sz w:val="24"/>
                <w:szCs w:val="24"/>
              </w:rPr>
              <w:t>颜色可选</w:t>
            </w:r>
          </w:p>
        </w:tc>
      </w:tr>
      <w:tr w14:paraId="2655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5" w:hRule="atLeast"/>
          <w:tblCellSpacing w:w="15" w:type="dxa"/>
        </w:trPr>
        <w:tc>
          <w:tcPr>
            <w:tcW w:w="491" w:type="dxa"/>
            <w:gridSpan w:val="2"/>
            <w:shd w:val="clear" w:color="auto" w:fill="FFFFFF"/>
            <w:tcMar>
              <w:top w:w="0" w:type="dxa"/>
              <w:left w:w="105" w:type="dxa"/>
              <w:bottom w:w="0" w:type="dxa"/>
              <w:right w:w="105" w:type="dxa"/>
            </w:tcMar>
            <w:vAlign w:val="center"/>
          </w:tcPr>
          <w:p w14:paraId="7595E61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1114" w:type="dxa"/>
            <w:shd w:val="clear" w:color="auto" w:fill="FFFFFF"/>
            <w:tcMar>
              <w:top w:w="0" w:type="dxa"/>
              <w:left w:w="105" w:type="dxa"/>
              <w:bottom w:w="0" w:type="dxa"/>
              <w:right w:w="105" w:type="dxa"/>
            </w:tcMar>
            <w:vAlign w:val="center"/>
          </w:tcPr>
          <w:p w14:paraId="1FBF03C5">
            <w:pPr>
              <w:rPr>
                <w:rFonts w:hint="eastAsia" w:ascii="宋体" w:hAnsi="宋体" w:eastAsia="宋体" w:cs="宋体"/>
                <w:sz w:val="24"/>
                <w:szCs w:val="24"/>
              </w:rPr>
            </w:pPr>
            <w:r>
              <w:rPr>
                <w:rFonts w:hint="eastAsia" w:ascii="宋体" w:hAnsi="宋体" w:eastAsia="宋体" w:cs="宋体"/>
                <w:sz w:val="24"/>
                <w:szCs w:val="24"/>
              </w:rPr>
              <w:t>诊疗床罩</w:t>
            </w:r>
          </w:p>
        </w:tc>
        <w:tc>
          <w:tcPr>
            <w:tcW w:w="1157" w:type="dxa"/>
            <w:shd w:val="clear" w:color="auto" w:fill="FFFFFF"/>
            <w:tcMar>
              <w:top w:w="0" w:type="dxa"/>
              <w:left w:w="105" w:type="dxa"/>
              <w:bottom w:w="0" w:type="dxa"/>
              <w:right w:w="105" w:type="dxa"/>
            </w:tcMar>
            <w:vAlign w:val="center"/>
          </w:tcPr>
          <w:p w14:paraId="19ADD056">
            <w:pPr>
              <w:rPr>
                <w:rFonts w:hint="eastAsia" w:ascii="宋体" w:hAnsi="宋体" w:eastAsia="宋体" w:cs="宋体"/>
                <w:sz w:val="24"/>
                <w:szCs w:val="24"/>
                <w:lang w:eastAsia="zh-CN"/>
              </w:rPr>
            </w:pPr>
            <w:r>
              <w:rPr>
                <w:rFonts w:hint="eastAsia" w:ascii="宋体" w:hAnsi="宋体" w:eastAsia="宋体" w:cs="宋体"/>
                <w:sz w:val="24"/>
                <w:szCs w:val="24"/>
              </w:rPr>
              <w:t>规格：195*65*70cm</w:t>
            </w:r>
          </w:p>
          <w:p w14:paraId="065E0560">
            <w:pPr>
              <w:rPr>
                <w:rFonts w:hint="eastAsia" w:ascii="宋体" w:hAnsi="宋体" w:eastAsia="宋体" w:cs="宋体"/>
                <w:sz w:val="24"/>
                <w:szCs w:val="24"/>
              </w:rPr>
            </w:pPr>
            <w:r>
              <w:rPr>
                <w:rFonts w:hint="eastAsia" w:ascii="宋体" w:hAnsi="宋体" w:eastAsia="宋体" w:cs="宋体"/>
                <w:sz w:val="24"/>
                <w:szCs w:val="24"/>
              </w:rPr>
              <w:t>压边</w:t>
            </w:r>
          </w:p>
        </w:tc>
        <w:tc>
          <w:tcPr>
            <w:tcW w:w="978" w:type="dxa"/>
            <w:shd w:val="clear" w:color="auto" w:fill="FFFFFF"/>
            <w:tcMar>
              <w:top w:w="0" w:type="dxa"/>
              <w:left w:w="105" w:type="dxa"/>
              <w:bottom w:w="0" w:type="dxa"/>
              <w:right w:w="105" w:type="dxa"/>
            </w:tcMar>
            <w:vAlign w:val="center"/>
          </w:tcPr>
          <w:p w14:paraId="0CDBE031">
            <w:pPr>
              <w:rPr>
                <w:rFonts w:hint="eastAsia" w:ascii="宋体" w:hAnsi="宋体" w:eastAsia="宋体" w:cs="宋体"/>
                <w:sz w:val="24"/>
                <w:szCs w:val="24"/>
              </w:rPr>
            </w:pPr>
            <w:r>
              <w:rPr>
                <w:rFonts w:hint="eastAsia" w:ascii="宋体" w:hAnsi="宋体" w:eastAsia="宋体" w:cs="宋体"/>
                <w:sz w:val="24"/>
                <w:szCs w:val="24"/>
              </w:rPr>
              <w:t>136*58</w:t>
            </w:r>
          </w:p>
        </w:tc>
        <w:tc>
          <w:tcPr>
            <w:tcW w:w="1575" w:type="dxa"/>
            <w:shd w:val="clear" w:color="auto" w:fill="FFFFFF"/>
            <w:tcMar>
              <w:top w:w="0" w:type="dxa"/>
              <w:left w:w="105" w:type="dxa"/>
              <w:bottom w:w="0" w:type="dxa"/>
              <w:right w:w="105" w:type="dxa"/>
            </w:tcMar>
            <w:vAlign w:val="center"/>
          </w:tcPr>
          <w:p w14:paraId="6128B8E6">
            <w:pPr>
              <w:rPr>
                <w:rFonts w:hint="eastAsia" w:ascii="宋体" w:hAnsi="宋体" w:eastAsia="宋体" w:cs="宋体"/>
                <w:sz w:val="24"/>
                <w:szCs w:val="24"/>
              </w:rPr>
            </w:pPr>
            <w:r>
              <w:rPr>
                <w:rFonts w:hint="eastAsia" w:ascii="宋体" w:hAnsi="宋体" w:eastAsia="宋体" w:cs="宋体"/>
                <w:sz w:val="24"/>
                <w:szCs w:val="24"/>
              </w:rPr>
              <w:t>22.3s*16.4s</w:t>
            </w:r>
          </w:p>
        </w:tc>
        <w:tc>
          <w:tcPr>
            <w:tcW w:w="855" w:type="dxa"/>
            <w:shd w:val="clear" w:color="auto" w:fill="FFFFFF"/>
            <w:tcMar>
              <w:top w:w="0" w:type="dxa"/>
              <w:left w:w="105" w:type="dxa"/>
              <w:bottom w:w="0" w:type="dxa"/>
              <w:right w:w="105" w:type="dxa"/>
            </w:tcMar>
            <w:vAlign w:val="center"/>
          </w:tcPr>
          <w:p w14:paraId="5BCA1B36">
            <w:pPr>
              <w:rPr>
                <w:rFonts w:hint="eastAsia" w:ascii="宋体" w:hAnsi="宋体" w:eastAsia="宋体" w:cs="宋体"/>
                <w:sz w:val="24"/>
                <w:szCs w:val="24"/>
              </w:rPr>
            </w:pPr>
            <w:r>
              <w:rPr>
                <w:rFonts w:hint="eastAsia" w:ascii="宋体" w:hAnsi="宋体" w:eastAsia="宋体" w:cs="宋体"/>
                <w:sz w:val="24"/>
                <w:szCs w:val="24"/>
              </w:rPr>
              <w:t>40%</w:t>
            </w:r>
          </w:p>
        </w:tc>
        <w:tc>
          <w:tcPr>
            <w:tcW w:w="765" w:type="dxa"/>
            <w:shd w:val="clear" w:color="auto" w:fill="FFFFFF"/>
            <w:tcMar>
              <w:top w:w="0" w:type="dxa"/>
              <w:left w:w="105" w:type="dxa"/>
              <w:bottom w:w="0" w:type="dxa"/>
              <w:right w:w="105" w:type="dxa"/>
            </w:tcMar>
            <w:vAlign w:val="center"/>
          </w:tcPr>
          <w:p w14:paraId="480D3852">
            <w:pPr>
              <w:rPr>
                <w:rFonts w:hint="eastAsia" w:ascii="宋体" w:hAnsi="宋体" w:eastAsia="宋体" w:cs="宋体"/>
                <w:sz w:val="24"/>
                <w:szCs w:val="24"/>
              </w:rPr>
            </w:pPr>
            <w:r>
              <w:rPr>
                <w:rFonts w:hint="eastAsia" w:ascii="宋体" w:hAnsi="宋体" w:eastAsia="宋体" w:cs="宋体"/>
                <w:sz w:val="24"/>
                <w:szCs w:val="24"/>
              </w:rPr>
              <w:t>60%</w:t>
            </w:r>
          </w:p>
        </w:tc>
        <w:tc>
          <w:tcPr>
            <w:tcW w:w="795" w:type="dxa"/>
            <w:shd w:val="clear" w:color="auto" w:fill="FFFFFF"/>
            <w:tcMar>
              <w:top w:w="0" w:type="dxa"/>
              <w:left w:w="105" w:type="dxa"/>
              <w:bottom w:w="0" w:type="dxa"/>
              <w:right w:w="105" w:type="dxa"/>
            </w:tcMar>
            <w:vAlign w:val="center"/>
          </w:tcPr>
          <w:p w14:paraId="7649261D">
            <w:pPr>
              <w:rPr>
                <w:rFonts w:hint="eastAsia" w:ascii="宋体" w:hAnsi="宋体" w:eastAsia="宋体" w:cs="宋体"/>
                <w:sz w:val="24"/>
                <w:szCs w:val="24"/>
              </w:rPr>
            </w:pPr>
            <w:r>
              <w:rPr>
                <w:rFonts w:hint="eastAsia" w:ascii="宋体" w:hAnsi="宋体" w:eastAsia="宋体" w:cs="宋体"/>
                <w:sz w:val="24"/>
                <w:szCs w:val="24"/>
              </w:rPr>
              <w:t>/</w:t>
            </w:r>
          </w:p>
        </w:tc>
        <w:tc>
          <w:tcPr>
            <w:tcW w:w="756" w:type="dxa"/>
            <w:shd w:val="clear" w:color="auto" w:fill="FFFFFF"/>
            <w:tcMar>
              <w:top w:w="0" w:type="dxa"/>
              <w:left w:w="105" w:type="dxa"/>
              <w:bottom w:w="0" w:type="dxa"/>
              <w:right w:w="105" w:type="dxa"/>
            </w:tcMar>
            <w:vAlign w:val="center"/>
          </w:tcPr>
          <w:p w14:paraId="04CDA3F5">
            <w:pPr>
              <w:rPr>
                <w:rFonts w:hint="eastAsia" w:ascii="宋体" w:hAnsi="宋体" w:eastAsia="宋体" w:cs="宋体"/>
                <w:sz w:val="24"/>
                <w:szCs w:val="24"/>
              </w:rPr>
            </w:pPr>
            <w:r>
              <w:rPr>
                <w:rFonts w:hint="eastAsia" w:ascii="宋体" w:hAnsi="宋体" w:eastAsia="宋体" w:cs="宋体"/>
                <w:sz w:val="24"/>
                <w:szCs w:val="24"/>
              </w:rPr>
              <w:t>颜色可选</w:t>
            </w:r>
          </w:p>
        </w:tc>
      </w:tr>
      <w:tr w14:paraId="05790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5" w:hRule="atLeast"/>
          <w:tblCellSpacing w:w="15" w:type="dxa"/>
        </w:trPr>
        <w:tc>
          <w:tcPr>
            <w:tcW w:w="491" w:type="dxa"/>
            <w:gridSpan w:val="2"/>
            <w:shd w:val="clear" w:color="auto" w:fill="FFFFFF"/>
            <w:tcMar>
              <w:top w:w="0" w:type="dxa"/>
              <w:left w:w="105" w:type="dxa"/>
              <w:bottom w:w="0" w:type="dxa"/>
              <w:right w:w="105" w:type="dxa"/>
            </w:tcMar>
            <w:vAlign w:val="center"/>
          </w:tcPr>
          <w:p w14:paraId="33633E39">
            <w:pPr>
              <w:rPr>
                <w:rFonts w:hint="eastAsia" w:ascii="宋体" w:hAnsi="宋体" w:eastAsia="宋体" w:cs="宋体"/>
                <w:sz w:val="24"/>
                <w:szCs w:val="24"/>
                <w:lang w:val="en-US"/>
              </w:rPr>
            </w:pPr>
            <w:r>
              <w:rPr>
                <w:rStyle w:val="6"/>
                <w:rFonts w:hint="eastAsia" w:ascii="宋体" w:hAnsi="宋体" w:eastAsia="宋体" w:cs="宋体"/>
                <w:sz w:val="24"/>
                <w:szCs w:val="24"/>
                <w:lang w:val="en-US" w:eastAsia="zh-CN"/>
              </w:rPr>
              <w:t>31</w:t>
            </w:r>
          </w:p>
        </w:tc>
        <w:tc>
          <w:tcPr>
            <w:tcW w:w="1114" w:type="dxa"/>
            <w:shd w:val="clear" w:color="auto" w:fill="FFFFFF"/>
            <w:tcMar>
              <w:top w:w="0" w:type="dxa"/>
              <w:left w:w="105" w:type="dxa"/>
              <w:bottom w:w="0" w:type="dxa"/>
              <w:right w:w="105" w:type="dxa"/>
            </w:tcMar>
            <w:vAlign w:val="center"/>
          </w:tcPr>
          <w:p w14:paraId="32CDBCDA">
            <w:pPr>
              <w:rPr>
                <w:rStyle w:val="6"/>
                <w:rFonts w:hint="eastAsia" w:ascii="宋体" w:hAnsi="宋体" w:eastAsia="宋体" w:cs="宋体"/>
                <w:sz w:val="24"/>
                <w:szCs w:val="24"/>
              </w:rPr>
            </w:pPr>
            <w:r>
              <w:rPr>
                <w:rStyle w:val="6"/>
                <w:rFonts w:hint="eastAsia" w:ascii="宋体" w:hAnsi="宋体" w:eastAsia="宋体" w:cs="宋体"/>
                <w:sz w:val="24"/>
                <w:szCs w:val="24"/>
              </w:rPr>
              <w:t>隔离衣</w:t>
            </w:r>
          </w:p>
        </w:tc>
        <w:tc>
          <w:tcPr>
            <w:tcW w:w="1157" w:type="dxa"/>
            <w:shd w:val="clear" w:color="auto" w:fill="FFFFFF"/>
            <w:tcMar>
              <w:top w:w="0" w:type="dxa"/>
              <w:left w:w="105" w:type="dxa"/>
              <w:bottom w:w="0" w:type="dxa"/>
              <w:right w:w="105" w:type="dxa"/>
            </w:tcMar>
            <w:vAlign w:val="center"/>
          </w:tcPr>
          <w:p w14:paraId="7780B92D">
            <w:pPr>
              <w:rPr>
                <w:rStyle w:val="6"/>
                <w:rFonts w:hint="eastAsia" w:ascii="宋体" w:hAnsi="宋体" w:eastAsia="宋体" w:cs="宋体"/>
                <w:sz w:val="24"/>
                <w:szCs w:val="24"/>
              </w:rPr>
            </w:pPr>
            <w:r>
              <w:rPr>
                <w:rFonts w:hint="eastAsia" w:ascii="宋体" w:hAnsi="宋体" w:eastAsia="宋体" w:cs="宋体"/>
                <w:sz w:val="24"/>
                <w:szCs w:val="24"/>
              </w:rPr>
              <w:t>规格：均码</w:t>
            </w:r>
          </w:p>
        </w:tc>
        <w:tc>
          <w:tcPr>
            <w:tcW w:w="978" w:type="dxa"/>
            <w:shd w:val="clear" w:color="auto" w:fill="FFFFFF"/>
            <w:tcMar>
              <w:top w:w="0" w:type="dxa"/>
              <w:left w:w="105" w:type="dxa"/>
              <w:bottom w:w="0" w:type="dxa"/>
              <w:right w:w="105" w:type="dxa"/>
            </w:tcMar>
            <w:vAlign w:val="center"/>
          </w:tcPr>
          <w:p w14:paraId="1D02362F">
            <w:pPr>
              <w:rPr>
                <w:rStyle w:val="6"/>
                <w:rFonts w:hint="eastAsia" w:ascii="宋体" w:hAnsi="宋体" w:eastAsia="宋体" w:cs="宋体"/>
                <w:sz w:val="24"/>
                <w:szCs w:val="24"/>
              </w:rPr>
            </w:pPr>
            <w:r>
              <w:rPr>
                <w:rStyle w:val="6"/>
                <w:rFonts w:hint="eastAsia" w:ascii="宋体" w:hAnsi="宋体" w:eastAsia="宋体" w:cs="宋体"/>
                <w:sz w:val="24"/>
                <w:szCs w:val="24"/>
              </w:rPr>
              <w:t>108*58</w:t>
            </w:r>
          </w:p>
        </w:tc>
        <w:tc>
          <w:tcPr>
            <w:tcW w:w="1575" w:type="dxa"/>
            <w:shd w:val="clear" w:color="auto" w:fill="FFFFFF"/>
            <w:tcMar>
              <w:top w:w="0" w:type="dxa"/>
              <w:left w:w="105" w:type="dxa"/>
              <w:bottom w:w="0" w:type="dxa"/>
              <w:right w:w="105" w:type="dxa"/>
            </w:tcMar>
            <w:vAlign w:val="center"/>
          </w:tcPr>
          <w:p w14:paraId="4C0CE256">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21s*21s</w:t>
            </w:r>
          </w:p>
        </w:tc>
        <w:tc>
          <w:tcPr>
            <w:tcW w:w="855" w:type="dxa"/>
            <w:shd w:val="clear" w:color="auto" w:fill="FFFFFF"/>
            <w:tcMar>
              <w:top w:w="0" w:type="dxa"/>
              <w:left w:w="105" w:type="dxa"/>
              <w:bottom w:w="0" w:type="dxa"/>
              <w:right w:w="105" w:type="dxa"/>
            </w:tcMar>
            <w:vAlign w:val="center"/>
          </w:tcPr>
          <w:p w14:paraId="17663E77">
            <w:pPr>
              <w:rPr>
                <w:rStyle w:val="6"/>
                <w:rFonts w:hint="eastAsia" w:ascii="宋体" w:hAnsi="宋体" w:eastAsia="宋体" w:cs="宋体"/>
                <w:sz w:val="24"/>
                <w:szCs w:val="24"/>
              </w:rPr>
            </w:pPr>
            <w:r>
              <w:rPr>
                <w:rFonts w:hint="eastAsia" w:ascii="宋体" w:hAnsi="宋体" w:eastAsia="宋体" w:cs="宋体"/>
                <w:sz w:val="24"/>
                <w:szCs w:val="24"/>
              </w:rPr>
              <w:t>40%</w:t>
            </w:r>
          </w:p>
        </w:tc>
        <w:tc>
          <w:tcPr>
            <w:tcW w:w="765" w:type="dxa"/>
            <w:shd w:val="clear" w:color="auto" w:fill="FFFFFF"/>
            <w:tcMar>
              <w:top w:w="0" w:type="dxa"/>
              <w:left w:w="105" w:type="dxa"/>
              <w:bottom w:w="0" w:type="dxa"/>
              <w:right w:w="105" w:type="dxa"/>
            </w:tcMar>
            <w:vAlign w:val="center"/>
          </w:tcPr>
          <w:p w14:paraId="77DD607B">
            <w:pPr>
              <w:rPr>
                <w:rStyle w:val="6"/>
                <w:rFonts w:hint="eastAsia" w:ascii="宋体" w:hAnsi="宋体" w:eastAsia="宋体" w:cs="宋体"/>
                <w:sz w:val="24"/>
                <w:szCs w:val="24"/>
              </w:rPr>
            </w:pPr>
            <w:r>
              <w:rPr>
                <w:rFonts w:hint="eastAsia" w:ascii="宋体" w:hAnsi="宋体" w:eastAsia="宋体" w:cs="宋体"/>
                <w:sz w:val="24"/>
                <w:szCs w:val="24"/>
              </w:rPr>
              <w:t>60%</w:t>
            </w:r>
          </w:p>
        </w:tc>
        <w:tc>
          <w:tcPr>
            <w:tcW w:w="795" w:type="dxa"/>
            <w:shd w:val="clear" w:color="auto" w:fill="FFFFFF"/>
            <w:tcMar>
              <w:top w:w="0" w:type="dxa"/>
              <w:left w:w="105" w:type="dxa"/>
              <w:bottom w:w="0" w:type="dxa"/>
              <w:right w:w="105" w:type="dxa"/>
            </w:tcMar>
            <w:vAlign w:val="center"/>
          </w:tcPr>
          <w:p w14:paraId="4D57C1EF">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w:t>
            </w:r>
          </w:p>
        </w:tc>
        <w:tc>
          <w:tcPr>
            <w:tcW w:w="756" w:type="dxa"/>
            <w:shd w:val="clear" w:color="auto" w:fill="FFFFFF"/>
            <w:tcMar>
              <w:top w:w="0" w:type="dxa"/>
              <w:left w:w="105" w:type="dxa"/>
              <w:bottom w:w="0" w:type="dxa"/>
              <w:right w:w="105" w:type="dxa"/>
            </w:tcMar>
            <w:vAlign w:val="center"/>
          </w:tcPr>
          <w:p w14:paraId="1414B399">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蓝色/绿色</w:t>
            </w:r>
          </w:p>
        </w:tc>
      </w:tr>
      <w:tr w14:paraId="70B70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98" w:hRule="atLeast"/>
          <w:tblCellSpacing w:w="15" w:type="dxa"/>
        </w:trPr>
        <w:tc>
          <w:tcPr>
            <w:tcW w:w="491" w:type="dxa"/>
            <w:gridSpan w:val="2"/>
            <w:shd w:val="clear" w:color="auto" w:fill="FFFFFF"/>
            <w:tcMar>
              <w:top w:w="0" w:type="dxa"/>
              <w:left w:w="105" w:type="dxa"/>
              <w:bottom w:w="0" w:type="dxa"/>
              <w:right w:w="105" w:type="dxa"/>
            </w:tcMar>
            <w:vAlign w:val="center"/>
          </w:tcPr>
          <w:p w14:paraId="5068C0E6">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32</w:t>
            </w:r>
          </w:p>
        </w:tc>
        <w:tc>
          <w:tcPr>
            <w:tcW w:w="1114" w:type="dxa"/>
            <w:shd w:val="clear" w:color="auto" w:fill="FFFFFF"/>
            <w:tcMar>
              <w:top w:w="0" w:type="dxa"/>
              <w:left w:w="105" w:type="dxa"/>
              <w:bottom w:w="0" w:type="dxa"/>
              <w:right w:w="105" w:type="dxa"/>
            </w:tcMar>
            <w:vAlign w:val="center"/>
          </w:tcPr>
          <w:p w14:paraId="0D1C8D36">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急诊床罩</w:t>
            </w:r>
          </w:p>
        </w:tc>
        <w:tc>
          <w:tcPr>
            <w:tcW w:w="1157" w:type="dxa"/>
            <w:shd w:val="clear" w:color="auto" w:fill="FFFFFF"/>
            <w:tcMar>
              <w:top w:w="0" w:type="dxa"/>
              <w:left w:w="105" w:type="dxa"/>
              <w:bottom w:w="0" w:type="dxa"/>
              <w:right w:w="105" w:type="dxa"/>
            </w:tcMar>
            <w:vAlign w:val="center"/>
          </w:tcPr>
          <w:p w14:paraId="34BE7514">
            <w:pPr>
              <w:rPr>
                <w:rStyle w:val="6"/>
                <w:rFonts w:hint="eastAsia" w:ascii="宋体" w:hAnsi="宋体" w:eastAsia="宋体" w:cs="宋体"/>
                <w:sz w:val="24"/>
                <w:szCs w:val="24"/>
              </w:rPr>
            </w:pPr>
            <w:r>
              <w:rPr>
                <w:rStyle w:val="6"/>
                <w:rFonts w:hint="eastAsia" w:ascii="宋体" w:hAnsi="宋体" w:eastAsia="宋体" w:cs="宋体"/>
                <w:sz w:val="24"/>
                <w:szCs w:val="24"/>
                <w:lang w:val="en-US" w:eastAsia="zh-CN"/>
              </w:rPr>
              <w:t>规格：</w:t>
            </w:r>
            <w:r>
              <w:rPr>
                <w:rStyle w:val="6"/>
                <w:rFonts w:hint="eastAsia" w:ascii="宋体" w:hAnsi="宋体" w:eastAsia="宋体" w:cs="宋体"/>
                <w:sz w:val="24"/>
                <w:szCs w:val="24"/>
              </w:rPr>
              <w:t>190*70</w:t>
            </w:r>
            <w:r>
              <w:rPr>
                <w:rFonts w:hint="eastAsia" w:ascii="宋体" w:hAnsi="宋体" w:eastAsia="宋体" w:cs="宋体"/>
                <w:sz w:val="24"/>
                <w:szCs w:val="24"/>
              </w:rPr>
              <w:t>cm</w:t>
            </w:r>
          </w:p>
        </w:tc>
        <w:tc>
          <w:tcPr>
            <w:tcW w:w="978" w:type="dxa"/>
            <w:shd w:val="clear" w:color="auto" w:fill="FFFFFF"/>
            <w:tcMar>
              <w:top w:w="0" w:type="dxa"/>
              <w:left w:w="105" w:type="dxa"/>
              <w:bottom w:w="0" w:type="dxa"/>
              <w:right w:w="105" w:type="dxa"/>
            </w:tcMar>
            <w:vAlign w:val="center"/>
          </w:tcPr>
          <w:p w14:paraId="02DA496C">
            <w:pPr>
              <w:rPr>
                <w:rStyle w:val="6"/>
                <w:rFonts w:hint="eastAsia" w:ascii="宋体" w:hAnsi="宋体" w:eastAsia="宋体" w:cs="宋体"/>
                <w:sz w:val="24"/>
                <w:szCs w:val="24"/>
              </w:rPr>
            </w:pPr>
            <w:r>
              <w:rPr>
                <w:rStyle w:val="6"/>
                <w:rFonts w:hint="eastAsia" w:ascii="宋体" w:hAnsi="宋体" w:eastAsia="宋体" w:cs="宋体"/>
                <w:sz w:val="24"/>
                <w:szCs w:val="24"/>
              </w:rPr>
              <w:t>108*58</w:t>
            </w:r>
          </w:p>
        </w:tc>
        <w:tc>
          <w:tcPr>
            <w:tcW w:w="1575" w:type="dxa"/>
            <w:shd w:val="clear" w:color="auto" w:fill="FFFFFF"/>
            <w:tcMar>
              <w:top w:w="0" w:type="dxa"/>
              <w:left w:w="105" w:type="dxa"/>
              <w:bottom w:w="0" w:type="dxa"/>
              <w:right w:w="105" w:type="dxa"/>
            </w:tcMar>
            <w:vAlign w:val="center"/>
          </w:tcPr>
          <w:p w14:paraId="7E23E6E0">
            <w:pPr>
              <w:rPr>
                <w:rStyle w:val="6"/>
                <w:rFonts w:hint="eastAsia" w:ascii="宋体" w:hAnsi="宋体" w:eastAsia="宋体" w:cs="宋体"/>
                <w:sz w:val="24"/>
                <w:szCs w:val="24"/>
                <w:lang w:val="en-US"/>
              </w:rPr>
            </w:pPr>
            <w:r>
              <w:rPr>
                <w:rFonts w:hint="eastAsia" w:ascii="宋体" w:hAnsi="宋体" w:eastAsia="宋体" w:cs="宋体"/>
                <w:sz w:val="24"/>
                <w:szCs w:val="24"/>
                <w:lang w:val="en-US" w:eastAsia="zh-CN"/>
              </w:rPr>
              <w:t>21s*21s</w:t>
            </w:r>
          </w:p>
        </w:tc>
        <w:tc>
          <w:tcPr>
            <w:tcW w:w="855" w:type="dxa"/>
            <w:shd w:val="clear" w:color="auto" w:fill="FFFFFF"/>
            <w:tcMar>
              <w:top w:w="0" w:type="dxa"/>
              <w:left w:w="105" w:type="dxa"/>
              <w:bottom w:w="0" w:type="dxa"/>
              <w:right w:w="105" w:type="dxa"/>
            </w:tcMar>
            <w:vAlign w:val="center"/>
          </w:tcPr>
          <w:p w14:paraId="06FC458A">
            <w:pPr>
              <w:rPr>
                <w:rStyle w:val="6"/>
                <w:rFonts w:hint="eastAsia" w:ascii="宋体" w:hAnsi="宋体" w:eastAsia="宋体" w:cs="宋体"/>
                <w:sz w:val="24"/>
                <w:szCs w:val="24"/>
              </w:rPr>
            </w:pPr>
            <w:r>
              <w:rPr>
                <w:rFonts w:hint="eastAsia" w:ascii="宋体" w:hAnsi="宋体" w:eastAsia="宋体" w:cs="宋体"/>
                <w:sz w:val="24"/>
                <w:szCs w:val="24"/>
              </w:rPr>
              <w:t>40%</w:t>
            </w:r>
          </w:p>
        </w:tc>
        <w:tc>
          <w:tcPr>
            <w:tcW w:w="765" w:type="dxa"/>
            <w:shd w:val="clear" w:color="auto" w:fill="FFFFFF"/>
            <w:tcMar>
              <w:top w:w="0" w:type="dxa"/>
              <w:left w:w="105" w:type="dxa"/>
              <w:bottom w:w="0" w:type="dxa"/>
              <w:right w:w="105" w:type="dxa"/>
            </w:tcMar>
            <w:vAlign w:val="center"/>
          </w:tcPr>
          <w:p w14:paraId="29A55BE3">
            <w:pPr>
              <w:rPr>
                <w:rStyle w:val="6"/>
                <w:rFonts w:hint="eastAsia" w:ascii="宋体" w:hAnsi="宋体" w:eastAsia="宋体" w:cs="宋体"/>
                <w:sz w:val="24"/>
                <w:szCs w:val="24"/>
              </w:rPr>
            </w:pPr>
            <w:r>
              <w:rPr>
                <w:rFonts w:hint="eastAsia" w:ascii="宋体" w:hAnsi="宋体" w:eastAsia="宋体" w:cs="宋体"/>
                <w:sz w:val="24"/>
                <w:szCs w:val="24"/>
              </w:rPr>
              <w:t>60%</w:t>
            </w:r>
          </w:p>
        </w:tc>
        <w:tc>
          <w:tcPr>
            <w:tcW w:w="795" w:type="dxa"/>
            <w:shd w:val="clear" w:color="auto" w:fill="FFFFFF"/>
            <w:tcMar>
              <w:top w:w="0" w:type="dxa"/>
              <w:left w:w="105" w:type="dxa"/>
              <w:bottom w:w="0" w:type="dxa"/>
              <w:right w:w="105" w:type="dxa"/>
            </w:tcMar>
            <w:vAlign w:val="center"/>
          </w:tcPr>
          <w:p w14:paraId="0D9B8A79">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w:t>
            </w:r>
          </w:p>
        </w:tc>
        <w:tc>
          <w:tcPr>
            <w:tcW w:w="756" w:type="dxa"/>
            <w:shd w:val="clear" w:color="auto" w:fill="FFFFFF"/>
            <w:tcMar>
              <w:top w:w="0" w:type="dxa"/>
              <w:left w:w="105" w:type="dxa"/>
              <w:bottom w:w="0" w:type="dxa"/>
              <w:right w:w="105" w:type="dxa"/>
            </w:tcMar>
            <w:vAlign w:val="center"/>
          </w:tcPr>
          <w:p w14:paraId="2171F7E5">
            <w:pPr>
              <w:rPr>
                <w:rStyle w:val="6"/>
                <w:rFonts w:hint="eastAsia" w:ascii="宋体" w:hAnsi="宋体" w:eastAsia="宋体" w:cs="宋体"/>
                <w:sz w:val="24"/>
                <w:szCs w:val="24"/>
              </w:rPr>
            </w:pPr>
            <w:r>
              <w:rPr>
                <w:rFonts w:hint="eastAsia" w:ascii="宋体" w:hAnsi="宋体" w:eastAsia="宋体" w:cs="宋体"/>
                <w:sz w:val="24"/>
                <w:szCs w:val="24"/>
              </w:rPr>
              <w:t>颜色可选</w:t>
            </w:r>
          </w:p>
        </w:tc>
      </w:tr>
      <w:tr w14:paraId="16E2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5" w:hRule="atLeast"/>
          <w:tblCellSpacing w:w="15" w:type="dxa"/>
        </w:trPr>
        <w:tc>
          <w:tcPr>
            <w:tcW w:w="491" w:type="dxa"/>
            <w:gridSpan w:val="2"/>
            <w:shd w:val="clear" w:color="auto" w:fill="FFFFFF"/>
            <w:tcMar>
              <w:top w:w="0" w:type="dxa"/>
              <w:left w:w="105" w:type="dxa"/>
              <w:bottom w:w="0" w:type="dxa"/>
              <w:right w:w="105" w:type="dxa"/>
            </w:tcMar>
            <w:vAlign w:val="center"/>
          </w:tcPr>
          <w:p w14:paraId="666CD997">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33</w:t>
            </w:r>
          </w:p>
        </w:tc>
        <w:tc>
          <w:tcPr>
            <w:tcW w:w="1114" w:type="dxa"/>
            <w:shd w:val="clear" w:color="auto" w:fill="FFFFFF"/>
            <w:tcMar>
              <w:top w:w="0" w:type="dxa"/>
              <w:left w:w="105" w:type="dxa"/>
              <w:bottom w:w="0" w:type="dxa"/>
              <w:right w:w="105" w:type="dxa"/>
            </w:tcMar>
            <w:vAlign w:val="center"/>
          </w:tcPr>
          <w:p w14:paraId="78EA263D">
            <w:pPr>
              <w:rPr>
                <w:rStyle w:val="6"/>
                <w:rFonts w:hint="eastAsia" w:ascii="宋体" w:hAnsi="宋体" w:eastAsia="宋体" w:cs="宋体"/>
                <w:sz w:val="24"/>
                <w:szCs w:val="24"/>
              </w:rPr>
            </w:pPr>
            <w:r>
              <w:rPr>
                <w:rStyle w:val="6"/>
                <w:rFonts w:hint="eastAsia" w:ascii="宋体" w:hAnsi="宋体" w:eastAsia="宋体" w:cs="宋体"/>
                <w:sz w:val="24"/>
                <w:szCs w:val="24"/>
              </w:rPr>
              <w:t>小被套</w:t>
            </w:r>
          </w:p>
        </w:tc>
        <w:tc>
          <w:tcPr>
            <w:tcW w:w="1157" w:type="dxa"/>
            <w:shd w:val="clear" w:color="auto" w:fill="FFFFFF"/>
            <w:tcMar>
              <w:top w:w="0" w:type="dxa"/>
              <w:left w:w="105" w:type="dxa"/>
              <w:bottom w:w="0" w:type="dxa"/>
              <w:right w:w="105" w:type="dxa"/>
            </w:tcMar>
            <w:vAlign w:val="center"/>
          </w:tcPr>
          <w:p w14:paraId="283B60D4">
            <w:pPr>
              <w:rPr>
                <w:rStyle w:val="6"/>
                <w:rFonts w:hint="eastAsia" w:ascii="宋体" w:hAnsi="宋体" w:eastAsia="宋体" w:cs="宋体"/>
                <w:sz w:val="24"/>
                <w:szCs w:val="24"/>
              </w:rPr>
            </w:pPr>
            <w:r>
              <w:rPr>
                <w:rStyle w:val="6"/>
                <w:rFonts w:hint="eastAsia" w:ascii="宋体" w:hAnsi="宋体" w:eastAsia="宋体" w:cs="宋体"/>
                <w:sz w:val="24"/>
                <w:szCs w:val="24"/>
                <w:lang w:val="en-US" w:eastAsia="zh-CN"/>
              </w:rPr>
              <w:t>规格：</w:t>
            </w:r>
            <w:r>
              <w:rPr>
                <w:rStyle w:val="6"/>
                <w:rFonts w:hint="eastAsia" w:ascii="宋体" w:hAnsi="宋体" w:eastAsia="宋体" w:cs="宋体"/>
                <w:sz w:val="24"/>
                <w:szCs w:val="24"/>
              </w:rPr>
              <w:t>110*130</w:t>
            </w:r>
            <w:r>
              <w:rPr>
                <w:rFonts w:hint="eastAsia" w:ascii="宋体" w:hAnsi="宋体" w:eastAsia="宋体" w:cs="宋体"/>
                <w:sz w:val="24"/>
                <w:szCs w:val="24"/>
              </w:rPr>
              <w:t>cm</w:t>
            </w:r>
          </w:p>
        </w:tc>
        <w:tc>
          <w:tcPr>
            <w:tcW w:w="978" w:type="dxa"/>
            <w:shd w:val="clear" w:color="auto" w:fill="FFFFFF"/>
            <w:tcMar>
              <w:top w:w="0" w:type="dxa"/>
              <w:left w:w="105" w:type="dxa"/>
              <w:bottom w:w="0" w:type="dxa"/>
              <w:right w:w="105" w:type="dxa"/>
            </w:tcMar>
            <w:vAlign w:val="center"/>
          </w:tcPr>
          <w:p w14:paraId="4A62E629">
            <w:pPr>
              <w:rPr>
                <w:rStyle w:val="6"/>
                <w:rFonts w:hint="eastAsia" w:ascii="宋体" w:hAnsi="宋体" w:eastAsia="宋体" w:cs="宋体"/>
                <w:sz w:val="24"/>
                <w:szCs w:val="24"/>
              </w:rPr>
            </w:pPr>
            <w:r>
              <w:rPr>
                <w:rStyle w:val="6"/>
                <w:rFonts w:hint="eastAsia" w:ascii="宋体" w:hAnsi="宋体" w:eastAsia="宋体" w:cs="宋体"/>
                <w:sz w:val="24"/>
                <w:szCs w:val="24"/>
              </w:rPr>
              <w:t>108*58</w:t>
            </w:r>
          </w:p>
        </w:tc>
        <w:tc>
          <w:tcPr>
            <w:tcW w:w="1575" w:type="dxa"/>
            <w:shd w:val="clear" w:color="auto" w:fill="FFFFFF"/>
            <w:tcMar>
              <w:top w:w="0" w:type="dxa"/>
              <w:left w:w="105" w:type="dxa"/>
              <w:bottom w:w="0" w:type="dxa"/>
              <w:right w:w="105" w:type="dxa"/>
            </w:tcMar>
            <w:vAlign w:val="center"/>
          </w:tcPr>
          <w:p w14:paraId="1219FD27">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rPr>
              <w:t>21</w:t>
            </w:r>
            <w:r>
              <w:rPr>
                <w:rStyle w:val="6"/>
                <w:rFonts w:hint="eastAsia" w:ascii="宋体" w:hAnsi="宋体" w:eastAsia="宋体" w:cs="宋体"/>
                <w:sz w:val="24"/>
                <w:szCs w:val="24"/>
                <w:lang w:val="en-US" w:eastAsia="zh-CN"/>
              </w:rPr>
              <w:t>s</w:t>
            </w:r>
            <w:r>
              <w:rPr>
                <w:rStyle w:val="6"/>
                <w:rFonts w:hint="eastAsia" w:ascii="宋体" w:hAnsi="宋体" w:eastAsia="宋体" w:cs="宋体"/>
                <w:sz w:val="24"/>
                <w:szCs w:val="24"/>
              </w:rPr>
              <w:t>*21</w:t>
            </w:r>
            <w:r>
              <w:rPr>
                <w:rStyle w:val="6"/>
                <w:rFonts w:hint="eastAsia" w:ascii="宋体" w:hAnsi="宋体" w:eastAsia="宋体" w:cs="宋体"/>
                <w:sz w:val="24"/>
                <w:szCs w:val="24"/>
                <w:lang w:val="en-US" w:eastAsia="zh-CN"/>
              </w:rPr>
              <w:t>s</w:t>
            </w:r>
          </w:p>
        </w:tc>
        <w:tc>
          <w:tcPr>
            <w:tcW w:w="855" w:type="dxa"/>
            <w:shd w:val="clear" w:color="auto" w:fill="FFFFFF"/>
            <w:tcMar>
              <w:top w:w="0" w:type="dxa"/>
              <w:left w:w="105" w:type="dxa"/>
              <w:bottom w:w="0" w:type="dxa"/>
              <w:right w:w="105" w:type="dxa"/>
            </w:tcMar>
            <w:vAlign w:val="center"/>
          </w:tcPr>
          <w:p w14:paraId="4A437A98">
            <w:pPr>
              <w:rPr>
                <w:rStyle w:val="6"/>
                <w:rFonts w:hint="eastAsia" w:ascii="宋体" w:hAnsi="宋体" w:eastAsia="宋体" w:cs="宋体"/>
                <w:sz w:val="24"/>
                <w:szCs w:val="24"/>
              </w:rPr>
            </w:pPr>
            <w:r>
              <w:rPr>
                <w:rFonts w:hint="eastAsia" w:ascii="宋体" w:hAnsi="宋体" w:eastAsia="宋体" w:cs="宋体"/>
                <w:sz w:val="24"/>
                <w:szCs w:val="24"/>
              </w:rPr>
              <w:t>40%</w:t>
            </w:r>
          </w:p>
        </w:tc>
        <w:tc>
          <w:tcPr>
            <w:tcW w:w="765" w:type="dxa"/>
            <w:shd w:val="clear" w:color="auto" w:fill="FFFFFF"/>
            <w:tcMar>
              <w:top w:w="0" w:type="dxa"/>
              <w:left w:w="105" w:type="dxa"/>
              <w:bottom w:w="0" w:type="dxa"/>
              <w:right w:w="105" w:type="dxa"/>
            </w:tcMar>
            <w:vAlign w:val="center"/>
          </w:tcPr>
          <w:p w14:paraId="4F66519B">
            <w:pPr>
              <w:rPr>
                <w:rStyle w:val="6"/>
                <w:rFonts w:hint="eastAsia" w:ascii="宋体" w:hAnsi="宋体" w:eastAsia="宋体" w:cs="宋体"/>
                <w:sz w:val="24"/>
                <w:szCs w:val="24"/>
              </w:rPr>
            </w:pPr>
            <w:r>
              <w:rPr>
                <w:rFonts w:hint="eastAsia" w:ascii="宋体" w:hAnsi="宋体" w:eastAsia="宋体" w:cs="宋体"/>
                <w:sz w:val="24"/>
                <w:szCs w:val="24"/>
              </w:rPr>
              <w:t>60%</w:t>
            </w:r>
          </w:p>
        </w:tc>
        <w:tc>
          <w:tcPr>
            <w:tcW w:w="795" w:type="dxa"/>
            <w:shd w:val="clear" w:color="auto" w:fill="FFFFFF"/>
            <w:tcMar>
              <w:top w:w="0" w:type="dxa"/>
              <w:left w:w="105" w:type="dxa"/>
              <w:bottom w:w="0" w:type="dxa"/>
              <w:right w:w="105" w:type="dxa"/>
            </w:tcMar>
            <w:vAlign w:val="center"/>
          </w:tcPr>
          <w:p w14:paraId="2A09FF65">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w:t>
            </w:r>
          </w:p>
        </w:tc>
        <w:tc>
          <w:tcPr>
            <w:tcW w:w="756" w:type="dxa"/>
            <w:shd w:val="clear" w:color="auto" w:fill="FFFFFF"/>
            <w:tcMar>
              <w:top w:w="0" w:type="dxa"/>
              <w:left w:w="105" w:type="dxa"/>
              <w:bottom w:w="0" w:type="dxa"/>
              <w:right w:w="105" w:type="dxa"/>
            </w:tcMar>
            <w:vAlign w:val="center"/>
          </w:tcPr>
          <w:p w14:paraId="7DB15C1F">
            <w:pPr>
              <w:rPr>
                <w:rStyle w:val="6"/>
                <w:rFonts w:hint="eastAsia" w:ascii="宋体" w:hAnsi="宋体" w:eastAsia="宋体" w:cs="宋体"/>
                <w:sz w:val="24"/>
                <w:szCs w:val="24"/>
              </w:rPr>
            </w:pPr>
            <w:r>
              <w:rPr>
                <w:rFonts w:hint="eastAsia" w:ascii="宋体" w:hAnsi="宋体" w:eastAsia="宋体" w:cs="宋体"/>
                <w:sz w:val="24"/>
                <w:szCs w:val="24"/>
              </w:rPr>
              <w:t>颜色可选</w:t>
            </w:r>
          </w:p>
        </w:tc>
      </w:tr>
      <w:tr w14:paraId="58DE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5" w:hRule="atLeast"/>
          <w:tblCellSpacing w:w="15" w:type="dxa"/>
        </w:trPr>
        <w:tc>
          <w:tcPr>
            <w:tcW w:w="491" w:type="dxa"/>
            <w:gridSpan w:val="2"/>
            <w:shd w:val="clear" w:color="auto" w:fill="FFFFFF"/>
            <w:tcMar>
              <w:top w:w="0" w:type="dxa"/>
              <w:left w:w="105" w:type="dxa"/>
              <w:bottom w:w="0" w:type="dxa"/>
              <w:right w:w="105" w:type="dxa"/>
            </w:tcMar>
            <w:vAlign w:val="center"/>
          </w:tcPr>
          <w:p w14:paraId="477C104F">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34</w:t>
            </w:r>
          </w:p>
        </w:tc>
        <w:tc>
          <w:tcPr>
            <w:tcW w:w="1114" w:type="dxa"/>
            <w:shd w:val="clear" w:color="auto" w:fill="FFFFFF"/>
            <w:tcMar>
              <w:top w:w="0" w:type="dxa"/>
              <w:left w:w="105" w:type="dxa"/>
              <w:bottom w:w="0" w:type="dxa"/>
              <w:right w:w="105" w:type="dxa"/>
            </w:tcMar>
            <w:vAlign w:val="center"/>
          </w:tcPr>
          <w:p w14:paraId="3B408EA9">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床单</w:t>
            </w:r>
          </w:p>
        </w:tc>
        <w:tc>
          <w:tcPr>
            <w:tcW w:w="1157" w:type="dxa"/>
            <w:shd w:val="clear" w:color="auto" w:fill="FFFFFF"/>
            <w:tcMar>
              <w:top w:w="0" w:type="dxa"/>
              <w:left w:w="105" w:type="dxa"/>
              <w:bottom w:w="0" w:type="dxa"/>
              <w:right w:w="105" w:type="dxa"/>
            </w:tcMar>
            <w:vAlign w:val="center"/>
          </w:tcPr>
          <w:p w14:paraId="5A5E5835">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规格：280*175</w:t>
            </w:r>
            <w:r>
              <w:rPr>
                <w:rFonts w:hint="eastAsia" w:ascii="宋体" w:hAnsi="宋体" w:eastAsia="宋体" w:cs="宋体"/>
                <w:sz w:val="24"/>
                <w:szCs w:val="24"/>
              </w:rPr>
              <w:t>cm</w:t>
            </w:r>
          </w:p>
        </w:tc>
        <w:tc>
          <w:tcPr>
            <w:tcW w:w="978" w:type="dxa"/>
            <w:shd w:val="clear" w:color="auto" w:fill="FFFFFF"/>
            <w:tcMar>
              <w:top w:w="0" w:type="dxa"/>
              <w:left w:w="105" w:type="dxa"/>
              <w:bottom w:w="0" w:type="dxa"/>
              <w:right w:w="105" w:type="dxa"/>
            </w:tcMar>
            <w:vAlign w:val="center"/>
          </w:tcPr>
          <w:p w14:paraId="6F197CE7">
            <w:pPr>
              <w:rPr>
                <w:rStyle w:val="6"/>
                <w:rFonts w:hint="eastAsia" w:ascii="宋体" w:hAnsi="宋体" w:eastAsia="宋体" w:cs="宋体"/>
                <w:sz w:val="24"/>
                <w:szCs w:val="24"/>
              </w:rPr>
            </w:pPr>
            <w:r>
              <w:rPr>
                <w:rStyle w:val="6"/>
                <w:rFonts w:hint="eastAsia" w:ascii="宋体" w:hAnsi="宋体" w:eastAsia="宋体" w:cs="宋体"/>
                <w:sz w:val="24"/>
                <w:szCs w:val="24"/>
              </w:rPr>
              <w:t>133*76</w:t>
            </w:r>
          </w:p>
        </w:tc>
        <w:tc>
          <w:tcPr>
            <w:tcW w:w="1575" w:type="dxa"/>
            <w:shd w:val="clear" w:color="auto" w:fill="FFFFFF"/>
            <w:tcMar>
              <w:top w:w="0" w:type="dxa"/>
              <w:left w:w="105" w:type="dxa"/>
              <w:bottom w:w="0" w:type="dxa"/>
              <w:right w:w="105" w:type="dxa"/>
            </w:tcMar>
            <w:vAlign w:val="center"/>
          </w:tcPr>
          <w:p w14:paraId="74D5AB64">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rPr>
              <w:t>30</w:t>
            </w:r>
            <w:r>
              <w:rPr>
                <w:rStyle w:val="6"/>
                <w:rFonts w:hint="eastAsia" w:ascii="宋体" w:hAnsi="宋体" w:eastAsia="宋体" w:cs="宋体"/>
                <w:sz w:val="24"/>
                <w:szCs w:val="24"/>
                <w:lang w:val="en-US" w:eastAsia="zh-CN"/>
              </w:rPr>
              <w:t>s</w:t>
            </w:r>
            <w:r>
              <w:rPr>
                <w:rStyle w:val="6"/>
                <w:rFonts w:hint="eastAsia" w:ascii="宋体" w:hAnsi="宋体" w:eastAsia="宋体" w:cs="宋体"/>
                <w:sz w:val="24"/>
                <w:szCs w:val="24"/>
              </w:rPr>
              <w:t>*30</w:t>
            </w:r>
            <w:r>
              <w:rPr>
                <w:rStyle w:val="6"/>
                <w:rFonts w:hint="eastAsia" w:ascii="宋体" w:hAnsi="宋体" w:eastAsia="宋体" w:cs="宋体"/>
                <w:sz w:val="24"/>
                <w:szCs w:val="24"/>
                <w:lang w:val="en-US" w:eastAsia="zh-CN"/>
              </w:rPr>
              <w:t>s</w:t>
            </w:r>
          </w:p>
        </w:tc>
        <w:tc>
          <w:tcPr>
            <w:tcW w:w="855" w:type="dxa"/>
            <w:shd w:val="clear" w:color="auto" w:fill="FFFFFF"/>
            <w:tcMar>
              <w:top w:w="0" w:type="dxa"/>
              <w:left w:w="105" w:type="dxa"/>
              <w:bottom w:w="0" w:type="dxa"/>
              <w:right w:w="105" w:type="dxa"/>
            </w:tcMar>
            <w:vAlign w:val="center"/>
          </w:tcPr>
          <w:p w14:paraId="3C0BEF8D">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50%</w:t>
            </w:r>
          </w:p>
        </w:tc>
        <w:tc>
          <w:tcPr>
            <w:tcW w:w="765" w:type="dxa"/>
            <w:shd w:val="clear" w:color="auto" w:fill="FFFFFF"/>
            <w:tcMar>
              <w:top w:w="0" w:type="dxa"/>
              <w:left w:w="105" w:type="dxa"/>
              <w:bottom w:w="0" w:type="dxa"/>
              <w:right w:w="105" w:type="dxa"/>
            </w:tcMar>
            <w:vAlign w:val="center"/>
          </w:tcPr>
          <w:p w14:paraId="765DA0D2">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50%</w:t>
            </w:r>
          </w:p>
        </w:tc>
        <w:tc>
          <w:tcPr>
            <w:tcW w:w="795" w:type="dxa"/>
            <w:shd w:val="clear" w:color="auto" w:fill="FFFFFF"/>
            <w:tcMar>
              <w:top w:w="0" w:type="dxa"/>
              <w:left w:w="105" w:type="dxa"/>
              <w:bottom w:w="0" w:type="dxa"/>
              <w:right w:w="105" w:type="dxa"/>
            </w:tcMar>
            <w:vAlign w:val="center"/>
          </w:tcPr>
          <w:p w14:paraId="78602478">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w:t>
            </w:r>
          </w:p>
        </w:tc>
        <w:tc>
          <w:tcPr>
            <w:tcW w:w="756" w:type="dxa"/>
            <w:shd w:val="clear" w:color="auto" w:fill="FFFFFF"/>
            <w:tcMar>
              <w:top w:w="0" w:type="dxa"/>
              <w:left w:w="105" w:type="dxa"/>
              <w:bottom w:w="0" w:type="dxa"/>
              <w:right w:w="105" w:type="dxa"/>
            </w:tcMar>
            <w:vAlign w:val="center"/>
          </w:tcPr>
          <w:p w14:paraId="189D15A3">
            <w:pPr>
              <w:rPr>
                <w:rStyle w:val="6"/>
                <w:rFonts w:hint="eastAsia" w:ascii="宋体" w:hAnsi="宋体" w:eastAsia="宋体" w:cs="宋体"/>
                <w:sz w:val="24"/>
                <w:szCs w:val="24"/>
              </w:rPr>
            </w:pPr>
            <w:r>
              <w:rPr>
                <w:rFonts w:hint="eastAsia" w:ascii="宋体" w:hAnsi="宋体" w:eastAsia="宋体" w:cs="宋体"/>
                <w:sz w:val="24"/>
                <w:szCs w:val="24"/>
              </w:rPr>
              <w:t>颜色可选</w:t>
            </w:r>
          </w:p>
        </w:tc>
      </w:tr>
      <w:tr w14:paraId="18DE9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5" w:hRule="atLeast"/>
          <w:tblCellSpacing w:w="15" w:type="dxa"/>
        </w:trPr>
        <w:tc>
          <w:tcPr>
            <w:tcW w:w="491" w:type="dxa"/>
            <w:gridSpan w:val="2"/>
            <w:shd w:val="clear" w:color="auto" w:fill="FFFFFF"/>
            <w:tcMar>
              <w:top w:w="0" w:type="dxa"/>
              <w:left w:w="105" w:type="dxa"/>
              <w:bottom w:w="0" w:type="dxa"/>
              <w:right w:w="105" w:type="dxa"/>
            </w:tcMar>
            <w:vAlign w:val="center"/>
          </w:tcPr>
          <w:p w14:paraId="1124381A">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35</w:t>
            </w:r>
          </w:p>
        </w:tc>
        <w:tc>
          <w:tcPr>
            <w:tcW w:w="1114" w:type="dxa"/>
            <w:shd w:val="clear" w:color="auto" w:fill="FFFFFF"/>
            <w:tcMar>
              <w:top w:w="0" w:type="dxa"/>
              <w:left w:w="105" w:type="dxa"/>
              <w:bottom w:w="0" w:type="dxa"/>
              <w:right w:w="105" w:type="dxa"/>
            </w:tcMar>
            <w:vAlign w:val="center"/>
          </w:tcPr>
          <w:p w14:paraId="106DEAE5">
            <w:pPr>
              <w:rPr>
                <w:rStyle w:val="6"/>
                <w:rFonts w:hint="eastAsia" w:ascii="宋体" w:hAnsi="宋体" w:eastAsia="宋体" w:cs="宋体"/>
                <w:sz w:val="24"/>
                <w:szCs w:val="24"/>
              </w:rPr>
            </w:pPr>
            <w:r>
              <w:rPr>
                <w:rStyle w:val="6"/>
                <w:rFonts w:hint="eastAsia" w:ascii="宋体" w:hAnsi="宋体" w:eastAsia="宋体" w:cs="宋体"/>
                <w:sz w:val="24"/>
                <w:szCs w:val="24"/>
              </w:rPr>
              <w:t>被套</w:t>
            </w:r>
          </w:p>
        </w:tc>
        <w:tc>
          <w:tcPr>
            <w:tcW w:w="1157" w:type="dxa"/>
            <w:shd w:val="clear" w:color="auto" w:fill="FFFFFF"/>
            <w:tcMar>
              <w:top w:w="0" w:type="dxa"/>
              <w:left w:w="105" w:type="dxa"/>
              <w:bottom w:w="0" w:type="dxa"/>
              <w:right w:w="105" w:type="dxa"/>
            </w:tcMar>
            <w:vAlign w:val="center"/>
          </w:tcPr>
          <w:p w14:paraId="304EEC47">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规格：160*200</w:t>
            </w:r>
            <w:r>
              <w:rPr>
                <w:rFonts w:hint="eastAsia" w:ascii="宋体" w:hAnsi="宋体" w:eastAsia="宋体" w:cs="宋体"/>
                <w:sz w:val="24"/>
                <w:szCs w:val="24"/>
              </w:rPr>
              <w:t>cm</w:t>
            </w:r>
          </w:p>
        </w:tc>
        <w:tc>
          <w:tcPr>
            <w:tcW w:w="978" w:type="dxa"/>
            <w:shd w:val="clear" w:color="auto" w:fill="FFFFFF"/>
            <w:tcMar>
              <w:top w:w="0" w:type="dxa"/>
              <w:left w:w="105" w:type="dxa"/>
              <w:bottom w:w="0" w:type="dxa"/>
              <w:right w:w="105" w:type="dxa"/>
            </w:tcMar>
            <w:vAlign w:val="center"/>
          </w:tcPr>
          <w:p w14:paraId="3BFBA932">
            <w:pPr>
              <w:rPr>
                <w:rStyle w:val="6"/>
                <w:rFonts w:hint="eastAsia" w:ascii="宋体" w:hAnsi="宋体" w:eastAsia="宋体" w:cs="宋体"/>
                <w:sz w:val="24"/>
                <w:szCs w:val="24"/>
              </w:rPr>
            </w:pPr>
            <w:r>
              <w:rPr>
                <w:rStyle w:val="6"/>
                <w:rFonts w:hint="eastAsia" w:ascii="宋体" w:hAnsi="宋体" w:eastAsia="宋体" w:cs="宋体"/>
                <w:sz w:val="24"/>
                <w:szCs w:val="24"/>
              </w:rPr>
              <w:t>133*76</w:t>
            </w:r>
          </w:p>
        </w:tc>
        <w:tc>
          <w:tcPr>
            <w:tcW w:w="1575" w:type="dxa"/>
            <w:shd w:val="clear" w:color="auto" w:fill="FFFFFF"/>
            <w:tcMar>
              <w:top w:w="0" w:type="dxa"/>
              <w:left w:w="105" w:type="dxa"/>
              <w:bottom w:w="0" w:type="dxa"/>
              <w:right w:w="105" w:type="dxa"/>
            </w:tcMar>
            <w:vAlign w:val="center"/>
          </w:tcPr>
          <w:p w14:paraId="4DB73C87">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rPr>
              <w:t>30</w:t>
            </w:r>
            <w:r>
              <w:rPr>
                <w:rStyle w:val="6"/>
                <w:rFonts w:hint="eastAsia" w:ascii="宋体" w:hAnsi="宋体" w:eastAsia="宋体" w:cs="宋体"/>
                <w:sz w:val="24"/>
                <w:szCs w:val="24"/>
                <w:lang w:val="en-US" w:eastAsia="zh-CN"/>
              </w:rPr>
              <w:t>s</w:t>
            </w:r>
            <w:r>
              <w:rPr>
                <w:rStyle w:val="6"/>
                <w:rFonts w:hint="eastAsia" w:ascii="宋体" w:hAnsi="宋体" w:eastAsia="宋体" w:cs="宋体"/>
                <w:sz w:val="24"/>
                <w:szCs w:val="24"/>
              </w:rPr>
              <w:t>*30</w:t>
            </w:r>
            <w:r>
              <w:rPr>
                <w:rStyle w:val="6"/>
                <w:rFonts w:hint="eastAsia" w:ascii="宋体" w:hAnsi="宋体" w:eastAsia="宋体" w:cs="宋体"/>
                <w:sz w:val="24"/>
                <w:szCs w:val="24"/>
                <w:lang w:val="en-US" w:eastAsia="zh-CN"/>
              </w:rPr>
              <w:t>s</w:t>
            </w:r>
          </w:p>
        </w:tc>
        <w:tc>
          <w:tcPr>
            <w:tcW w:w="855" w:type="dxa"/>
            <w:shd w:val="clear" w:color="auto" w:fill="FFFFFF"/>
            <w:tcMar>
              <w:top w:w="0" w:type="dxa"/>
              <w:left w:w="105" w:type="dxa"/>
              <w:bottom w:w="0" w:type="dxa"/>
              <w:right w:w="105" w:type="dxa"/>
            </w:tcMar>
            <w:vAlign w:val="center"/>
          </w:tcPr>
          <w:p w14:paraId="390D2AFB">
            <w:pPr>
              <w:rPr>
                <w:rStyle w:val="6"/>
                <w:rFonts w:hint="eastAsia" w:ascii="宋体" w:hAnsi="宋体" w:eastAsia="宋体" w:cs="宋体"/>
                <w:sz w:val="24"/>
                <w:szCs w:val="24"/>
              </w:rPr>
            </w:pPr>
            <w:r>
              <w:rPr>
                <w:rStyle w:val="6"/>
                <w:rFonts w:hint="eastAsia" w:ascii="宋体" w:hAnsi="宋体" w:eastAsia="宋体" w:cs="宋体"/>
                <w:sz w:val="24"/>
                <w:szCs w:val="24"/>
                <w:lang w:val="en-US" w:eastAsia="zh-CN"/>
              </w:rPr>
              <w:t>50%</w:t>
            </w:r>
          </w:p>
        </w:tc>
        <w:tc>
          <w:tcPr>
            <w:tcW w:w="765" w:type="dxa"/>
            <w:shd w:val="clear" w:color="auto" w:fill="FFFFFF"/>
            <w:tcMar>
              <w:top w:w="0" w:type="dxa"/>
              <w:left w:w="105" w:type="dxa"/>
              <w:bottom w:w="0" w:type="dxa"/>
              <w:right w:w="105" w:type="dxa"/>
            </w:tcMar>
            <w:vAlign w:val="center"/>
          </w:tcPr>
          <w:p w14:paraId="39C8C61C">
            <w:pPr>
              <w:rPr>
                <w:rStyle w:val="6"/>
                <w:rFonts w:hint="eastAsia" w:ascii="宋体" w:hAnsi="宋体" w:eastAsia="宋体" w:cs="宋体"/>
                <w:sz w:val="24"/>
                <w:szCs w:val="24"/>
              </w:rPr>
            </w:pPr>
            <w:r>
              <w:rPr>
                <w:rStyle w:val="6"/>
                <w:rFonts w:hint="eastAsia" w:ascii="宋体" w:hAnsi="宋体" w:eastAsia="宋体" w:cs="宋体"/>
                <w:sz w:val="24"/>
                <w:szCs w:val="24"/>
                <w:lang w:val="en-US" w:eastAsia="zh-CN"/>
              </w:rPr>
              <w:t>50%</w:t>
            </w:r>
          </w:p>
        </w:tc>
        <w:tc>
          <w:tcPr>
            <w:tcW w:w="795" w:type="dxa"/>
            <w:shd w:val="clear" w:color="auto" w:fill="FFFFFF"/>
            <w:tcMar>
              <w:top w:w="0" w:type="dxa"/>
              <w:left w:w="105" w:type="dxa"/>
              <w:bottom w:w="0" w:type="dxa"/>
              <w:right w:w="105" w:type="dxa"/>
            </w:tcMar>
            <w:vAlign w:val="center"/>
          </w:tcPr>
          <w:p w14:paraId="624C7C74">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w:t>
            </w:r>
          </w:p>
        </w:tc>
        <w:tc>
          <w:tcPr>
            <w:tcW w:w="756" w:type="dxa"/>
            <w:shd w:val="clear" w:color="auto" w:fill="FFFFFF"/>
            <w:tcMar>
              <w:top w:w="0" w:type="dxa"/>
              <w:left w:w="105" w:type="dxa"/>
              <w:bottom w:w="0" w:type="dxa"/>
              <w:right w:w="105" w:type="dxa"/>
            </w:tcMar>
            <w:vAlign w:val="center"/>
          </w:tcPr>
          <w:p w14:paraId="42F7E09A">
            <w:pPr>
              <w:rPr>
                <w:rStyle w:val="6"/>
                <w:rFonts w:hint="eastAsia" w:ascii="宋体" w:hAnsi="宋体" w:eastAsia="宋体" w:cs="宋体"/>
                <w:sz w:val="24"/>
                <w:szCs w:val="24"/>
              </w:rPr>
            </w:pPr>
            <w:r>
              <w:rPr>
                <w:rFonts w:hint="eastAsia" w:ascii="宋体" w:hAnsi="宋体" w:eastAsia="宋体" w:cs="宋体"/>
                <w:sz w:val="24"/>
                <w:szCs w:val="24"/>
              </w:rPr>
              <w:t>颜色可选</w:t>
            </w:r>
          </w:p>
        </w:tc>
      </w:tr>
      <w:tr w14:paraId="139E8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5" w:hRule="atLeast"/>
          <w:tblCellSpacing w:w="15" w:type="dxa"/>
        </w:trPr>
        <w:tc>
          <w:tcPr>
            <w:tcW w:w="491" w:type="dxa"/>
            <w:gridSpan w:val="2"/>
            <w:shd w:val="clear" w:color="auto" w:fill="FFFFFF"/>
            <w:tcMar>
              <w:top w:w="0" w:type="dxa"/>
              <w:left w:w="105" w:type="dxa"/>
              <w:bottom w:w="0" w:type="dxa"/>
              <w:right w:w="105" w:type="dxa"/>
            </w:tcMar>
            <w:vAlign w:val="center"/>
          </w:tcPr>
          <w:p w14:paraId="503BC585">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36</w:t>
            </w:r>
          </w:p>
        </w:tc>
        <w:tc>
          <w:tcPr>
            <w:tcW w:w="1114" w:type="dxa"/>
            <w:shd w:val="clear" w:color="auto" w:fill="FFFFFF"/>
            <w:tcMar>
              <w:top w:w="0" w:type="dxa"/>
              <w:left w:w="105" w:type="dxa"/>
              <w:bottom w:w="0" w:type="dxa"/>
              <w:right w:w="105" w:type="dxa"/>
            </w:tcMar>
            <w:vAlign w:val="center"/>
          </w:tcPr>
          <w:p w14:paraId="5A9E45EA">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枕套</w:t>
            </w:r>
          </w:p>
        </w:tc>
        <w:tc>
          <w:tcPr>
            <w:tcW w:w="1157" w:type="dxa"/>
            <w:shd w:val="clear" w:color="auto" w:fill="FFFFFF"/>
            <w:tcMar>
              <w:top w:w="0" w:type="dxa"/>
              <w:left w:w="105" w:type="dxa"/>
              <w:bottom w:w="0" w:type="dxa"/>
              <w:right w:w="105" w:type="dxa"/>
            </w:tcMar>
            <w:vAlign w:val="center"/>
          </w:tcPr>
          <w:p w14:paraId="7273D1A4">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规格：75*45</w:t>
            </w:r>
            <w:r>
              <w:rPr>
                <w:rFonts w:hint="eastAsia" w:ascii="宋体" w:hAnsi="宋体" w:eastAsia="宋体" w:cs="宋体"/>
                <w:sz w:val="24"/>
                <w:szCs w:val="24"/>
              </w:rPr>
              <w:t>cm</w:t>
            </w:r>
          </w:p>
        </w:tc>
        <w:tc>
          <w:tcPr>
            <w:tcW w:w="978" w:type="dxa"/>
            <w:shd w:val="clear" w:color="auto" w:fill="FFFFFF"/>
            <w:tcMar>
              <w:top w:w="0" w:type="dxa"/>
              <w:left w:w="105" w:type="dxa"/>
              <w:bottom w:w="0" w:type="dxa"/>
              <w:right w:w="105" w:type="dxa"/>
            </w:tcMar>
            <w:vAlign w:val="center"/>
          </w:tcPr>
          <w:p w14:paraId="36A92C2C">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133*76</w:t>
            </w:r>
          </w:p>
        </w:tc>
        <w:tc>
          <w:tcPr>
            <w:tcW w:w="1575" w:type="dxa"/>
            <w:shd w:val="clear" w:color="auto" w:fill="FFFFFF"/>
            <w:tcMar>
              <w:top w:w="0" w:type="dxa"/>
              <w:left w:w="105" w:type="dxa"/>
              <w:bottom w:w="0" w:type="dxa"/>
              <w:right w:w="105" w:type="dxa"/>
            </w:tcMar>
            <w:vAlign w:val="center"/>
          </w:tcPr>
          <w:p w14:paraId="523F3AEC">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30s*30s</w:t>
            </w:r>
          </w:p>
        </w:tc>
        <w:tc>
          <w:tcPr>
            <w:tcW w:w="855" w:type="dxa"/>
            <w:shd w:val="clear" w:color="auto" w:fill="FFFFFF"/>
            <w:tcMar>
              <w:top w:w="0" w:type="dxa"/>
              <w:left w:w="105" w:type="dxa"/>
              <w:bottom w:w="0" w:type="dxa"/>
              <w:right w:w="105" w:type="dxa"/>
            </w:tcMar>
            <w:vAlign w:val="center"/>
          </w:tcPr>
          <w:p w14:paraId="24FB0FEC">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50%</w:t>
            </w:r>
          </w:p>
        </w:tc>
        <w:tc>
          <w:tcPr>
            <w:tcW w:w="765" w:type="dxa"/>
            <w:shd w:val="clear" w:color="auto" w:fill="FFFFFF"/>
            <w:tcMar>
              <w:top w:w="0" w:type="dxa"/>
              <w:left w:w="105" w:type="dxa"/>
              <w:bottom w:w="0" w:type="dxa"/>
              <w:right w:w="105" w:type="dxa"/>
            </w:tcMar>
            <w:vAlign w:val="center"/>
          </w:tcPr>
          <w:p w14:paraId="04BE9D3C">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50%</w:t>
            </w:r>
          </w:p>
        </w:tc>
        <w:tc>
          <w:tcPr>
            <w:tcW w:w="795" w:type="dxa"/>
            <w:shd w:val="clear" w:color="auto" w:fill="FFFFFF"/>
            <w:tcMar>
              <w:top w:w="0" w:type="dxa"/>
              <w:left w:w="105" w:type="dxa"/>
              <w:bottom w:w="0" w:type="dxa"/>
              <w:right w:w="105" w:type="dxa"/>
            </w:tcMar>
            <w:vAlign w:val="center"/>
          </w:tcPr>
          <w:p w14:paraId="6321DDE2">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w:t>
            </w:r>
          </w:p>
        </w:tc>
        <w:tc>
          <w:tcPr>
            <w:tcW w:w="756" w:type="dxa"/>
            <w:shd w:val="clear" w:color="auto" w:fill="FFFFFF"/>
            <w:tcMar>
              <w:top w:w="0" w:type="dxa"/>
              <w:left w:w="105" w:type="dxa"/>
              <w:bottom w:w="0" w:type="dxa"/>
              <w:right w:w="105" w:type="dxa"/>
            </w:tcMar>
            <w:vAlign w:val="center"/>
          </w:tcPr>
          <w:p w14:paraId="68CA3456">
            <w:pPr>
              <w:rPr>
                <w:rStyle w:val="6"/>
                <w:rFonts w:hint="eastAsia" w:ascii="宋体" w:hAnsi="宋体" w:eastAsia="宋体" w:cs="宋体"/>
                <w:sz w:val="24"/>
                <w:szCs w:val="24"/>
              </w:rPr>
            </w:pPr>
            <w:r>
              <w:rPr>
                <w:rFonts w:hint="eastAsia" w:ascii="宋体" w:hAnsi="宋体" w:eastAsia="宋体" w:cs="宋体"/>
                <w:sz w:val="24"/>
                <w:szCs w:val="24"/>
              </w:rPr>
              <w:t>颜色可选</w:t>
            </w:r>
          </w:p>
        </w:tc>
      </w:tr>
      <w:tr w14:paraId="6CFE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5" w:hRule="atLeast"/>
          <w:tblCellSpacing w:w="15" w:type="dxa"/>
        </w:trPr>
        <w:tc>
          <w:tcPr>
            <w:tcW w:w="491" w:type="dxa"/>
            <w:gridSpan w:val="2"/>
            <w:shd w:val="clear" w:color="auto" w:fill="FFFFFF"/>
            <w:tcMar>
              <w:top w:w="0" w:type="dxa"/>
              <w:left w:w="105" w:type="dxa"/>
              <w:bottom w:w="0" w:type="dxa"/>
              <w:right w:w="105" w:type="dxa"/>
            </w:tcMar>
            <w:vAlign w:val="center"/>
          </w:tcPr>
          <w:p w14:paraId="3940FCF5">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37</w:t>
            </w:r>
          </w:p>
        </w:tc>
        <w:tc>
          <w:tcPr>
            <w:tcW w:w="1114" w:type="dxa"/>
            <w:shd w:val="clear" w:color="auto" w:fill="FFFFFF"/>
            <w:tcMar>
              <w:top w:w="0" w:type="dxa"/>
              <w:left w:w="105" w:type="dxa"/>
              <w:bottom w:w="0" w:type="dxa"/>
              <w:right w:w="105" w:type="dxa"/>
            </w:tcMar>
            <w:vAlign w:val="center"/>
          </w:tcPr>
          <w:p w14:paraId="1DDD4FCD">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床笠</w:t>
            </w:r>
          </w:p>
        </w:tc>
        <w:tc>
          <w:tcPr>
            <w:tcW w:w="1157" w:type="dxa"/>
            <w:shd w:val="clear" w:color="auto" w:fill="FFFFFF"/>
            <w:tcMar>
              <w:top w:w="0" w:type="dxa"/>
              <w:left w:w="105" w:type="dxa"/>
              <w:bottom w:w="0" w:type="dxa"/>
              <w:right w:w="105" w:type="dxa"/>
            </w:tcMar>
            <w:vAlign w:val="center"/>
          </w:tcPr>
          <w:p w14:paraId="00F00AB2">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规格：190*70</w:t>
            </w:r>
            <w:r>
              <w:rPr>
                <w:rFonts w:hint="eastAsia" w:ascii="宋体" w:hAnsi="宋体" w:eastAsia="宋体" w:cs="宋体"/>
                <w:sz w:val="24"/>
                <w:szCs w:val="24"/>
              </w:rPr>
              <w:t>cm</w:t>
            </w:r>
          </w:p>
        </w:tc>
        <w:tc>
          <w:tcPr>
            <w:tcW w:w="978" w:type="dxa"/>
            <w:shd w:val="clear" w:color="auto" w:fill="FFFFFF"/>
            <w:tcMar>
              <w:top w:w="0" w:type="dxa"/>
              <w:left w:w="105" w:type="dxa"/>
              <w:bottom w:w="0" w:type="dxa"/>
              <w:right w:w="105" w:type="dxa"/>
            </w:tcMar>
            <w:vAlign w:val="center"/>
          </w:tcPr>
          <w:p w14:paraId="2CE853F2">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133*76</w:t>
            </w:r>
          </w:p>
        </w:tc>
        <w:tc>
          <w:tcPr>
            <w:tcW w:w="1575" w:type="dxa"/>
            <w:shd w:val="clear" w:color="auto" w:fill="FFFFFF"/>
            <w:tcMar>
              <w:top w:w="0" w:type="dxa"/>
              <w:left w:w="105" w:type="dxa"/>
              <w:bottom w:w="0" w:type="dxa"/>
              <w:right w:w="105" w:type="dxa"/>
            </w:tcMar>
            <w:vAlign w:val="center"/>
          </w:tcPr>
          <w:p w14:paraId="3367E751">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30s*30s</w:t>
            </w:r>
          </w:p>
        </w:tc>
        <w:tc>
          <w:tcPr>
            <w:tcW w:w="855" w:type="dxa"/>
            <w:shd w:val="clear" w:color="auto" w:fill="FFFFFF"/>
            <w:tcMar>
              <w:top w:w="0" w:type="dxa"/>
              <w:left w:w="105" w:type="dxa"/>
              <w:bottom w:w="0" w:type="dxa"/>
              <w:right w:w="105" w:type="dxa"/>
            </w:tcMar>
            <w:vAlign w:val="center"/>
          </w:tcPr>
          <w:p w14:paraId="151E6F67">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50%</w:t>
            </w:r>
          </w:p>
        </w:tc>
        <w:tc>
          <w:tcPr>
            <w:tcW w:w="765" w:type="dxa"/>
            <w:shd w:val="clear" w:color="auto" w:fill="FFFFFF"/>
            <w:tcMar>
              <w:top w:w="0" w:type="dxa"/>
              <w:left w:w="105" w:type="dxa"/>
              <w:bottom w:w="0" w:type="dxa"/>
              <w:right w:w="105" w:type="dxa"/>
            </w:tcMar>
            <w:vAlign w:val="center"/>
          </w:tcPr>
          <w:p w14:paraId="133AAA93">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50%</w:t>
            </w:r>
          </w:p>
        </w:tc>
        <w:tc>
          <w:tcPr>
            <w:tcW w:w="795" w:type="dxa"/>
            <w:shd w:val="clear" w:color="auto" w:fill="FFFFFF"/>
            <w:tcMar>
              <w:top w:w="0" w:type="dxa"/>
              <w:left w:w="105" w:type="dxa"/>
              <w:bottom w:w="0" w:type="dxa"/>
              <w:right w:w="105" w:type="dxa"/>
            </w:tcMar>
            <w:vAlign w:val="center"/>
          </w:tcPr>
          <w:p w14:paraId="16B88D3B">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w:t>
            </w:r>
          </w:p>
        </w:tc>
        <w:tc>
          <w:tcPr>
            <w:tcW w:w="756" w:type="dxa"/>
            <w:shd w:val="clear" w:color="auto" w:fill="FFFFFF"/>
            <w:tcMar>
              <w:top w:w="0" w:type="dxa"/>
              <w:left w:w="105" w:type="dxa"/>
              <w:bottom w:w="0" w:type="dxa"/>
              <w:right w:w="105" w:type="dxa"/>
            </w:tcMar>
            <w:vAlign w:val="center"/>
          </w:tcPr>
          <w:p w14:paraId="3A9E6577">
            <w:pPr>
              <w:rPr>
                <w:rStyle w:val="6"/>
                <w:rFonts w:hint="eastAsia" w:ascii="宋体" w:hAnsi="宋体" w:eastAsia="宋体" w:cs="宋体"/>
                <w:sz w:val="24"/>
                <w:szCs w:val="24"/>
              </w:rPr>
            </w:pPr>
            <w:r>
              <w:rPr>
                <w:rFonts w:hint="eastAsia" w:ascii="宋体" w:hAnsi="宋体" w:eastAsia="宋体" w:cs="宋体"/>
                <w:sz w:val="24"/>
                <w:szCs w:val="24"/>
              </w:rPr>
              <w:t>颜色可选</w:t>
            </w:r>
          </w:p>
        </w:tc>
      </w:tr>
      <w:tr w14:paraId="0E20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5" w:hRule="atLeast"/>
          <w:tblCellSpacing w:w="15" w:type="dxa"/>
        </w:trPr>
        <w:tc>
          <w:tcPr>
            <w:tcW w:w="491" w:type="dxa"/>
            <w:gridSpan w:val="2"/>
            <w:shd w:val="clear" w:color="auto" w:fill="FFFFFF"/>
            <w:tcMar>
              <w:top w:w="0" w:type="dxa"/>
              <w:left w:w="105" w:type="dxa"/>
              <w:bottom w:w="0" w:type="dxa"/>
              <w:right w:w="105" w:type="dxa"/>
            </w:tcMar>
            <w:vAlign w:val="center"/>
          </w:tcPr>
          <w:p w14:paraId="346DF13A">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38</w:t>
            </w:r>
          </w:p>
        </w:tc>
        <w:tc>
          <w:tcPr>
            <w:tcW w:w="1114" w:type="dxa"/>
            <w:shd w:val="clear" w:color="auto" w:fill="FFFFFF"/>
            <w:tcMar>
              <w:top w:w="0" w:type="dxa"/>
              <w:left w:w="105" w:type="dxa"/>
              <w:bottom w:w="0" w:type="dxa"/>
              <w:right w:w="105" w:type="dxa"/>
            </w:tcMar>
            <w:vAlign w:val="center"/>
          </w:tcPr>
          <w:p w14:paraId="0A26B6D7">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诊疗床罩</w:t>
            </w:r>
          </w:p>
        </w:tc>
        <w:tc>
          <w:tcPr>
            <w:tcW w:w="1157" w:type="dxa"/>
            <w:shd w:val="clear" w:color="auto" w:fill="FFFFFF"/>
            <w:tcMar>
              <w:top w:w="0" w:type="dxa"/>
              <w:left w:w="105" w:type="dxa"/>
              <w:bottom w:w="0" w:type="dxa"/>
              <w:right w:w="105" w:type="dxa"/>
            </w:tcMar>
            <w:vAlign w:val="center"/>
          </w:tcPr>
          <w:p w14:paraId="3C5EA3DE">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规格：190*70</w:t>
            </w:r>
            <w:r>
              <w:rPr>
                <w:rFonts w:hint="eastAsia" w:ascii="宋体" w:hAnsi="宋体" w:eastAsia="宋体" w:cs="宋体"/>
                <w:sz w:val="24"/>
                <w:szCs w:val="24"/>
              </w:rPr>
              <w:t>cm</w:t>
            </w:r>
          </w:p>
        </w:tc>
        <w:tc>
          <w:tcPr>
            <w:tcW w:w="978" w:type="dxa"/>
            <w:shd w:val="clear" w:color="auto" w:fill="FFFFFF"/>
            <w:tcMar>
              <w:top w:w="0" w:type="dxa"/>
              <w:left w:w="105" w:type="dxa"/>
              <w:bottom w:w="0" w:type="dxa"/>
              <w:right w:w="105" w:type="dxa"/>
            </w:tcMar>
            <w:vAlign w:val="center"/>
          </w:tcPr>
          <w:p w14:paraId="41F6C33E">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133*76</w:t>
            </w:r>
          </w:p>
        </w:tc>
        <w:tc>
          <w:tcPr>
            <w:tcW w:w="1575" w:type="dxa"/>
            <w:shd w:val="clear" w:color="auto" w:fill="FFFFFF"/>
            <w:tcMar>
              <w:top w:w="0" w:type="dxa"/>
              <w:left w:w="105" w:type="dxa"/>
              <w:bottom w:w="0" w:type="dxa"/>
              <w:right w:w="105" w:type="dxa"/>
            </w:tcMar>
            <w:vAlign w:val="center"/>
          </w:tcPr>
          <w:p w14:paraId="789F1628">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30s*30s</w:t>
            </w:r>
          </w:p>
        </w:tc>
        <w:tc>
          <w:tcPr>
            <w:tcW w:w="855" w:type="dxa"/>
            <w:shd w:val="clear" w:color="auto" w:fill="FFFFFF"/>
            <w:tcMar>
              <w:top w:w="0" w:type="dxa"/>
              <w:left w:w="105" w:type="dxa"/>
              <w:bottom w:w="0" w:type="dxa"/>
              <w:right w:w="105" w:type="dxa"/>
            </w:tcMar>
            <w:vAlign w:val="center"/>
          </w:tcPr>
          <w:p w14:paraId="0502002A">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50%</w:t>
            </w:r>
          </w:p>
        </w:tc>
        <w:tc>
          <w:tcPr>
            <w:tcW w:w="765" w:type="dxa"/>
            <w:shd w:val="clear" w:color="auto" w:fill="FFFFFF"/>
            <w:tcMar>
              <w:top w:w="0" w:type="dxa"/>
              <w:left w:w="105" w:type="dxa"/>
              <w:bottom w:w="0" w:type="dxa"/>
              <w:right w:w="105" w:type="dxa"/>
            </w:tcMar>
            <w:vAlign w:val="center"/>
          </w:tcPr>
          <w:p w14:paraId="69546BCB">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50%</w:t>
            </w:r>
          </w:p>
        </w:tc>
        <w:tc>
          <w:tcPr>
            <w:tcW w:w="795" w:type="dxa"/>
            <w:shd w:val="clear" w:color="auto" w:fill="FFFFFF"/>
            <w:tcMar>
              <w:top w:w="0" w:type="dxa"/>
              <w:left w:w="105" w:type="dxa"/>
              <w:bottom w:w="0" w:type="dxa"/>
              <w:right w:w="105" w:type="dxa"/>
            </w:tcMar>
            <w:vAlign w:val="center"/>
          </w:tcPr>
          <w:p w14:paraId="73F5E23C">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w:t>
            </w:r>
          </w:p>
        </w:tc>
        <w:tc>
          <w:tcPr>
            <w:tcW w:w="756" w:type="dxa"/>
            <w:shd w:val="clear" w:color="auto" w:fill="FFFFFF"/>
            <w:tcMar>
              <w:top w:w="0" w:type="dxa"/>
              <w:left w:w="105" w:type="dxa"/>
              <w:bottom w:w="0" w:type="dxa"/>
              <w:right w:w="105" w:type="dxa"/>
            </w:tcMar>
            <w:vAlign w:val="center"/>
          </w:tcPr>
          <w:p w14:paraId="38C65303">
            <w:pPr>
              <w:rPr>
                <w:rStyle w:val="6"/>
                <w:rFonts w:hint="eastAsia" w:ascii="宋体" w:hAnsi="宋体" w:eastAsia="宋体" w:cs="宋体"/>
                <w:sz w:val="24"/>
                <w:szCs w:val="24"/>
              </w:rPr>
            </w:pPr>
            <w:r>
              <w:rPr>
                <w:rFonts w:hint="eastAsia" w:ascii="宋体" w:hAnsi="宋体" w:eastAsia="宋体" w:cs="宋体"/>
                <w:sz w:val="24"/>
                <w:szCs w:val="24"/>
              </w:rPr>
              <w:t>颜色可选</w:t>
            </w:r>
          </w:p>
        </w:tc>
      </w:tr>
      <w:tr w14:paraId="35424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5" w:hRule="atLeast"/>
          <w:tblCellSpacing w:w="15" w:type="dxa"/>
        </w:trPr>
        <w:tc>
          <w:tcPr>
            <w:tcW w:w="491" w:type="dxa"/>
            <w:gridSpan w:val="2"/>
            <w:shd w:val="clear" w:color="auto" w:fill="FFFFFF"/>
            <w:tcMar>
              <w:top w:w="0" w:type="dxa"/>
              <w:left w:w="105" w:type="dxa"/>
              <w:bottom w:w="0" w:type="dxa"/>
              <w:right w:w="105" w:type="dxa"/>
            </w:tcMar>
            <w:vAlign w:val="center"/>
          </w:tcPr>
          <w:p w14:paraId="7369EC0D">
            <w:pPr>
              <w:rPr>
                <w:rStyle w:val="6"/>
                <w:rFonts w:hint="eastAsia" w:ascii="宋体" w:hAnsi="宋体" w:eastAsia="宋体" w:cs="宋体"/>
                <w:sz w:val="24"/>
                <w:szCs w:val="24"/>
                <w:lang w:val="en-US"/>
              </w:rPr>
            </w:pPr>
            <w:r>
              <w:rPr>
                <w:rStyle w:val="6"/>
                <w:rFonts w:hint="eastAsia" w:ascii="宋体" w:hAnsi="宋体" w:eastAsia="宋体" w:cs="宋体"/>
                <w:sz w:val="24"/>
                <w:szCs w:val="24"/>
                <w:lang w:val="en-US" w:eastAsia="zh-CN"/>
              </w:rPr>
              <w:t>39</w:t>
            </w:r>
          </w:p>
        </w:tc>
        <w:tc>
          <w:tcPr>
            <w:tcW w:w="1114" w:type="dxa"/>
            <w:shd w:val="clear" w:color="auto" w:fill="FFFFFF"/>
            <w:tcMar>
              <w:top w:w="0" w:type="dxa"/>
              <w:left w:w="105" w:type="dxa"/>
              <w:bottom w:w="0" w:type="dxa"/>
              <w:right w:w="105" w:type="dxa"/>
            </w:tcMar>
            <w:vAlign w:val="center"/>
          </w:tcPr>
          <w:p w14:paraId="1FE2FF9E">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抬单</w:t>
            </w:r>
          </w:p>
        </w:tc>
        <w:tc>
          <w:tcPr>
            <w:tcW w:w="1157" w:type="dxa"/>
            <w:shd w:val="clear" w:color="auto" w:fill="FFFFFF"/>
            <w:tcMar>
              <w:top w:w="0" w:type="dxa"/>
              <w:left w:w="105" w:type="dxa"/>
              <w:bottom w:w="0" w:type="dxa"/>
              <w:right w:w="105" w:type="dxa"/>
            </w:tcMar>
            <w:vAlign w:val="center"/>
          </w:tcPr>
          <w:p w14:paraId="399D808E">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规格120*160</w:t>
            </w:r>
            <w:r>
              <w:rPr>
                <w:rFonts w:hint="eastAsia" w:ascii="宋体" w:hAnsi="宋体" w:eastAsia="宋体" w:cs="宋体"/>
                <w:sz w:val="24"/>
                <w:szCs w:val="24"/>
              </w:rPr>
              <w:t>cm</w:t>
            </w:r>
          </w:p>
        </w:tc>
        <w:tc>
          <w:tcPr>
            <w:tcW w:w="978" w:type="dxa"/>
            <w:shd w:val="clear" w:color="auto" w:fill="FFFFFF"/>
            <w:tcMar>
              <w:top w:w="0" w:type="dxa"/>
              <w:left w:w="105" w:type="dxa"/>
              <w:bottom w:w="0" w:type="dxa"/>
              <w:right w:w="105" w:type="dxa"/>
            </w:tcMar>
            <w:vAlign w:val="center"/>
          </w:tcPr>
          <w:p w14:paraId="20D01261">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133*76</w:t>
            </w:r>
          </w:p>
        </w:tc>
        <w:tc>
          <w:tcPr>
            <w:tcW w:w="1575" w:type="dxa"/>
            <w:shd w:val="clear" w:color="auto" w:fill="FFFFFF"/>
            <w:tcMar>
              <w:top w:w="0" w:type="dxa"/>
              <w:left w:w="105" w:type="dxa"/>
              <w:bottom w:w="0" w:type="dxa"/>
              <w:right w:w="105" w:type="dxa"/>
            </w:tcMar>
            <w:vAlign w:val="center"/>
          </w:tcPr>
          <w:p w14:paraId="516E0CA3">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30s*30s</w:t>
            </w:r>
          </w:p>
        </w:tc>
        <w:tc>
          <w:tcPr>
            <w:tcW w:w="855" w:type="dxa"/>
            <w:shd w:val="clear" w:color="auto" w:fill="FFFFFF"/>
            <w:tcMar>
              <w:top w:w="0" w:type="dxa"/>
              <w:left w:w="105" w:type="dxa"/>
              <w:bottom w:w="0" w:type="dxa"/>
              <w:right w:w="105" w:type="dxa"/>
            </w:tcMar>
            <w:vAlign w:val="center"/>
          </w:tcPr>
          <w:p w14:paraId="789FE56E">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50%</w:t>
            </w:r>
          </w:p>
        </w:tc>
        <w:tc>
          <w:tcPr>
            <w:tcW w:w="765" w:type="dxa"/>
            <w:shd w:val="clear" w:color="auto" w:fill="FFFFFF"/>
            <w:tcMar>
              <w:top w:w="0" w:type="dxa"/>
              <w:left w:w="105" w:type="dxa"/>
              <w:bottom w:w="0" w:type="dxa"/>
              <w:right w:w="105" w:type="dxa"/>
            </w:tcMar>
            <w:vAlign w:val="center"/>
          </w:tcPr>
          <w:p w14:paraId="40FEEF37">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50%</w:t>
            </w:r>
          </w:p>
        </w:tc>
        <w:tc>
          <w:tcPr>
            <w:tcW w:w="795" w:type="dxa"/>
            <w:shd w:val="clear" w:color="auto" w:fill="FFFFFF"/>
            <w:tcMar>
              <w:top w:w="0" w:type="dxa"/>
              <w:left w:w="105" w:type="dxa"/>
              <w:bottom w:w="0" w:type="dxa"/>
              <w:right w:w="105" w:type="dxa"/>
            </w:tcMar>
            <w:vAlign w:val="center"/>
          </w:tcPr>
          <w:p w14:paraId="257FFE4C">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w:t>
            </w:r>
          </w:p>
        </w:tc>
        <w:tc>
          <w:tcPr>
            <w:tcW w:w="756" w:type="dxa"/>
            <w:shd w:val="clear" w:color="auto" w:fill="FFFFFF"/>
            <w:tcMar>
              <w:top w:w="0" w:type="dxa"/>
              <w:left w:w="105" w:type="dxa"/>
              <w:bottom w:w="0" w:type="dxa"/>
              <w:right w:w="105" w:type="dxa"/>
            </w:tcMar>
            <w:vAlign w:val="center"/>
          </w:tcPr>
          <w:p w14:paraId="2D0A71C2">
            <w:pPr>
              <w:rPr>
                <w:rStyle w:val="6"/>
                <w:rFonts w:hint="eastAsia" w:ascii="宋体" w:hAnsi="宋体" w:eastAsia="宋体" w:cs="宋体"/>
                <w:sz w:val="24"/>
                <w:szCs w:val="24"/>
              </w:rPr>
            </w:pPr>
            <w:r>
              <w:rPr>
                <w:rFonts w:hint="eastAsia" w:ascii="宋体" w:hAnsi="宋体" w:eastAsia="宋体" w:cs="宋体"/>
                <w:sz w:val="24"/>
                <w:szCs w:val="24"/>
              </w:rPr>
              <w:t>颜色可选</w:t>
            </w:r>
          </w:p>
        </w:tc>
      </w:tr>
      <w:tr w14:paraId="314A0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5" w:hRule="atLeast"/>
          <w:tblCellSpacing w:w="15" w:type="dxa"/>
        </w:trPr>
        <w:tc>
          <w:tcPr>
            <w:tcW w:w="491" w:type="dxa"/>
            <w:gridSpan w:val="2"/>
            <w:shd w:val="clear" w:color="auto" w:fill="FFFFFF"/>
            <w:tcMar>
              <w:top w:w="0" w:type="dxa"/>
              <w:left w:w="105" w:type="dxa"/>
              <w:bottom w:w="0" w:type="dxa"/>
              <w:right w:w="105" w:type="dxa"/>
            </w:tcMar>
            <w:vAlign w:val="center"/>
          </w:tcPr>
          <w:p w14:paraId="7E19D9E5">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40</w:t>
            </w:r>
          </w:p>
        </w:tc>
        <w:tc>
          <w:tcPr>
            <w:tcW w:w="1114" w:type="dxa"/>
            <w:shd w:val="clear" w:color="auto" w:fill="FFFFFF"/>
            <w:tcMar>
              <w:top w:w="0" w:type="dxa"/>
              <w:left w:w="105" w:type="dxa"/>
              <w:bottom w:w="0" w:type="dxa"/>
              <w:right w:w="105" w:type="dxa"/>
            </w:tcMar>
            <w:vAlign w:val="center"/>
          </w:tcPr>
          <w:p w14:paraId="139DFAA9">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ICU连体裤</w:t>
            </w:r>
          </w:p>
        </w:tc>
        <w:tc>
          <w:tcPr>
            <w:tcW w:w="1157" w:type="dxa"/>
            <w:shd w:val="clear" w:color="auto" w:fill="FFFFFF"/>
            <w:tcMar>
              <w:top w:w="0" w:type="dxa"/>
              <w:left w:w="105" w:type="dxa"/>
              <w:bottom w:w="0" w:type="dxa"/>
              <w:right w:w="105" w:type="dxa"/>
            </w:tcMar>
            <w:vAlign w:val="center"/>
          </w:tcPr>
          <w:p w14:paraId="292A4C55">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规格：均码</w:t>
            </w:r>
          </w:p>
        </w:tc>
        <w:tc>
          <w:tcPr>
            <w:tcW w:w="978" w:type="dxa"/>
            <w:shd w:val="clear" w:color="auto" w:fill="FFFFFF"/>
            <w:tcMar>
              <w:top w:w="0" w:type="dxa"/>
              <w:left w:w="105" w:type="dxa"/>
              <w:bottom w:w="0" w:type="dxa"/>
              <w:right w:w="105" w:type="dxa"/>
            </w:tcMar>
            <w:vAlign w:val="center"/>
          </w:tcPr>
          <w:p w14:paraId="2FB68683">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130*70</w:t>
            </w:r>
          </w:p>
        </w:tc>
        <w:tc>
          <w:tcPr>
            <w:tcW w:w="1575" w:type="dxa"/>
            <w:shd w:val="clear" w:color="auto" w:fill="FFFFFF"/>
            <w:tcMar>
              <w:top w:w="0" w:type="dxa"/>
              <w:left w:w="105" w:type="dxa"/>
              <w:bottom w:w="0" w:type="dxa"/>
              <w:right w:w="105" w:type="dxa"/>
            </w:tcMar>
            <w:vAlign w:val="center"/>
          </w:tcPr>
          <w:p w14:paraId="28775E3C">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21s*21s</w:t>
            </w:r>
          </w:p>
        </w:tc>
        <w:tc>
          <w:tcPr>
            <w:tcW w:w="855" w:type="dxa"/>
            <w:shd w:val="clear" w:color="auto" w:fill="FFFFFF"/>
            <w:tcMar>
              <w:top w:w="0" w:type="dxa"/>
              <w:left w:w="105" w:type="dxa"/>
              <w:bottom w:w="0" w:type="dxa"/>
              <w:right w:w="105" w:type="dxa"/>
            </w:tcMar>
            <w:vAlign w:val="center"/>
          </w:tcPr>
          <w:p w14:paraId="3A0081A4">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65%</w:t>
            </w:r>
          </w:p>
        </w:tc>
        <w:tc>
          <w:tcPr>
            <w:tcW w:w="765" w:type="dxa"/>
            <w:shd w:val="clear" w:color="auto" w:fill="FFFFFF"/>
            <w:tcMar>
              <w:top w:w="0" w:type="dxa"/>
              <w:left w:w="105" w:type="dxa"/>
              <w:bottom w:w="0" w:type="dxa"/>
              <w:right w:w="105" w:type="dxa"/>
            </w:tcMar>
            <w:vAlign w:val="center"/>
          </w:tcPr>
          <w:p w14:paraId="39376966">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35%</w:t>
            </w:r>
          </w:p>
        </w:tc>
        <w:tc>
          <w:tcPr>
            <w:tcW w:w="795" w:type="dxa"/>
            <w:shd w:val="clear" w:color="auto" w:fill="FFFFFF"/>
            <w:tcMar>
              <w:top w:w="0" w:type="dxa"/>
              <w:left w:w="105" w:type="dxa"/>
              <w:bottom w:w="0" w:type="dxa"/>
              <w:right w:w="105" w:type="dxa"/>
            </w:tcMar>
            <w:vAlign w:val="center"/>
          </w:tcPr>
          <w:p w14:paraId="2DA2A38D">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w:t>
            </w:r>
          </w:p>
        </w:tc>
        <w:tc>
          <w:tcPr>
            <w:tcW w:w="756" w:type="dxa"/>
            <w:shd w:val="clear" w:color="auto" w:fill="FFFFFF"/>
            <w:tcMar>
              <w:top w:w="0" w:type="dxa"/>
              <w:left w:w="105" w:type="dxa"/>
              <w:bottom w:w="0" w:type="dxa"/>
              <w:right w:w="105" w:type="dxa"/>
            </w:tcMar>
            <w:vAlign w:val="center"/>
          </w:tcPr>
          <w:p w14:paraId="09D94A72">
            <w:pPr>
              <w:rPr>
                <w:rStyle w:val="6"/>
                <w:rFonts w:hint="eastAsia" w:ascii="宋体" w:hAnsi="宋体" w:eastAsia="宋体" w:cs="宋体"/>
                <w:sz w:val="24"/>
                <w:szCs w:val="24"/>
              </w:rPr>
            </w:pPr>
            <w:r>
              <w:rPr>
                <w:rFonts w:hint="eastAsia" w:ascii="宋体" w:hAnsi="宋体" w:eastAsia="宋体" w:cs="宋体"/>
                <w:sz w:val="24"/>
                <w:szCs w:val="24"/>
              </w:rPr>
              <w:t>颜色可选</w:t>
            </w:r>
          </w:p>
        </w:tc>
      </w:tr>
      <w:tr w14:paraId="73C6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5" w:hRule="atLeast"/>
          <w:tblCellSpacing w:w="15" w:type="dxa"/>
        </w:trPr>
        <w:tc>
          <w:tcPr>
            <w:tcW w:w="491" w:type="dxa"/>
            <w:gridSpan w:val="2"/>
            <w:shd w:val="clear" w:color="auto" w:fill="FFFFFF"/>
            <w:tcMar>
              <w:top w:w="0" w:type="dxa"/>
              <w:left w:w="105" w:type="dxa"/>
              <w:bottom w:w="0" w:type="dxa"/>
              <w:right w:w="105" w:type="dxa"/>
            </w:tcMar>
            <w:vAlign w:val="center"/>
          </w:tcPr>
          <w:p w14:paraId="57F515D7">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41</w:t>
            </w:r>
          </w:p>
        </w:tc>
        <w:tc>
          <w:tcPr>
            <w:tcW w:w="1114" w:type="dxa"/>
            <w:shd w:val="clear" w:color="auto" w:fill="FFFFFF"/>
            <w:tcMar>
              <w:top w:w="0" w:type="dxa"/>
              <w:left w:w="105" w:type="dxa"/>
              <w:bottom w:w="0" w:type="dxa"/>
              <w:right w:w="105" w:type="dxa"/>
            </w:tcMar>
            <w:vAlign w:val="center"/>
          </w:tcPr>
          <w:p w14:paraId="6089FF0C">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放疗衣</w:t>
            </w:r>
          </w:p>
        </w:tc>
        <w:tc>
          <w:tcPr>
            <w:tcW w:w="1157" w:type="dxa"/>
            <w:shd w:val="clear" w:color="auto" w:fill="FFFFFF"/>
            <w:tcMar>
              <w:top w:w="0" w:type="dxa"/>
              <w:left w:w="105" w:type="dxa"/>
              <w:bottom w:w="0" w:type="dxa"/>
              <w:right w:w="105" w:type="dxa"/>
            </w:tcMar>
            <w:vAlign w:val="center"/>
          </w:tcPr>
          <w:p w14:paraId="0B066962">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规格：L/2XL</w:t>
            </w:r>
          </w:p>
        </w:tc>
        <w:tc>
          <w:tcPr>
            <w:tcW w:w="978" w:type="dxa"/>
            <w:shd w:val="clear" w:color="auto" w:fill="FFFFFF"/>
            <w:tcMar>
              <w:top w:w="0" w:type="dxa"/>
              <w:left w:w="105" w:type="dxa"/>
              <w:bottom w:w="0" w:type="dxa"/>
              <w:right w:w="105" w:type="dxa"/>
            </w:tcMar>
            <w:vAlign w:val="center"/>
          </w:tcPr>
          <w:p w14:paraId="79BBA003">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133*72</w:t>
            </w:r>
          </w:p>
        </w:tc>
        <w:tc>
          <w:tcPr>
            <w:tcW w:w="1575" w:type="dxa"/>
            <w:shd w:val="clear" w:color="auto" w:fill="FFFFFF"/>
            <w:tcMar>
              <w:top w:w="0" w:type="dxa"/>
              <w:left w:w="105" w:type="dxa"/>
              <w:bottom w:w="0" w:type="dxa"/>
              <w:right w:w="105" w:type="dxa"/>
            </w:tcMar>
            <w:vAlign w:val="center"/>
          </w:tcPr>
          <w:p w14:paraId="1518EADE">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40s*40s</w:t>
            </w:r>
          </w:p>
        </w:tc>
        <w:tc>
          <w:tcPr>
            <w:tcW w:w="855" w:type="dxa"/>
            <w:shd w:val="clear" w:color="auto" w:fill="FFFFFF"/>
            <w:tcMar>
              <w:top w:w="0" w:type="dxa"/>
              <w:left w:w="105" w:type="dxa"/>
              <w:bottom w:w="0" w:type="dxa"/>
              <w:right w:w="105" w:type="dxa"/>
            </w:tcMar>
            <w:vAlign w:val="center"/>
          </w:tcPr>
          <w:p w14:paraId="630BFA0C">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0</w:t>
            </w:r>
          </w:p>
        </w:tc>
        <w:tc>
          <w:tcPr>
            <w:tcW w:w="765" w:type="dxa"/>
            <w:shd w:val="clear" w:color="auto" w:fill="FFFFFF"/>
            <w:tcMar>
              <w:top w:w="0" w:type="dxa"/>
              <w:left w:w="105" w:type="dxa"/>
              <w:bottom w:w="0" w:type="dxa"/>
              <w:right w:w="105" w:type="dxa"/>
            </w:tcMar>
            <w:vAlign w:val="center"/>
          </w:tcPr>
          <w:p w14:paraId="2F448639">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100%</w:t>
            </w:r>
          </w:p>
        </w:tc>
        <w:tc>
          <w:tcPr>
            <w:tcW w:w="795" w:type="dxa"/>
            <w:shd w:val="clear" w:color="auto" w:fill="FFFFFF"/>
            <w:tcMar>
              <w:top w:w="0" w:type="dxa"/>
              <w:left w:w="105" w:type="dxa"/>
              <w:bottom w:w="0" w:type="dxa"/>
              <w:right w:w="105" w:type="dxa"/>
            </w:tcMar>
            <w:vAlign w:val="center"/>
          </w:tcPr>
          <w:p w14:paraId="2412381C">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w:t>
            </w:r>
          </w:p>
        </w:tc>
        <w:tc>
          <w:tcPr>
            <w:tcW w:w="756" w:type="dxa"/>
            <w:shd w:val="clear" w:color="auto" w:fill="FFFFFF"/>
            <w:tcMar>
              <w:top w:w="0" w:type="dxa"/>
              <w:left w:w="105" w:type="dxa"/>
              <w:bottom w:w="0" w:type="dxa"/>
              <w:right w:w="105" w:type="dxa"/>
            </w:tcMar>
            <w:vAlign w:val="center"/>
          </w:tcPr>
          <w:p w14:paraId="0A2F45AD">
            <w:pPr>
              <w:rPr>
                <w:rStyle w:val="6"/>
                <w:rFonts w:hint="eastAsia" w:ascii="宋体" w:hAnsi="宋体" w:eastAsia="宋体" w:cs="宋体"/>
                <w:sz w:val="24"/>
                <w:szCs w:val="24"/>
              </w:rPr>
            </w:pPr>
            <w:r>
              <w:rPr>
                <w:rFonts w:hint="eastAsia" w:ascii="宋体" w:hAnsi="宋体" w:eastAsia="宋体" w:cs="宋体"/>
                <w:sz w:val="24"/>
                <w:szCs w:val="24"/>
              </w:rPr>
              <w:t>颜色可选</w:t>
            </w:r>
          </w:p>
        </w:tc>
      </w:tr>
      <w:tr w14:paraId="6D330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5" w:hRule="atLeast"/>
          <w:tblCellSpacing w:w="15" w:type="dxa"/>
        </w:trPr>
        <w:tc>
          <w:tcPr>
            <w:tcW w:w="491" w:type="dxa"/>
            <w:gridSpan w:val="2"/>
            <w:shd w:val="clear" w:color="auto" w:fill="FFFFFF"/>
            <w:tcMar>
              <w:top w:w="0" w:type="dxa"/>
              <w:left w:w="105" w:type="dxa"/>
              <w:bottom w:w="0" w:type="dxa"/>
              <w:right w:w="105" w:type="dxa"/>
            </w:tcMar>
            <w:vAlign w:val="center"/>
          </w:tcPr>
          <w:p w14:paraId="4B9D0D88">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42</w:t>
            </w:r>
          </w:p>
        </w:tc>
        <w:tc>
          <w:tcPr>
            <w:tcW w:w="1114" w:type="dxa"/>
            <w:shd w:val="clear" w:color="auto" w:fill="FFFFFF"/>
            <w:tcMar>
              <w:top w:w="0" w:type="dxa"/>
              <w:left w:w="105" w:type="dxa"/>
              <w:bottom w:w="0" w:type="dxa"/>
              <w:right w:w="105" w:type="dxa"/>
            </w:tcMar>
            <w:vAlign w:val="center"/>
          </w:tcPr>
          <w:p w14:paraId="34D124EB">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反穿衣</w:t>
            </w:r>
          </w:p>
        </w:tc>
        <w:tc>
          <w:tcPr>
            <w:tcW w:w="1157" w:type="dxa"/>
            <w:shd w:val="clear" w:color="auto" w:fill="FFFFFF"/>
            <w:tcMar>
              <w:top w:w="0" w:type="dxa"/>
              <w:left w:w="105" w:type="dxa"/>
              <w:bottom w:w="0" w:type="dxa"/>
              <w:right w:w="105" w:type="dxa"/>
            </w:tcMar>
            <w:vAlign w:val="center"/>
          </w:tcPr>
          <w:p w14:paraId="30007C53">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规格：M/L</w:t>
            </w:r>
          </w:p>
        </w:tc>
        <w:tc>
          <w:tcPr>
            <w:tcW w:w="978" w:type="dxa"/>
            <w:shd w:val="clear" w:color="auto" w:fill="FFFFFF"/>
            <w:tcMar>
              <w:top w:w="0" w:type="dxa"/>
              <w:left w:w="105" w:type="dxa"/>
              <w:bottom w:w="0" w:type="dxa"/>
              <w:right w:w="105" w:type="dxa"/>
            </w:tcMar>
            <w:vAlign w:val="center"/>
          </w:tcPr>
          <w:p w14:paraId="19045E69">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156*96</w:t>
            </w:r>
          </w:p>
        </w:tc>
        <w:tc>
          <w:tcPr>
            <w:tcW w:w="1575" w:type="dxa"/>
            <w:shd w:val="clear" w:color="auto" w:fill="FFFFFF"/>
            <w:tcMar>
              <w:top w:w="0" w:type="dxa"/>
              <w:left w:w="105" w:type="dxa"/>
              <w:bottom w:w="0" w:type="dxa"/>
              <w:right w:w="105" w:type="dxa"/>
            </w:tcMar>
            <w:vAlign w:val="center"/>
          </w:tcPr>
          <w:p w14:paraId="04E3503D">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40s*40s</w:t>
            </w:r>
          </w:p>
        </w:tc>
        <w:tc>
          <w:tcPr>
            <w:tcW w:w="855" w:type="dxa"/>
            <w:shd w:val="clear" w:color="auto" w:fill="FFFFFF"/>
            <w:tcMar>
              <w:top w:w="0" w:type="dxa"/>
              <w:left w:w="105" w:type="dxa"/>
              <w:bottom w:w="0" w:type="dxa"/>
              <w:right w:w="105" w:type="dxa"/>
            </w:tcMar>
            <w:vAlign w:val="center"/>
          </w:tcPr>
          <w:p w14:paraId="133CD8B3">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40%</w:t>
            </w:r>
          </w:p>
        </w:tc>
        <w:tc>
          <w:tcPr>
            <w:tcW w:w="765" w:type="dxa"/>
            <w:shd w:val="clear" w:color="auto" w:fill="FFFFFF"/>
            <w:tcMar>
              <w:top w:w="0" w:type="dxa"/>
              <w:left w:w="105" w:type="dxa"/>
              <w:bottom w:w="0" w:type="dxa"/>
              <w:right w:w="105" w:type="dxa"/>
            </w:tcMar>
            <w:vAlign w:val="center"/>
          </w:tcPr>
          <w:p w14:paraId="3F1CE395">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60%</w:t>
            </w:r>
          </w:p>
        </w:tc>
        <w:tc>
          <w:tcPr>
            <w:tcW w:w="795" w:type="dxa"/>
            <w:shd w:val="clear" w:color="auto" w:fill="FFFFFF"/>
            <w:tcMar>
              <w:top w:w="0" w:type="dxa"/>
              <w:left w:w="105" w:type="dxa"/>
              <w:bottom w:w="0" w:type="dxa"/>
              <w:right w:w="105" w:type="dxa"/>
            </w:tcMar>
            <w:vAlign w:val="center"/>
          </w:tcPr>
          <w:p w14:paraId="2F45F214">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w:t>
            </w:r>
          </w:p>
        </w:tc>
        <w:tc>
          <w:tcPr>
            <w:tcW w:w="756" w:type="dxa"/>
            <w:shd w:val="clear" w:color="auto" w:fill="FFFFFF"/>
            <w:tcMar>
              <w:top w:w="0" w:type="dxa"/>
              <w:left w:w="105" w:type="dxa"/>
              <w:bottom w:w="0" w:type="dxa"/>
              <w:right w:w="105" w:type="dxa"/>
            </w:tcMar>
            <w:vAlign w:val="center"/>
          </w:tcPr>
          <w:p w14:paraId="264D091D">
            <w:pPr>
              <w:rPr>
                <w:rStyle w:val="6"/>
                <w:rFonts w:hint="eastAsia" w:ascii="宋体" w:hAnsi="宋体" w:eastAsia="宋体" w:cs="宋体"/>
                <w:sz w:val="24"/>
                <w:szCs w:val="24"/>
              </w:rPr>
            </w:pPr>
            <w:r>
              <w:rPr>
                <w:rFonts w:hint="eastAsia" w:ascii="宋体" w:hAnsi="宋体" w:eastAsia="宋体" w:cs="宋体"/>
                <w:sz w:val="24"/>
                <w:szCs w:val="24"/>
              </w:rPr>
              <w:t>颜色可选</w:t>
            </w:r>
          </w:p>
        </w:tc>
      </w:tr>
      <w:tr w14:paraId="03E7A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5" w:hRule="atLeast"/>
          <w:tblCellSpacing w:w="15" w:type="dxa"/>
        </w:trPr>
        <w:tc>
          <w:tcPr>
            <w:tcW w:w="491" w:type="dxa"/>
            <w:gridSpan w:val="2"/>
            <w:shd w:val="clear" w:color="auto" w:fill="FFFFFF"/>
            <w:tcMar>
              <w:top w:w="0" w:type="dxa"/>
              <w:left w:w="105" w:type="dxa"/>
              <w:bottom w:w="0" w:type="dxa"/>
              <w:right w:w="105" w:type="dxa"/>
            </w:tcMar>
            <w:vAlign w:val="center"/>
          </w:tcPr>
          <w:p w14:paraId="4AF4CF4F">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43</w:t>
            </w:r>
          </w:p>
        </w:tc>
        <w:tc>
          <w:tcPr>
            <w:tcW w:w="1114" w:type="dxa"/>
            <w:shd w:val="clear" w:color="auto" w:fill="FFFFFF"/>
            <w:tcMar>
              <w:top w:w="0" w:type="dxa"/>
              <w:left w:w="105" w:type="dxa"/>
              <w:bottom w:w="0" w:type="dxa"/>
              <w:right w:w="105" w:type="dxa"/>
            </w:tcMar>
            <w:vAlign w:val="center"/>
          </w:tcPr>
          <w:p w14:paraId="19888CE9">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反穿裤</w:t>
            </w:r>
          </w:p>
        </w:tc>
        <w:tc>
          <w:tcPr>
            <w:tcW w:w="1157" w:type="dxa"/>
            <w:shd w:val="clear" w:color="auto" w:fill="FFFFFF"/>
            <w:tcMar>
              <w:top w:w="0" w:type="dxa"/>
              <w:left w:w="105" w:type="dxa"/>
              <w:bottom w:w="0" w:type="dxa"/>
              <w:right w:w="105" w:type="dxa"/>
            </w:tcMar>
            <w:vAlign w:val="center"/>
          </w:tcPr>
          <w:p w14:paraId="2182FD55">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规格：M/L</w:t>
            </w:r>
          </w:p>
        </w:tc>
        <w:tc>
          <w:tcPr>
            <w:tcW w:w="978" w:type="dxa"/>
            <w:shd w:val="clear" w:color="auto" w:fill="FFFFFF"/>
            <w:tcMar>
              <w:top w:w="0" w:type="dxa"/>
              <w:left w:w="105" w:type="dxa"/>
              <w:bottom w:w="0" w:type="dxa"/>
              <w:right w:w="105" w:type="dxa"/>
            </w:tcMar>
            <w:vAlign w:val="center"/>
          </w:tcPr>
          <w:p w14:paraId="2EE70A94">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156*96</w:t>
            </w:r>
          </w:p>
        </w:tc>
        <w:tc>
          <w:tcPr>
            <w:tcW w:w="1575" w:type="dxa"/>
            <w:shd w:val="clear" w:color="auto" w:fill="FFFFFF"/>
            <w:tcMar>
              <w:top w:w="0" w:type="dxa"/>
              <w:left w:w="105" w:type="dxa"/>
              <w:bottom w:w="0" w:type="dxa"/>
              <w:right w:w="105" w:type="dxa"/>
            </w:tcMar>
            <w:vAlign w:val="center"/>
          </w:tcPr>
          <w:p w14:paraId="5CB9DD44">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40s*40s</w:t>
            </w:r>
          </w:p>
        </w:tc>
        <w:tc>
          <w:tcPr>
            <w:tcW w:w="855" w:type="dxa"/>
            <w:shd w:val="clear" w:color="auto" w:fill="FFFFFF"/>
            <w:tcMar>
              <w:top w:w="0" w:type="dxa"/>
              <w:left w:w="105" w:type="dxa"/>
              <w:bottom w:w="0" w:type="dxa"/>
              <w:right w:w="105" w:type="dxa"/>
            </w:tcMar>
            <w:vAlign w:val="center"/>
          </w:tcPr>
          <w:p w14:paraId="698EA29C">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40%</w:t>
            </w:r>
          </w:p>
        </w:tc>
        <w:tc>
          <w:tcPr>
            <w:tcW w:w="765" w:type="dxa"/>
            <w:shd w:val="clear" w:color="auto" w:fill="FFFFFF"/>
            <w:tcMar>
              <w:top w:w="0" w:type="dxa"/>
              <w:left w:w="105" w:type="dxa"/>
              <w:bottom w:w="0" w:type="dxa"/>
              <w:right w:w="105" w:type="dxa"/>
            </w:tcMar>
            <w:vAlign w:val="center"/>
          </w:tcPr>
          <w:p w14:paraId="00313892">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60%</w:t>
            </w:r>
          </w:p>
        </w:tc>
        <w:tc>
          <w:tcPr>
            <w:tcW w:w="795" w:type="dxa"/>
            <w:shd w:val="clear" w:color="auto" w:fill="FFFFFF"/>
            <w:tcMar>
              <w:top w:w="0" w:type="dxa"/>
              <w:left w:w="105" w:type="dxa"/>
              <w:bottom w:w="0" w:type="dxa"/>
              <w:right w:w="105" w:type="dxa"/>
            </w:tcMar>
            <w:vAlign w:val="center"/>
          </w:tcPr>
          <w:p w14:paraId="1A3A532F">
            <w:pPr>
              <w:rPr>
                <w:rStyle w:val="6"/>
                <w:rFonts w:hint="eastAsia" w:ascii="宋体" w:hAnsi="宋体" w:eastAsia="宋体" w:cs="宋体"/>
                <w:sz w:val="24"/>
                <w:szCs w:val="24"/>
                <w:lang w:val="en-US" w:eastAsia="zh-CN"/>
              </w:rPr>
            </w:pPr>
            <w:r>
              <w:rPr>
                <w:rStyle w:val="6"/>
                <w:rFonts w:hint="eastAsia" w:ascii="宋体" w:hAnsi="宋体" w:eastAsia="宋体" w:cs="宋体"/>
                <w:sz w:val="24"/>
                <w:szCs w:val="24"/>
                <w:lang w:val="en-US" w:eastAsia="zh-CN"/>
              </w:rPr>
              <w:t>/</w:t>
            </w:r>
          </w:p>
        </w:tc>
        <w:tc>
          <w:tcPr>
            <w:tcW w:w="756" w:type="dxa"/>
            <w:shd w:val="clear" w:color="auto" w:fill="FFFFFF"/>
            <w:tcMar>
              <w:top w:w="0" w:type="dxa"/>
              <w:left w:w="105" w:type="dxa"/>
              <w:bottom w:w="0" w:type="dxa"/>
              <w:right w:w="105" w:type="dxa"/>
            </w:tcMar>
            <w:vAlign w:val="center"/>
          </w:tcPr>
          <w:p w14:paraId="325C2EEB">
            <w:pPr>
              <w:rPr>
                <w:rStyle w:val="6"/>
                <w:rFonts w:hint="eastAsia" w:ascii="宋体" w:hAnsi="宋体" w:eastAsia="宋体" w:cs="宋体"/>
                <w:sz w:val="24"/>
                <w:szCs w:val="24"/>
              </w:rPr>
            </w:pPr>
            <w:r>
              <w:rPr>
                <w:rFonts w:hint="eastAsia" w:ascii="宋体" w:hAnsi="宋体" w:eastAsia="宋体" w:cs="宋体"/>
                <w:sz w:val="24"/>
                <w:szCs w:val="24"/>
              </w:rPr>
              <w:t>颜色可选</w:t>
            </w:r>
          </w:p>
        </w:tc>
      </w:tr>
      <w:tr w14:paraId="4C8B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0" w:hRule="atLeast"/>
          <w:tblCellSpacing w:w="15" w:type="dxa"/>
        </w:trPr>
        <w:tc>
          <w:tcPr>
            <w:tcW w:w="8726" w:type="dxa"/>
            <w:gridSpan w:val="10"/>
            <w:shd w:val="clear" w:color="auto" w:fill="FFFFFF"/>
            <w:tcMar>
              <w:top w:w="0" w:type="dxa"/>
              <w:left w:w="105" w:type="dxa"/>
              <w:bottom w:w="0" w:type="dxa"/>
              <w:right w:w="105" w:type="dxa"/>
            </w:tcMar>
            <w:vAlign w:val="center"/>
          </w:tcPr>
          <w:p w14:paraId="44A5610F">
            <w:pPr>
              <w:rPr>
                <w:rStyle w:val="7"/>
                <w:rFonts w:hint="eastAsia" w:ascii="宋体" w:hAnsi="宋体" w:eastAsia="宋体" w:cs="宋体"/>
                <w:sz w:val="24"/>
                <w:szCs w:val="24"/>
              </w:rPr>
            </w:pPr>
            <w:r>
              <w:rPr>
                <w:rStyle w:val="7"/>
                <w:rFonts w:hint="eastAsia" w:ascii="宋体" w:hAnsi="宋体" w:eastAsia="宋体" w:cs="宋体"/>
                <w:sz w:val="24"/>
                <w:szCs w:val="24"/>
              </w:rPr>
              <w:t>备注：除100%纯棉成分、每平方米克重g/㎡外，其他允许偏离±3%</w:t>
            </w:r>
          </w:p>
        </w:tc>
      </w:tr>
    </w:tbl>
    <w:p w14:paraId="2D8060EC">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p>
    <w:p w14:paraId="45460A80">
      <w:pPr>
        <w:keepNext w:val="0"/>
        <w:keepLines w:val="0"/>
        <w:pageBreakBefore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sz w:val="24"/>
          <w:szCs w:val="24"/>
          <w:lang w:val="en-US" w:eastAsia="zh-CN"/>
        </w:rPr>
      </w:pPr>
      <w:r>
        <w:rPr>
          <w:rStyle w:val="7"/>
          <w:rFonts w:hint="eastAsia" w:ascii="宋体" w:hAnsi="宋体" w:eastAsia="宋体" w:cs="宋体"/>
          <w:spacing w:val="0"/>
          <w:sz w:val="24"/>
          <w:szCs w:val="24"/>
          <w:shd w:val="clear"/>
        </w:rPr>
        <w:t>注：表中相应序号布类的</w:t>
      </w:r>
      <w:r>
        <w:rPr>
          <w:rStyle w:val="7"/>
          <w:rFonts w:hint="eastAsia" w:ascii="宋体" w:hAnsi="宋体" w:eastAsia="宋体" w:cs="宋体"/>
          <w:spacing w:val="0"/>
          <w:sz w:val="24"/>
          <w:szCs w:val="24"/>
          <w:shd w:val="clear"/>
          <w:lang w:eastAsia="zh-CN"/>
        </w:rPr>
        <w:t>样式</w:t>
      </w:r>
      <w:r>
        <w:rPr>
          <w:rStyle w:val="7"/>
          <w:rFonts w:hint="eastAsia" w:ascii="宋体" w:hAnsi="宋体" w:eastAsia="宋体" w:cs="宋体"/>
          <w:spacing w:val="0"/>
          <w:sz w:val="24"/>
          <w:szCs w:val="24"/>
          <w:shd w:val="clear"/>
        </w:rPr>
        <w:t>和颜色，以采购人最终确认后为准。具体技术参数不得低于表内的要求，上述表格未列明但采购人实际使用需要的布类</w:t>
      </w:r>
      <w:r>
        <w:rPr>
          <w:rStyle w:val="7"/>
          <w:rFonts w:hint="eastAsia" w:ascii="宋体" w:hAnsi="宋体" w:eastAsia="宋体" w:cs="宋体"/>
          <w:spacing w:val="0"/>
          <w:sz w:val="24"/>
          <w:szCs w:val="24"/>
          <w:shd w:val="clear"/>
          <w:lang w:val="en-US" w:eastAsia="zh-CN"/>
        </w:rPr>
        <w:t>或部分布类规格、颜色、材质等发生变化的</w:t>
      </w:r>
      <w:r>
        <w:rPr>
          <w:rStyle w:val="7"/>
          <w:rFonts w:hint="eastAsia" w:ascii="宋体" w:hAnsi="宋体" w:eastAsia="宋体" w:cs="宋体"/>
          <w:spacing w:val="0"/>
          <w:sz w:val="24"/>
          <w:szCs w:val="24"/>
          <w:shd w:val="clear"/>
        </w:rPr>
        <w:t>，中标人需按照采购人的要求</w:t>
      </w:r>
      <w:r>
        <w:rPr>
          <w:rStyle w:val="7"/>
          <w:rFonts w:hint="eastAsia" w:ascii="宋体" w:hAnsi="宋体" w:eastAsia="宋体" w:cs="宋体"/>
          <w:spacing w:val="0"/>
          <w:sz w:val="24"/>
          <w:szCs w:val="24"/>
          <w:shd w:val="clear"/>
          <w:lang w:val="en-US" w:eastAsia="zh-CN"/>
        </w:rPr>
        <w:t>无条件配合</w:t>
      </w:r>
      <w:r>
        <w:rPr>
          <w:rStyle w:val="7"/>
          <w:rFonts w:hint="eastAsia" w:ascii="宋体" w:hAnsi="宋体" w:eastAsia="宋体" w:cs="宋体"/>
          <w:spacing w:val="0"/>
          <w:sz w:val="24"/>
          <w:szCs w:val="24"/>
          <w:shd w:val="clear"/>
        </w:rPr>
        <w:t>提供。</w:t>
      </w:r>
      <w:r>
        <w:rPr>
          <w:rStyle w:val="7"/>
          <w:rFonts w:hint="eastAsia" w:ascii="宋体" w:hAnsi="宋体" w:eastAsia="宋体" w:cs="宋体"/>
          <w:spacing w:val="0"/>
          <w:sz w:val="24"/>
          <w:szCs w:val="24"/>
          <w:shd w:val="clear"/>
          <w:lang w:val="en-US" w:eastAsia="zh-CN"/>
        </w:rPr>
        <w:t>未经采购人同意，中标人不得随意变更已确定的布类。</w:t>
      </w:r>
    </w:p>
    <w:p w14:paraId="30D90A07">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pacing w:val="0"/>
          <w:sz w:val="24"/>
          <w:szCs w:val="24"/>
          <w:highlight w:val="none"/>
          <w:shd w:val="clear"/>
          <w:lang w:val="en-US" w:eastAsia="zh-CN"/>
        </w:rPr>
        <w:t>1</w:t>
      </w:r>
      <w:r>
        <w:rPr>
          <w:rStyle w:val="7"/>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“投标人提供的工作服要求”中序号1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产品面料</w:t>
      </w:r>
      <w:r>
        <w:rPr>
          <w:rFonts w:hint="eastAsia" w:ascii="宋体" w:hAnsi="宋体" w:eastAsia="宋体" w:cs="宋体"/>
          <w:sz w:val="24"/>
          <w:szCs w:val="24"/>
          <w:highlight w:val="none"/>
          <w:lang w:val="en-US" w:eastAsia="zh-CN"/>
        </w:rPr>
        <w:t>须同时</w:t>
      </w:r>
      <w:r>
        <w:rPr>
          <w:rFonts w:hint="eastAsia" w:ascii="宋体" w:hAnsi="宋体" w:eastAsia="宋体" w:cs="宋体"/>
          <w:sz w:val="24"/>
          <w:szCs w:val="24"/>
          <w:highlight w:val="none"/>
        </w:rPr>
        <w:t>满足GB18401-2010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国家纺织产品基本安全技术规范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、FZ/T81007-2022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单、夹服装技术标准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“投标人提供的工作服要求”中的序号</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至序号</w:t>
      </w: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的产品面料</w:t>
      </w:r>
      <w:r>
        <w:rPr>
          <w:rFonts w:hint="eastAsia" w:ascii="宋体" w:hAnsi="宋体" w:eastAsia="宋体" w:cs="宋体"/>
          <w:sz w:val="24"/>
          <w:szCs w:val="24"/>
          <w:highlight w:val="none"/>
          <w:lang w:val="en-US" w:eastAsia="zh-CN"/>
        </w:rPr>
        <w:t>和</w:t>
      </w:r>
      <w:r>
        <w:rPr>
          <w:rFonts w:hint="eastAsia" w:ascii="宋体" w:hAnsi="宋体" w:eastAsia="宋体" w:cs="宋体"/>
          <w:sz w:val="24"/>
          <w:szCs w:val="24"/>
          <w:highlight w:val="none"/>
        </w:rPr>
        <w:t>“投标人提供的</w:t>
      </w:r>
      <w:r>
        <w:rPr>
          <w:rFonts w:hint="eastAsia" w:ascii="宋体" w:hAnsi="宋体" w:eastAsia="宋体" w:cs="宋体"/>
          <w:sz w:val="24"/>
          <w:szCs w:val="24"/>
          <w:highlight w:val="none"/>
          <w:lang w:val="en-US" w:eastAsia="zh-CN"/>
        </w:rPr>
        <w:t>非</w:t>
      </w:r>
      <w:r>
        <w:rPr>
          <w:rFonts w:hint="eastAsia" w:ascii="宋体" w:hAnsi="宋体" w:eastAsia="宋体" w:cs="宋体"/>
          <w:sz w:val="24"/>
          <w:szCs w:val="24"/>
          <w:highlight w:val="none"/>
        </w:rPr>
        <w:t>工作服要求”中的序号</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至序号</w:t>
      </w:r>
      <w:r>
        <w:rPr>
          <w:rFonts w:hint="eastAsia" w:ascii="宋体" w:hAnsi="宋体" w:eastAsia="宋体" w:cs="宋体"/>
          <w:sz w:val="24"/>
          <w:szCs w:val="24"/>
          <w:highlight w:val="none"/>
          <w:lang w:val="en-US" w:eastAsia="zh-CN"/>
        </w:rPr>
        <w:t>43</w:t>
      </w:r>
      <w:r>
        <w:rPr>
          <w:rFonts w:hint="eastAsia" w:ascii="宋体" w:hAnsi="宋体" w:eastAsia="宋体" w:cs="宋体"/>
          <w:sz w:val="24"/>
          <w:szCs w:val="24"/>
          <w:highlight w:val="none"/>
        </w:rPr>
        <w:t>的产品面料须满足GB18401-2010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国家纺织产品基本安全技术规范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p>
    <w:p w14:paraId="1093BEB6">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Style w:val="7"/>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投标人需提供“投标人提供</w:t>
      </w:r>
      <w:r>
        <w:rPr>
          <w:rFonts w:hint="eastAsia" w:ascii="宋体" w:hAnsi="宋体" w:eastAsia="宋体" w:cs="宋体"/>
          <w:sz w:val="24"/>
          <w:szCs w:val="24"/>
          <w:highlight w:val="none"/>
          <w:lang w:val="en-US" w:eastAsia="zh-CN"/>
        </w:rPr>
        <w:t>的工作服要求</w:t>
      </w:r>
      <w:r>
        <w:rPr>
          <w:rFonts w:hint="eastAsia" w:ascii="宋体" w:hAnsi="宋体" w:eastAsia="宋体" w:cs="宋体"/>
          <w:sz w:val="24"/>
          <w:szCs w:val="24"/>
          <w:highlight w:val="none"/>
        </w:rPr>
        <w:t>”序号1至序号7的产品面料检测报告复印件（判定依据须符合纺织品GB 18401-2010 B类纺织产品），所提供的面料检测报告中的检测项目须包含:PH值、甲醛含量等</w:t>
      </w:r>
      <w:r>
        <w:rPr>
          <w:rFonts w:hint="eastAsia" w:ascii="宋体" w:hAnsi="宋体" w:eastAsia="宋体" w:cs="宋体"/>
          <w:sz w:val="24"/>
          <w:szCs w:val="24"/>
          <w:highlight w:val="none"/>
          <w:lang w:eastAsia="zh-CN"/>
        </w:rPr>
        <w:t>。</w:t>
      </w:r>
      <w:r>
        <w:rPr>
          <w:rFonts w:hint="eastAsia" w:ascii="宋体" w:hAnsi="宋体" w:eastAsia="宋体" w:cs="宋体"/>
          <w:b/>
          <w:bCs/>
          <w:sz w:val="24"/>
          <w:szCs w:val="24"/>
          <w:highlight w:val="none"/>
        </w:rPr>
        <w:t>(注:投标人须提供具有CMA标识的检测报告复印件予以佐证)</w:t>
      </w:r>
      <w:r>
        <w:rPr>
          <w:rStyle w:val="7"/>
          <w:rFonts w:hint="eastAsia" w:ascii="宋体" w:hAnsi="宋体" w:eastAsia="宋体" w:cs="宋体"/>
          <w:sz w:val="24"/>
          <w:szCs w:val="24"/>
          <w:highlight w:val="none"/>
        </w:rPr>
        <w:t>(佐证材料1)</w:t>
      </w:r>
      <w:r>
        <w:rPr>
          <w:rFonts w:hint="eastAsia" w:ascii="宋体" w:hAnsi="宋体" w:eastAsia="宋体" w:cs="宋体"/>
          <w:sz w:val="24"/>
          <w:szCs w:val="24"/>
          <w:highlight w:val="none"/>
          <w:lang w:eastAsia="zh-CN"/>
        </w:rPr>
        <w:t>。</w:t>
      </w:r>
    </w:p>
    <w:p w14:paraId="1D127C14">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Style w:val="7"/>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投标人需提供“投标人提供</w:t>
      </w:r>
      <w:r>
        <w:rPr>
          <w:rFonts w:hint="eastAsia" w:ascii="宋体" w:hAnsi="宋体" w:eastAsia="宋体" w:cs="宋体"/>
          <w:sz w:val="24"/>
          <w:szCs w:val="24"/>
          <w:highlight w:val="none"/>
          <w:lang w:val="en-US" w:eastAsia="zh-CN"/>
        </w:rPr>
        <w:t>的工作服要求</w:t>
      </w:r>
      <w:r>
        <w:rPr>
          <w:rFonts w:hint="eastAsia" w:ascii="宋体" w:hAnsi="宋体" w:eastAsia="宋体" w:cs="宋体"/>
          <w:sz w:val="24"/>
          <w:szCs w:val="24"/>
          <w:highlight w:val="none"/>
        </w:rPr>
        <w:t>”序号1至序号7的产品面料纤维成分、每平方米克重的检测</w:t>
      </w:r>
      <w:r>
        <w:rPr>
          <w:rFonts w:hint="eastAsia" w:ascii="宋体" w:hAnsi="宋体" w:eastAsia="宋体" w:cs="宋体"/>
          <w:sz w:val="24"/>
          <w:szCs w:val="24"/>
          <w:highlight w:val="none"/>
          <w:lang w:eastAsia="zh-CN"/>
        </w:rPr>
        <w:t>报告复印件，检测</w:t>
      </w:r>
      <w:r>
        <w:rPr>
          <w:rFonts w:hint="eastAsia" w:ascii="宋体" w:hAnsi="宋体" w:eastAsia="宋体" w:cs="宋体"/>
          <w:sz w:val="24"/>
          <w:szCs w:val="24"/>
          <w:highlight w:val="none"/>
        </w:rPr>
        <w:t>数值</w:t>
      </w:r>
      <w:r>
        <w:rPr>
          <w:rFonts w:hint="eastAsia" w:ascii="宋体" w:hAnsi="宋体" w:eastAsia="宋体" w:cs="宋体"/>
          <w:sz w:val="24"/>
          <w:szCs w:val="24"/>
          <w:highlight w:val="none"/>
          <w:lang w:eastAsia="zh-CN"/>
        </w:rPr>
        <w:t>须</w:t>
      </w:r>
      <w:r>
        <w:rPr>
          <w:rFonts w:hint="eastAsia" w:ascii="宋体" w:hAnsi="宋体" w:eastAsia="宋体" w:cs="宋体"/>
          <w:sz w:val="24"/>
          <w:szCs w:val="24"/>
          <w:highlight w:val="none"/>
        </w:rPr>
        <w:t>符合“投标人提供布类的要求”中的相关要求</w:t>
      </w:r>
      <w:r>
        <w:rPr>
          <w:rFonts w:hint="eastAsia" w:ascii="宋体" w:hAnsi="宋体" w:eastAsia="宋体" w:cs="宋体"/>
          <w:b w:val="0"/>
          <w:bCs w:val="0"/>
          <w:sz w:val="24"/>
          <w:szCs w:val="24"/>
          <w:highlight w:val="none"/>
        </w:rPr>
        <w:t>。</w:t>
      </w:r>
      <w:r>
        <w:rPr>
          <w:rFonts w:hint="eastAsia" w:ascii="宋体" w:hAnsi="宋体" w:eastAsia="宋体" w:cs="宋体"/>
          <w:b/>
          <w:bCs/>
          <w:sz w:val="24"/>
          <w:szCs w:val="24"/>
          <w:highlight w:val="none"/>
        </w:rPr>
        <w:t>(注:投标人须提供</w:t>
      </w:r>
      <w:r>
        <w:rPr>
          <w:rFonts w:hint="eastAsia" w:ascii="宋体" w:hAnsi="宋体" w:eastAsia="宋体" w:cs="宋体"/>
          <w:b/>
          <w:bCs/>
          <w:sz w:val="24"/>
          <w:szCs w:val="24"/>
          <w:highlight w:val="none"/>
          <w:lang w:eastAsia="zh-CN"/>
        </w:rPr>
        <w:t>第三方检测机构出具</w:t>
      </w:r>
      <w:r>
        <w:rPr>
          <w:rFonts w:hint="eastAsia" w:ascii="宋体" w:hAnsi="宋体" w:eastAsia="宋体" w:cs="宋体"/>
          <w:b/>
          <w:bCs/>
          <w:sz w:val="24"/>
          <w:szCs w:val="24"/>
          <w:highlight w:val="none"/>
        </w:rPr>
        <w:t>的检测报告复印件予以佐证)</w:t>
      </w:r>
      <w:r>
        <w:rPr>
          <w:rStyle w:val="7"/>
          <w:rFonts w:hint="eastAsia" w:ascii="宋体" w:hAnsi="宋体" w:eastAsia="宋体" w:cs="宋体"/>
          <w:sz w:val="24"/>
          <w:szCs w:val="24"/>
          <w:highlight w:val="none"/>
        </w:rPr>
        <w:t>(佐证材料</w:t>
      </w:r>
      <w:r>
        <w:rPr>
          <w:rStyle w:val="7"/>
          <w:rFonts w:hint="eastAsia" w:ascii="宋体" w:hAnsi="宋体" w:eastAsia="宋体" w:cs="宋体"/>
          <w:sz w:val="24"/>
          <w:szCs w:val="24"/>
          <w:highlight w:val="none"/>
          <w:lang w:val="en-US" w:eastAsia="zh-CN"/>
        </w:rPr>
        <w:t>2</w:t>
      </w:r>
      <w:r>
        <w:rPr>
          <w:rStyle w:val="7"/>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p>
    <w:p w14:paraId="081800CA">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lang w:val="en-US" w:eastAsia="zh-CN"/>
        </w:rPr>
        <w:t>4</w:t>
      </w:r>
      <w:r>
        <w:rPr>
          <w:rStyle w:val="7"/>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eastAsia="zh-CN"/>
        </w:rPr>
        <w:t>须</w:t>
      </w:r>
      <w:r>
        <w:rPr>
          <w:rFonts w:hint="eastAsia" w:ascii="宋体" w:hAnsi="宋体" w:eastAsia="宋体" w:cs="宋体"/>
          <w:sz w:val="24"/>
          <w:szCs w:val="24"/>
          <w:highlight w:val="none"/>
        </w:rPr>
        <w:t>承诺</w:t>
      </w:r>
      <w:r>
        <w:rPr>
          <w:rFonts w:hint="eastAsia" w:ascii="宋体" w:hAnsi="宋体" w:eastAsia="宋体" w:cs="宋体"/>
          <w:sz w:val="24"/>
          <w:szCs w:val="24"/>
          <w:highlight w:val="none"/>
          <w:lang w:eastAsia="zh-CN"/>
        </w:rPr>
        <w:t>布类储备标准：</w:t>
      </w:r>
      <w:r>
        <w:rPr>
          <w:rFonts w:hint="eastAsia" w:ascii="宋体" w:hAnsi="宋体" w:eastAsia="宋体" w:cs="宋体"/>
          <w:sz w:val="24"/>
          <w:szCs w:val="24"/>
          <w:highlight w:val="none"/>
        </w:rPr>
        <w:t>病区床单元被服按1:3</w:t>
      </w:r>
      <w:r>
        <w:rPr>
          <w:rFonts w:hint="eastAsia" w:ascii="宋体" w:hAnsi="宋体" w:eastAsia="宋体" w:cs="宋体"/>
          <w:sz w:val="24"/>
          <w:szCs w:val="24"/>
          <w:highlight w:val="none"/>
          <w:lang w:val="en-US" w:eastAsia="zh-CN"/>
        </w:rPr>
        <w:t>比例</w:t>
      </w:r>
      <w:r>
        <w:rPr>
          <w:rFonts w:hint="eastAsia" w:ascii="宋体" w:hAnsi="宋体" w:eastAsia="宋体" w:cs="宋体"/>
          <w:sz w:val="24"/>
          <w:szCs w:val="24"/>
          <w:highlight w:val="none"/>
        </w:rPr>
        <w:t>投放，病员服按1:2</w:t>
      </w:r>
      <w:r>
        <w:rPr>
          <w:rFonts w:hint="eastAsia" w:ascii="宋体" w:hAnsi="宋体" w:eastAsia="宋体" w:cs="宋体"/>
          <w:sz w:val="24"/>
          <w:szCs w:val="24"/>
          <w:highlight w:val="none"/>
          <w:lang w:val="en-US" w:eastAsia="zh-CN"/>
        </w:rPr>
        <w:t>比例</w:t>
      </w:r>
      <w:r>
        <w:rPr>
          <w:rFonts w:hint="eastAsia" w:ascii="宋体" w:hAnsi="宋体" w:eastAsia="宋体" w:cs="宋体"/>
          <w:sz w:val="24"/>
          <w:szCs w:val="24"/>
          <w:highlight w:val="none"/>
        </w:rPr>
        <w:t>投放，医护值班床被单元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1:2比例投放，手术衣及辅料每台次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1:5比例投放，血透</w:t>
      </w:r>
      <w:r>
        <w:rPr>
          <w:rFonts w:hint="eastAsia" w:ascii="宋体" w:hAnsi="宋体" w:eastAsia="宋体" w:cs="宋体"/>
          <w:sz w:val="24"/>
          <w:szCs w:val="24"/>
          <w:highlight w:val="none"/>
          <w:lang w:eastAsia="zh-CN"/>
        </w:rPr>
        <w:t>机</w:t>
      </w:r>
      <w:r>
        <w:rPr>
          <w:rFonts w:hint="eastAsia" w:ascii="宋体" w:hAnsi="宋体" w:eastAsia="宋体" w:cs="宋体"/>
          <w:sz w:val="24"/>
          <w:szCs w:val="24"/>
          <w:highlight w:val="none"/>
        </w:rPr>
        <w:t>按每台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1:6比例投放，医护工作服按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1：4比例投放（冬夏各两套）</w:t>
      </w:r>
      <w:r>
        <w:rPr>
          <w:rFonts w:hint="eastAsia" w:ascii="宋体" w:hAnsi="宋体" w:eastAsia="宋体" w:cs="宋体"/>
          <w:sz w:val="24"/>
          <w:szCs w:val="24"/>
          <w:highlight w:val="none"/>
          <w:lang w:eastAsia="zh-CN"/>
        </w:rPr>
        <w:t>。</w:t>
      </w:r>
      <w:r>
        <w:rPr>
          <w:rFonts w:hint="eastAsia" w:ascii="宋体" w:hAnsi="宋体" w:eastAsia="宋体" w:cs="宋体"/>
          <w:b/>
          <w:bCs/>
          <w:sz w:val="24"/>
          <w:szCs w:val="24"/>
          <w:highlight w:val="none"/>
        </w:rPr>
        <w:t>投标人</w:t>
      </w:r>
      <w:r>
        <w:rPr>
          <w:rFonts w:hint="eastAsia" w:ascii="宋体" w:hAnsi="宋体" w:eastAsia="宋体" w:cs="宋体"/>
          <w:b/>
          <w:bCs/>
          <w:sz w:val="24"/>
          <w:szCs w:val="24"/>
          <w:highlight w:val="none"/>
          <w:lang w:eastAsia="zh-CN"/>
        </w:rPr>
        <w:t>须</w:t>
      </w:r>
      <w:r>
        <w:rPr>
          <w:rFonts w:hint="eastAsia" w:ascii="宋体" w:hAnsi="宋体" w:eastAsia="宋体" w:cs="宋体"/>
          <w:b/>
          <w:bCs/>
          <w:sz w:val="24"/>
          <w:szCs w:val="24"/>
          <w:highlight w:val="none"/>
        </w:rPr>
        <w:t>提供专项承诺函（格式自拟）并加盖投标人单位公章。</w:t>
      </w:r>
      <w:r>
        <w:rPr>
          <w:rStyle w:val="7"/>
          <w:rFonts w:hint="eastAsia" w:ascii="宋体" w:hAnsi="宋体" w:eastAsia="宋体" w:cs="宋体"/>
          <w:bCs/>
          <w:sz w:val="24"/>
          <w:szCs w:val="24"/>
          <w:highlight w:val="none"/>
        </w:rPr>
        <w:t>（佐证材料</w:t>
      </w:r>
      <w:r>
        <w:rPr>
          <w:rStyle w:val="7"/>
          <w:rFonts w:hint="eastAsia" w:ascii="宋体" w:hAnsi="宋体" w:eastAsia="宋体" w:cs="宋体"/>
          <w:bCs/>
          <w:sz w:val="24"/>
          <w:szCs w:val="24"/>
          <w:highlight w:val="none"/>
          <w:lang w:val="en-US" w:eastAsia="zh-CN"/>
        </w:rPr>
        <w:t>3</w:t>
      </w:r>
      <w:r>
        <w:rPr>
          <w:rStyle w:val="7"/>
          <w:rFonts w:hint="eastAsia" w:ascii="宋体" w:hAnsi="宋体" w:eastAsia="宋体" w:cs="宋体"/>
          <w:bCs/>
          <w:sz w:val="24"/>
          <w:szCs w:val="24"/>
          <w:highlight w:val="none"/>
        </w:rPr>
        <w:t>）</w:t>
      </w:r>
    </w:p>
    <w:p w14:paraId="06FA0BFB">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布类信息化管理：投标人所提供的布类均须装有RFID芯片，可使用扫描设备进行清点、统计并打印交接单，实现收送及管理智能化</w:t>
      </w:r>
      <w:r>
        <w:rPr>
          <w:rFonts w:hint="eastAsia" w:ascii="宋体" w:hAnsi="宋体" w:eastAsia="宋体" w:cs="宋体"/>
          <w:sz w:val="24"/>
          <w:szCs w:val="24"/>
          <w:highlight w:val="none"/>
          <w:lang w:eastAsia="zh-CN"/>
        </w:rPr>
        <w:t>，并承诺</w:t>
      </w:r>
      <w:r>
        <w:rPr>
          <w:rFonts w:hint="eastAsia" w:ascii="宋体" w:hAnsi="宋体" w:eastAsia="宋体" w:cs="宋体"/>
          <w:sz w:val="24"/>
          <w:szCs w:val="24"/>
          <w:highlight w:val="none"/>
        </w:rPr>
        <w:t>项目</w:t>
      </w:r>
      <w:r>
        <w:rPr>
          <w:rFonts w:hint="eastAsia" w:ascii="宋体" w:hAnsi="宋体" w:eastAsia="宋体" w:cs="宋体"/>
          <w:sz w:val="24"/>
          <w:szCs w:val="24"/>
          <w:highlight w:val="none"/>
          <w:lang w:eastAsia="zh-CN"/>
        </w:rPr>
        <w:t>正式</w:t>
      </w:r>
      <w:r>
        <w:rPr>
          <w:rFonts w:hint="eastAsia" w:ascii="宋体" w:hAnsi="宋体" w:eastAsia="宋体" w:cs="宋体"/>
          <w:sz w:val="24"/>
          <w:szCs w:val="24"/>
          <w:highlight w:val="none"/>
        </w:rPr>
        <w:t>进场服务时，该</w:t>
      </w:r>
      <w:r>
        <w:rPr>
          <w:rFonts w:hint="eastAsia" w:ascii="宋体" w:hAnsi="宋体" w:eastAsia="宋体" w:cs="宋体"/>
          <w:sz w:val="24"/>
          <w:szCs w:val="24"/>
          <w:highlight w:val="none"/>
          <w:lang w:eastAsia="zh-CN"/>
        </w:rPr>
        <w:t>信息</w:t>
      </w:r>
      <w:r>
        <w:rPr>
          <w:rFonts w:hint="eastAsia" w:ascii="宋体" w:hAnsi="宋体" w:eastAsia="宋体" w:cs="宋体"/>
          <w:sz w:val="24"/>
          <w:szCs w:val="24"/>
          <w:highlight w:val="none"/>
        </w:rPr>
        <w:t>化管理系统（含RFID芯片及扫描设备）须能立即投入使用。</w:t>
      </w:r>
      <w:r>
        <w:rPr>
          <w:rFonts w:hint="eastAsia" w:ascii="宋体" w:hAnsi="宋体" w:eastAsia="宋体" w:cs="宋体"/>
          <w:b/>
          <w:bCs/>
          <w:sz w:val="24"/>
          <w:szCs w:val="24"/>
          <w:highlight w:val="none"/>
        </w:rPr>
        <w:t>投标人须提供RFID芯片</w:t>
      </w:r>
      <w:r>
        <w:rPr>
          <w:rFonts w:hint="eastAsia" w:ascii="宋体" w:hAnsi="宋体" w:eastAsia="宋体" w:cs="宋体"/>
          <w:b/>
          <w:bCs/>
          <w:sz w:val="24"/>
          <w:szCs w:val="24"/>
          <w:highlight w:val="none"/>
          <w:lang w:eastAsia="zh-CN"/>
        </w:rPr>
        <w:t>和</w:t>
      </w:r>
      <w:r>
        <w:rPr>
          <w:rFonts w:hint="eastAsia" w:ascii="宋体" w:hAnsi="宋体" w:eastAsia="宋体" w:cs="宋体"/>
          <w:b/>
          <w:bCs/>
          <w:sz w:val="24"/>
          <w:szCs w:val="24"/>
          <w:highlight w:val="none"/>
        </w:rPr>
        <w:t>扫描设备的购置合同（或发票）复印件</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专项承诺函（格式自拟）并加盖投标人单位公章。（佐证材料</w:t>
      </w: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w:t>
      </w:r>
    </w:p>
    <w:p w14:paraId="0280DCD6">
      <w:pPr>
        <w:keepNext w:val="0"/>
        <w:keepLines w:val="0"/>
        <w:pageBreakBefore w:val="0"/>
        <w:kinsoku/>
        <w:wordWrap/>
        <w:overflowPunct/>
        <w:topLinePunct w:val="0"/>
        <w:autoSpaceDE/>
        <w:autoSpaceDN/>
        <w:bidi w:val="0"/>
        <w:adjustRightInd/>
        <w:snapToGrid/>
        <w:spacing w:line="360" w:lineRule="exact"/>
        <w:ind w:firstLine="482" w:firstLineChars="200"/>
        <w:textAlignment w:val="auto"/>
        <w:rPr>
          <w:rStyle w:val="7"/>
          <w:rFonts w:hint="default" w:ascii="宋体" w:hAnsi="宋体" w:eastAsia="宋体" w:cs="宋体"/>
          <w:bCs/>
          <w:sz w:val="24"/>
          <w:szCs w:val="24"/>
          <w:highlight w:val="none"/>
          <w:lang w:val="en-US" w:eastAsia="zh-CN"/>
        </w:rPr>
      </w:pPr>
      <w:r>
        <w:rPr>
          <w:rFonts w:hint="eastAsia" w:ascii="宋体" w:hAnsi="宋体" w:eastAsia="宋体" w:cs="宋体"/>
          <w:b/>
          <w:bCs/>
          <w:sz w:val="24"/>
          <w:szCs w:val="24"/>
          <w:lang w:val="en-US" w:eastAsia="zh-CN"/>
        </w:rPr>
        <w:t>（评审项1）</w:t>
      </w:r>
      <w:r>
        <w:rPr>
          <w:rStyle w:val="7"/>
          <w:rFonts w:hint="eastAsia" w:ascii="宋体" w:hAnsi="宋体" w:eastAsia="宋体" w:cs="宋体"/>
          <w:b w:val="0"/>
          <w:bCs w:val="0"/>
          <w:sz w:val="24"/>
          <w:szCs w:val="24"/>
          <w:highlight w:val="none"/>
          <w:lang w:val="en-US" w:eastAsia="zh-CN"/>
        </w:rPr>
        <w:t>6.因采购人跨院区看诊专家流动性较大，中标人应配合采购人开展工作服收取智能化管理工作，合同签订后30日内，在门诊楼区域内投放4组自动收取工作服设备（支持刷工牌收取，每组存储容量不低于50套），场地及用电由采购人负责提供；实施期间信息系统如需与采购人信息系统进行对接，由采购人提供相关协调配合工作；中标人提供的相关设备在本项目合同履行期限届满后，由中标人自行处置。</w:t>
      </w:r>
    </w:p>
    <w:p w14:paraId="3ADFE8A7">
      <w:pPr>
        <w:keepNext w:val="0"/>
        <w:keepLines w:val="0"/>
        <w:pageBreakBefore w:val="0"/>
        <w:kinsoku/>
        <w:wordWrap/>
        <w:overflowPunct/>
        <w:topLinePunct w:val="0"/>
        <w:autoSpaceDE/>
        <w:autoSpaceDN/>
        <w:bidi w:val="0"/>
        <w:adjustRightInd/>
        <w:snapToGrid/>
        <w:spacing w:line="360" w:lineRule="exact"/>
        <w:ind w:firstLine="482" w:firstLineChars="200"/>
        <w:textAlignment w:val="auto"/>
        <w:rPr>
          <w:rStyle w:val="7"/>
          <w:rFonts w:hint="eastAsia" w:ascii="宋体" w:hAnsi="宋体" w:eastAsia="宋体" w:cs="宋体"/>
          <w:bCs/>
          <w:sz w:val="24"/>
          <w:szCs w:val="24"/>
          <w:highlight w:val="none"/>
        </w:rPr>
      </w:pPr>
      <w:r>
        <w:rPr>
          <w:rStyle w:val="7"/>
          <w:rFonts w:hint="eastAsia" w:ascii="宋体" w:hAnsi="宋体" w:eastAsia="宋体" w:cs="宋体"/>
          <w:bCs/>
          <w:sz w:val="24"/>
          <w:szCs w:val="24"/>
          <w:highlight w:val="none"/>
        </w:rPr>
        <w:t>（二</w:t>
      </w:r>
      <w:r>
        <w:rPr>
          <w:rStyle w:val="7"/>
          <w:rFonts w:hint="eastAsia" w:ascii="宋体" w:hAnsi="宋体" w:eastAsia="宋体" w:cs="宋体"/>
          <w:bCs/>
          <w:spacing w:val="0"/>
          <w:sz w:val="24"/>
          <w:szCs w:val="24"/>
          <w:highlight w:val="none"/>
        </w:rPr>
        <w:t>）</w:t>
      </w:r>
      <w:r>
        <w:rPr>
          <w:rStyle w:val="7"/>
          <w:rFonts w:hint="eastAsia" w:ascii="宋体" w:hAnsi="宋体" w:eastAsia="宋体" w:cs="宋体"/>
          <w:bCs/>
          <w:spacing w:val="0"/>
          <w:sz w:val="24"/>
          <w:szCs w:val="24"/>
          <w:highlight w:val="none"/>
          <w:lang w:eastAsia="zh-CN"/>
        </w:rPr>
        <w:t>服务</w:t>
      </w:r>
      <w:r>
        <w:rPr>
          <w:rStyle w:val="7"/>
          <w:rFonts w:hint="eastAsia" w:ascii="宋体" w:hAnsi="宋体" w:eastAsia="宋体" w:cs="宋体"/>
          <w:bCs/>
          <w:spacing w:val="0"/>
          <w:sz w:val="24"/>
          <w:szCs w:val="24"/>
          <w:highlight w:val="none"/>
        </w:rPr>
        <w:t>要求</w:t>
      </w:r>
    </w:p>
    <w:p w14:paraId="41F0A227">
      <w:pPr>
        <w:keepNext w:val="0"/>
        <w:keepLines w:val="0"/>
        <w:pageBreakBefore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（评审项2）</w:t>
      </w:r>
      <w:r>
        <w:rPr>
          <w:rFonts w:hint="eastAsia" w:ascii="宋体" w:hAnsi="宋体" w:eastAsia="宋体" w:cs="宋体"/>
          <w:spacing w:val="0"/>
          <w:sz w:val="24"/>
          <w:szCs w:val="24"/>
        </w:rPr>
        <w:t>1</w:t>
      </w:r>
      <w:r>
        <w:rPr>
          <w:rStyle w:val="7"/>
          <w:rFonts w:hint="eastAsia" w:ascii="宋体" w:hAnsi="宋体" w:eastAsia="宋体" w:cs="宋体"/>
          <w:sz w:val="24"/>
          <w:szCs w:val="24"/>
          <w:lang w:eastAsia="zh-CN"/>
        </w:rPr>
        <w:t>．</w:t>
      </w:r>
      <w:r>
        <w:rPr>
          <w:rFonts w:hint="eastAsia" w:ascii="宋体" w:hAnsi="宋体" w:eastAsia="宋体" w:cs="宋体"/>
          <w:spacing w:val="0"/>
          <w:sz w:val="24"/>
          <w:szCs w:val="24"/>
        </w:rPr>
        <w:t>中标人应</w:t>
      </w:r>
      <w:r>
        <w:rPr>
          <w:rFonts w:hint="eastAsia" w:ascii="宋体" w:hAnsi="宋体" w:eastAsia="宋体" w:cs="宋体"/>
          <w:sz w:val="24"/>
          <w:szCs w:val="24"/>
        </w:rPr>
        <w:t>在合同签订</w:t>
      </w:r>
      <w:r>
        <w:rPr>
          <w:rFonts w:hint="eastAsia" w:ascii="宋体" w:hAnsi="宋体" w:eastAsia="宋体" w:cs="宋体"/>
          <w:sz w:val="24"/>
          <w:szCs w:val="24"/>
          <w:lang w:val="en-US" w:eastAsia="zh-CN"/>
        </w:rPr>
        <w:t>生效</w:t>
      </w:r>
      <w:r>
        <w:rPr>
          <w:rFonts w:hint="eastAsia" w:ascii="宋体" w:hAnsi="宋体" w:eastAsia="宋体" w:cs="宋体"/>
          <w:sz w:val="24"/>
          <w:szCs w:val="24"/>
        </w:rPr>
        <w:t>后3</w:t>
      </w:r>
      <w:r>
        <w:rPr>
          <w:rFonts w:hint="eastAsia" w:ascii="宋体" w:hAnsi="宋体" w:eastAsia="宋体" w:cs="宋体"/>
          <w:sz w:val="24"/>
          <w:szCs w:val="24"/>
          <w:lang w:eastAsia="zh-CN"/>
        </w:rPr>
        <w:t>个自然日</w:t>
      </w:r>
      <w:r>
        <w:rPr>
          <w:rFonts w:hint="eastAsia" w:ascii="宋体" w:hAnsi="宋体" w:eastAsia="宋体" w:cs="宋体"/>
          <w:sz w:val="24"/>
          <w:szCs w:val="24"/>
        </w:rPr>
        <w:t>内</w:t>
      </w:r>
      <w:r>
        <w:rPr>
          <w:rFonts w:hint="eastAsia" w:ascii="宋体" w:hAnsi="宋体" w:eastAsia="宋体" w:cs="宋体"/>
          <w:sz w:val="24"/>
          <w:szCs w:val="24"/>
          <w:lang w:eastAsia="zh-CN"/>
        </w:rPr>
        <w:t>，</w:t>
      </w:r>
      <w:r>
        <w:rPr>
          <w:rFonts w:hint="eastAsia" w:ascii="宋体" w:hAnsi="宋体" w:eastAsia="宋体" w:cs="宋体"/>
          <w:sz w:val="24"/>
          <w:szCs w:val="24"/>
        </w:rPr>
        <w:t>向采购人提供用于本项目的所有布类样品，经采购人确认后方可</w:t>
      </w:r>
      <w:r>
        <w:rPr>
          <w:rFonts w:hint="eastAsia" w:ascii="宋体" w:hAnsi="宋体" w:eastAsia="宋体" w:cs="宋体"/>
          <w:sz w:val="24"/>
          <w:szCs w:val="24"/>
          <w:lang w:eastAsia="zh-CN"/>
        </w:rPr>
        <w:t>批量采购；若样品不符合要求的，中标人应无条件予以更换，直至符合要求。更换期间，每逾期一天中标人应支付采购人1500元的违约金。</w:t>
      </w:r>
      <w:r>
        <w:rPr>
          <w:rFonts w:hint="eastAsia" w:ascii="宋体" w:hAnsi="宋体" w:eastAsia="宋体" w:cs="宋体"/>
          <w:sz w:val="24"/>
          <w:szCs w:val="24"/>
        </w:rPr>
        <w:t>中标人</w:t>
      </w:r>
      <w:r>
        <w:rPr>
          <w:rFonts w:hint="eastAsia" w:ascii="宋体" w:hAnsi="宋体" w:eastAsia="宋体" w:cs="宋体"/>
          <w:sz w:val="24"/>
          <w:szCs w:val="24"/>
          <w:lang w:eastAsia="zh-CN"/>
        </w:rPr>
        <w:t>承诺</w:t>
      </w:r>
      <w:r>
        <w:rPr>
          <w:rFonts w:hint="eastAsia" w:ascii="宋体" w:hAnsi="宋体" w:eastAsia="宋体" w:cs="宋体"/>
          <w:sz w:val="24"/>
          <w:szCs w:val="24"/>
        </w:rPr>
        <w:t>所有提供的布类须</w:t>
      </w:r>
      <w:r>
        <w:rPr>
          <w:rFonts w:hint="eastAsia" w:ascii="宋体" w:hAnsi="宋体" w:eastAsia="宋体" w:cs="宋体"/>
          <w:sz w:val="24"/>
          <w:szCs w:val="24"/>
          <w:lang w:eastAsia="zh-CN"/>
        </w:rPr>
        <w:t>在采购人确认后的</w:t>
      </w:r>
      <w:r>
        <w:rPr>
          <w:rFonts w:hint="eastAsia" w:ascii="宋体" w:hAnsi="宋体" w:eastAsia="宋体" w:cs="宋体"/>
          <w:sz w:val="24"/>
          <w:szCs w:val="24"/>
          <w:lang w:val="en-US" w:eastAsia="zh-CN"/>
        </w:rPr>
        <w:t>30日</w:t>
      </w:r>
      <w:r>
        <w:rPr>
          <w:rFonts w:hint="eastAsia" w:ascii="宋体" w:hAnsi="宋体" w:eastAsia="宋体" w:cs="宋体"/>
          <w:sz w:val="24"/>
          <w:szCs w:val="24"/>
        </w:rPr>
        <w:t>内到货并投入使用。</w:t>
      </w:r>
    </w:p>
    <w:p w14:paraId="5864845A">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Style w:val="7"/>
          <w:rFonts w:hint="eastAsia" w:ascii="宋体" w:hAnsi="宋体" w:eastAsia="宋体" w:cs="宋体"/>
          <w:sz w:val="24"/>
          <w:szCs w:val="24"/>
          <w:lang w:eastAsia="zh-CN"/>
        </w:rPr>
        <w:t>．</w:t>
      </w:r>
      <w:r>
        <w:rPr>
          <w:rFonts w:hint="eastAsia" w:ascii="宋体" w:hAnsi="宋体" w:eastAsia="宋体" w:cs="宋体"/>
          <w:sz w:val="24"/>
          <w:szCs w:val="24"/>
        </w:rPr>
        <w:t>采</w:t>
      </w:r>
      <w:r>
        <w:rPr>
          <w:rFonts w:hint="eastAsia" w:ascii="宋体" w:hAnsi="宋体" w:eastAsia="宋体" w:cs="宋体"/>
          <w:sz w:val="24"/>
          <w:szCs w:val="24"/>
          <w:lang w:eastAsia="zh-CN"/>
        </w:rPr>
        <w:t>购</w:t>
      </w:r>
      <w:r>
        <w:rPr>
          <w:rFonts w:hint="eastAsia" w:ascii="宋体" w:hAnsi="宋体" w:eastAsia="宋体" w:cs="宋体"/>
          <w:sz w:val="24"/>
          <w:szCs w:val="24"/>
        </w:rPr>
        <w:t>人</w:t>
      </w:r>
      <w:r>
        <w:rPr>
          <w:rFonts w:hint="eastAsia" w:ascii="宋体" w:hAnsi="宋体" w:eastAsia="宋体" w:cs="宋体"/>
          <w:sz w:val="24"/>
          <w:szCs w:val="24"/>
          <w:lang w:eastAsia="zh-CN"/>
        </w:rPr>
        <w:t>有权</w:t>
      </w:r>
      <w:r>
        <w:rPr>
          <w:rFonts w:hint="eastAsia" w:ascii="宋体" w:hAnsi="宋体" w:eastAsia="宋体" w:cs="宋体"/>
          <w:sz w:val="24"/>
          <w:szCs w:val="24"/>
        </w:rPr>
        <w:t>检查中标人</w:t>
      </w:r>
      <w:r>
        <w:rPr>
          <w:rFonts w:hint="eastAsia" w:ascii="宋体" w:hAnsi="宋体" w:eastAsia="宋体" w:cs="宋体"/>
          <w:sz w:val="24"/>
          <w:szCs w:val="24"/>
          <w:lang w:eastAsia="zh-CN"/>
        </w:rPr>
        <w:t>提供的</w:t>
      </w:r>
      <w:r>
        <w:rPr>
          <w:rFonts w:hint="eastAsia" w:ascii="宋体" w:hAnsi="宋体" w:eastAsia="宋体" w:cs="宋体"/>
          <w:sz w:val="24"/>
          <w:szCs w:val="24"/>
        </w:rPr>
        <w:t>布类是否按照“（一）投标人提供布类的要求”第</w:t>
      </w:r>
      <w:r>
        <w:rPr>
          <w:rFonts w:hint="eastAsia" w:ascii="宋体" w:hAnsi="宋体" w:eastAsia="宋体" w:cs="宋体"/>
          <w:sz w:val="24"/>
          <w:szCs w:val="24"/>
          <w:lang w:val="en-US" w:eastAsia="zh-CN"/>
        </w:rPr>
        <w:t>3</w:t>
      </w:r>
      <w:r>
        <w:rPr>
          <w:rFonts w:hint="eastAsia" w:ascii="宋体" w:hAnsi="宋体" w:eastAsia="宋体" w:cs="宋体"/>
          <w:sz w:val="24"/>
          <w:szCs w:val="24"/>
        </w:rPr>
        <w:t>点的要求进行储备，如因储备量不足影响采购人临床所需</w:t>
      </w:r>
      <w:r>
        <w:rPr>
          <w:rFonts w:hint="eastAsia" w:ascii="宋体" w:hAnsi="宋体" w:eastAsia="宋体" w:cs="宋体"/>
          <w:sz w:val="24"/>
          <w:szCs w:val="24"/>
          <w:lang w:eastAsia="zh-CN"/>
        </w:rPr>
        <w:t>，且未在采购人要求的时限内补足的，</w:t>
      </w:r>
      <w:r>
        <w:rPr>
          <w:rFonts w:hint="eastAsia" w:ascii="宋体" w:hAnsi="宋体" w:eastAsia="宋体" w:cs="宋体"/>
          <w:sz w:val="24"/>
          <w:szCs w:val="24"/>
          <w:lang w:val="en-US" w:eastAsia="zh-CN"/>
        </w:rPr>
        <w:t>每逾期一天中标人应支付采购人1500元的违约金</w:t>
      </w:r>
      <w:r>
        <w:rPr>
          <w:rFonts w:hint="eastAsia" w:ascii="宋体" w:hAnsi="宋体" w:eastAsia="宋体" w:cs="宋体"/>
          <w:sz w:val="24"/>
          <w:szCs w:val="24"/>
        </w:rPr>
        <w:t>，且采购人有权利</w:t>
      </w:r>
      <w:r>
        <w:rPr>
          <w:rFonts w:hint="eastAsia" w:ascii="宋体" w:hAnsi="宋体" w:eastAsia="宋体" w:cs="宋体"/>
          <w:spacing w:val="0"/>
          <w:sz w:val="24"/>
          <w:szCs w:val="24"/>
        </w:rPr>
        <w:t>单方面</w:t>
      </w:r>
      <w:r>
        <w:rPr>
          <w:rFonts w:hint="eastAsia" w:ascii="宋体" w:hAnsi="宋体" w:eastAsia="宋体" w:cs="宋体"/>
          <w:sz w:val="24"/>
          <w:szCs w:val="24"/>
          <w:lang w:val="en-US" w:eastAsia="zh-CN"/>
        </w:rPr>
        <w:t>解除</w:t>
      </w:r>
      <w:r>
        <w:rPr>
          <w:rFonts w:hint="eastAsia" w:ascii="宋体" w:hAnsi="宋体" w:eastAsia="宋体" w:cs="宋体"/>
          <w:sz w:val="24"/>
          <w:szCs w:val="24"/>
        </w:rPr>
        <w:t>合同</w:t>
      </w:r>
      <w:r>
        <w:rPr>
          <w:rFonts w:hint="eastAsia" w:ascii="宋体" w:hAnsi="宋体" w:eastAsia="宋体" w:cs="宋体"/>
          <w:spacing w:val="0"/>
          <w:sz w:val="24"/>
          <w:szCs w:val="24"/>
        </w:rPr>
        <w:t>而不需承担任何违约责任</w:t>
      </w:r>
      <w:r>
        <w:rPr>
          <w:rFonts w:hint="eastAsia" w:ascii="宋体" w:hAnsi="宋体" w:eastAsia="宋体" w:cs="宋体"/>
          <w:sz w:val="24"/>
          <w:szCs w:val="24"/>
        </w:rPr>
        <w:t>，</w:t>
      </w:r>
      <w:r>
        <w:rPr>
          <w:rFonts w:hint="eastAsia" w:ascii="宋体" w:hAnsi="宋体" w:eastAsia="宋体" w:cs="宋体"/>
          <w:sz w:val="24"/>
          <w:szCs w:val="24"/>
          <w:lang w:val="en-US" w:eastAsia="zh-CN"/>
        </w:rPr>
        <w:t>中标人的</w:t>
      </w:r>
      <w:r>
        <w:rPr>
          <w:rFonts w:hint="eastAsia" w:ascii="宋体" w:hAnsi="宋体" w:eastAsia="宋体" w:cs="宋体"/>
          <w:sz w:val="24"/>
          <w:szCs w:val="24"/>
        </w:rPr>
        <w:t>履约保证金将不予退还，给采购人造成损失的</w:t>
      </w:r>
      <w:r>
        <w:rPr>
          <w:rFonts w:hint="eastAsia" w:ascii="宋体" w:hAnsi="宋体" w:eastAsia="宋体" w:cs="宋体"/>
          <w:spacing w:val="0"/>
          <w:sz w:val="24"/>
          <w:szCs w:val="24"/>
        </w:rPr>
        <w:t>，中标人</w:t>
      </w:r>
      <w:r>
        <w:rPr>
          <w:rFonts w:hint="eastAsia" w:ascii="宋体" w:hAnsi="宋体" w:eastAsia="宋体" w:cs="宋体"/>
          <w:sz w:val="24"/>
          <w:szCs w:val="24"/>
        </w:rPr>
        <w:t>必须进行赔偿并负相关责任。</w:t>
      </w:r>
    </w:p>
    <w:p w14:paraId="6ED4B68C">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pacing w:val="0"/>
          <w:sz w:val="24"/>
          <w:szCs w:val="24"/>
          <w:lang w:val="en-US" w:eastAsia="zh-CN"/>
        </w:rPr>
        <w:t>3</w:t>
      </w:r>
      <w:r>
        <w:rPr>
          <w:rStyle w:val="7"/>
          <w:rFonts w:hint="eastAsia" w:ascii="宋体" w:hAnsi="宋体" w:eastAsia="宋体" w:cs="宋体"/>
          <w:sz w:val="24"/>
          <w:szCs w:val="24"/>
          <w:lang w:eastAsia="zh-CN"/>
        </w:rPr>
        <w:t>．</w:t>
      </w:r>
      <w:r>
        <w:rPr>
          <w:rFonts w:hint="eastAsia" w:ascii="宋体" w:hAnsi="宋体" w:eastAsia="宋体" w:cs="宋体"/>
          <w:spacing w:val="0"/>
          <w:sz w:val="24"/>
          <w:szCs w:val="24"/>
        </w:rPr>
        <w:t>中标人</w:t>
      </w:r>
      <w:r>
        <w:rPr>
          <w:rFonts w:hint="eastAsia" w:ascii="宋体" w:hAnsi="宋体" w:eastAsia="宋体" w:cs="宋体"/>
          <w:sz w:val="24"/>
          <w:szCs w:val="24"/>
        </w:rPr>
        <w:t>所提供的布类在使用过程中正常的折旧、补充、更新、缝补、备用、库存等全部由中标人负责</w:t>
      </w:r>
      <w:r>
        <w:rPr>
          <w:rFonts w:hint="eastAsia" w:ascii="宋体" w:hAnsi="宋体" w:eastAsia="宋体" w:cs="宋体"/>
          <w:spacing w:val="0"/>
          <w:sz w:val="24"/>
          <w:szCs w:val="24"/>
        </w:rPr>
        <w:t>，</w:t>
      </w:r>
      <w:r>
        <w:rPr>
          <w:rFonts w:hint="eastAsia" w:ascii="宋体" w:hAnsi="宋体" w:eastAsia="宋体" w:cs="宋体"/>
          <w:sz w:val="24"/>
          <w:szCs w:val="24"/>
        </w:rPr>
        <w:t>达</w:t>
      </w:r>
      <w:r>
        <w:rPr>
          <w:rFonts w:hint="eastAsia" w:ascii="宋体" w:hAnsi="宋体" w:eastAsia="宋体" w:cs="宋体"/>
          <w:sz w:val="24"/>
          <w:szCs w:val="24"/>
          <w:lang w:eastAsia="zh-CN"/>
        </w:rPr>
        <w:t>到</w:t>
      </w:r>
      <w:r>
        <w:rPr>
          <w:rFonts w:hint="eastAsia" w:ascii="宋体" w:hAnsi="宋体" w:eastAsia="宋体" w:cs="宋体"/>
          <w:sz w:val="24"/>
          <w:szCs w:val="24"/>
        </w:rPr>
        <w:t>报废标准的布类</w:t>
      </w:r>
      <w:r>
        <w:rPr>
          <w:rFonts w:hint="eastAsia" w:ascii="宋体" w:hAnsi="宋体" w:eastAsia="宋体" w:cs="宋体"/>
          <w:sz w:val="24"/>
          <w:szCs w:val="24"/>
          <w:lang w:eastAsia="zh-CN"/>
        </w:rPr>
        <w:t>应及时更换</w:t>
      </w:r>
      <w:r>
        <w:rPr>
          <w:rFonts w:hint="eastAsia" w:ascii="宋体" w:hAnsi="宋体" w:eastAsia="宋体" w:cs="宋体"/>
          <w:sz w:val="24"/>
          <w:szCs w:val="24"/>
        </w:rPr>
        <w:t>。</w:t>
      </w:r>
    </w:p>
    <w:p w14:paraId="7046DEDC">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pacing w:val="0"/>
          <w:sz w:val="24"/>
          <w:szCs w:val="24"/>
          <w:lang w:val="en-US" w:eastAsia="zh-CN"/>
        </w:rPr>
        <w:t>4</w:t>
      </w:r>
      <w:r>
        <w:rPr>
          <w:rStyle w:val="7"/>
          <w:rFonts w:hint="eastAsia" w:ascii="宋体" w:hAnsi="宋体" w:eastAsia="宋体" w:cs="宋体"/>
          <w:sz w:val="24"/>
          <w:szCs w:val="24"/>
          <w:lang w:eastAsia="zh-CN"/>
        </w:rPr>
        <w:t>．</w:t>
      </w:r>
      <w:r>
        <w:rPr>
          <w:rFonts w:hint="eastAsia" w:ascii="宋体" w:hAnsi="宋体" w:eastAsia="宋体" w:cs="宋体"/>
          <w:sz w:val="24"/>
          <w:szCs w:val="24"/>
        </w:rPr>
        <w:t>手术室、急诊、ICU、介入科</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内镜中心</w:t>
      </w:r>
      <w:r>
        <w:rPr>
          <w:rFonts w:hint="eastAsia" w:ascii="宋体" w:hAnsi="宋体" w:eastAsia="宋体" w:cs="宋体"/>
          <w:sz w:val="24"/>
          <w:szCs w:val="24"/>
        </w:rPr>
        <w:t>等特殊科室的洗手衣裤</w:t>
      </w:r>
      <w:r>
        <w:rPr>
          <w:rFonts w:hint="eastAsia" w:ascii="宋体" w:hAnsi="宋体" w:eastAsia="宋体" w:cs="宋体"/>
          <w:sz w:val="24"/>
          <w:szCs w:val="24"/>
          <w:lang w:eastAsia="zh-CN"/>
        </w:rPr>
        <w:t>须</w:t>
      </w:r>
      <w:r>
        <w:rPr>
          <w:rFonts w:hint="eastAsia" w:ascii="宋体" w:hAnsi="宋体" w:eastAsia="宋体" w:cs="宋体"/>
          <w:sz w:val="24"/>
          <w:szCs w:val="24"/>
        </w:rPr>
        <w:t>按采购人要求作颜色区分，</w:t>
      </w:r>
      <w:r>
        <w:rPr>
          <w:rFonts w:hint="eastAsia" w:ascii="宋体" w:hAnsi="宋体" w:eastAsia="宋体" w:cs="宋体"/>
          <w:sz w:val="24"/>
          <w:szCs w:val="24"/>
          <w:lang w:eastAsia="zh-CN"/>
        </w:rPr>
        <w:t>并统一</w:t>
      </w:r>
      <w:r>
        <w:rPr>
          <w:rFonts w:hint="eastAsia" w:ascii="宋体" w:hAnsi="宋体" w:eastAsia="宋体" w:cs="宋体"/>
          <w:sz w:val="24"/>
          <w:szCs w:val="24"/>
        </w:rPr>
        <w:t>印</w:t>
      </w:r>
      <w:r>
        <w:rPr>
          <w:rFonts w:hint="eastAsia" w:ascii="宋体" w:hAnsi="宋体" w:eastAsia="宋体" w:cs="宋体"/>
          <w:sz w:val="24"/>
          <w:szCs w:val="24"/>
          <w:lang w:eastAsia="zh-CN"/>
        </w:rPr>
        <w:t>制</w:t>
      </w:r>
      <w:r>
        <w:rPr>
          <w:rFonts w:hint="eastAsia" w:ascii="宋体" w:hAnsi="宋体" w:eastAsia="宋体" w:cs="宋体"/>
          <w:sz w:val="24"/>
          <w:szCs w:val="24"/>
        </w:rPr>
        <w:t>科室名称；手术衣与隔离衣作颜色区分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洗手衣裤分男女款且按照特殊标识颜色区分大中小码，且</w:t>
      </w:r>
      <w:r>
        <w:rPr>
          <w:rFonts w:hint="eastAsia" w:ascii="宋体" w:hAnsi="宋体" w:eastAsia="宋体" w:cs="宋体"/>
          <w:sz w:val="24"/>
          <w:szCs w:val="24"/>
          <w:lang w:eastAsia="zh-CN"/>
        </w:rPr>
        <w:t>须</w:t>
      </w:r>
      <w:r>
        <w:rPr>
          <w:rFonts w:hint="eastAsia" w:ascii="宋体" w:hAnsi="宋体" w:eastAsia="宋体" w:cs="宋体"/>
          <w:sz w:val="24"/>
          <w:szCs w:val="24"/>
        </w:rPr>
        <w:t>提供孕妇</w:t>
      </w:r>
      <w:r>
        <w:rPr>
          <w:rFonts w:hint="eastAsia" w:ascii="宋体" w:hAnsi="宋体" w:eastAsia="宋体" w:cs="宋体"/>
          <w:sz w:val="24"/>
          <w:szCs w:val="24"/>
          <w:lang w:eastAsia="zh-CN"/>
        </w:rPr>
        <w:t>工作服。</w:t>
      </w:r>
    </w:p>
    <w:p w14:paraId="4248A086">
      <w:pPr>
        <w:keepNext w:val="0"/>
        <w:keepLines w:val="0"/>
        <w:pageBreakBefore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（评审项3）</w:t>
      </w:r>
      <w:r>
        <w:rPr>
          <w:rFonts w:hint="eastAsia" w:ascii="宋体" w:hAnsi="宋体" w:eastAsia="宋体" w:cs="宋体"/>
          <w:sz w:val="24"/>
          <w:szCs w:val="24"/>
          <w:lang w:val="en-US" w:eastAsia="zh-CN"/>
        </w:rPr>
        <w:t>5</w:t>
      </w:r>
      <w:r>
        <w:rPr>
          <w:rStyle w:val="7"/>
          <w:rFonts w:hint="eastAsia" w:ascii="宋体" w:hAnsi="宋体" w:eastAsia="宋体" w:cs="宋体"/>
          <w:sz w:val="24"/>
          <w:szCs w:val="24"/>
          <w:lang w:eastAsia="zh-CN"/>
        </w:rPr>
        <w:t>．</w:t>
      </w:r>
      <w:r>
        <w:rPr>
          <w:rFonts w:hint="eastAsia" w:ascii="宋体" w:hAnsi="宋体" w:eastAsia="宋体" w:cs="宋体"/>
          <w:sz w:val="24"/>
          <w:szCs w:val="24"/>
        </w:rPr>
        <w:t>中标人提供的医生工作服及护士工作服面料</w:t>
      </w:r>
      <w:r>
        <w:rPr>
          <w:rFonts w:hint="eastAsia" w:ascii="宋体" w:hAnsi="宋体" w:eastAsia="宋体" w:cs="宋体"/>
          <w:sz w:val="24"/>
          <w:szCs w:val="24"/>
          <w:lang w:eastAsia="zh-CN"/>
        </w:rPr>
        <w:t>应</w:t>
      </w:r>
      <w:r>
        <w:rPr>
          <w:rFonts w:hint="eastAsia" w:ascii="宋体" w:hAnsi="宋体" w:eastAsia="宋体" w:cs="宋体"/>
          <w:sz w:val="24"/>
          <w:szCs w:val="24"/>
        </w:rPr>
        <w:t>笔挺</w:t>
      </w:r>
      <w:r>
        <w:rPr>
          <w:rFonts w:hint="eastAsia" w:ascii="宋体" w:hAnsi="宋体" w:eastAsia="宋体" w:cs="宋体"/>
          <w:sz w:val="24"/>
          <w:szCs w:val="24"/>
          <w:lang w:eastAsia="zh-CN"/>
        </w:rPr>
        <w:t>、</w:t>
      </w:r>
      <w:r>
        <w:rPr>
          <w:rFonts w:hint="eastAsia" w:ascii="宋体" w:hAnsi="宋体" w:eastAsia="宋体" w:cs="宋体"/>
          <w:sz w:val="24"/>
          <w:szCs w:val="24"/>
        </w:rPr>
        <w:t>抗皱</w:t>
      </w:r>
      <w:r>
        <w:rPr>
          <w:rFonts w:hint="eastAsia" w:ascii="宋体" w:hAnsi="宋体" w:eastAsia="宋体" w:cs="宋体"/>
          <w:sz w:val="24"/>
          <w:szCs w:val="24"/>
          <w:lang w:eastAsia="zh-CN"/>
        </w:rPr>
        <w:t>、</w:t>
      </w:r>
      <w:r>
        <w:rPr>
          <w:rFonts w:hint="eastAsia" w:ascii="宋体" w:hAnsi="宋体" w:eastAsia="宋体" w:cs="宋体"/>
          <w:sz w:val="24"/>
          <w:szCs w:val="24"/>
        </w:rPr>
        <w:t>不易褪色，按</w:t>
      </w:r>
      <w:r>
        <w:rPr>
          <w:rFonts w:hint="eastAsia" w:ascii="宋体" w:hAnsi="宋体" w:eastAsia="宋体" w:cs="宋体"/>
          <w:sz w:val="24"/>
          <w:szCs w:val="24"/>
          <w:lang w:eastAsia="zh-CN"/>
        </w:rPr>
        <w:t>采购人</w:t>
      </w:r>
      <w:r>
        <w:rPr>
          <w:rFonts w:hint="eastAsia" w:ascii="宋体" w:hAnsi="宋体" w:eastAsia="宋体" w:cs="宋体"/>
          <w:sz w:val="24"/>
          <w:szCs w:val="24"/>
        </w:rPr>
        <w:t>要求提供尺码，</w:t>
      </w:r>
      <w:r>
        <w:rPr>
          <w:rFonts w:hint="eastAsia" w:ascii="宋体" w:hAnsi="宋体" w:eastAsia="宋体" w:cs="宋体"/>
          <w:sz w:val="24"/>
          <w:szCs w:val="24"/>
          <w:lang w:val="en-US" w:eastAsia="zh-CN"/>
        </w:rPr>
        <w:t>分男女款且按照特殊标识颜色区分大中小码，</w:t>
      </w:r>
      <w:r>
        <w:rPr>
          <w:rFonts w:hint="eastAsia" w:ascii="宋体" w:hAnsi="宋体" w:eastAsia="宋体" w:cs="宋体"/>
          <w:sz w:val="24"/>
          <w:szCs w:val="24"/>
        </w:rPr>
        <w:t>且</w:t>
      </w:r>
      <w:r>
        <w:rPr>
          <w:rFonts w:hint="eastAsia" w:ascii="宋体" w:hAnsi="宋体" w:eastAsia="宋体" w:cs="宋体"/>
          <w:sz w:val="24"/>
          <w:szCs w:val="24"/>
          <w:lang w:eastAsia="zh-CN"/>
        </w:rPr>
        <w:t>须</w:t>
      </w:r>
      <w:r>
        <w:rPr>
          <w:rFonts w:hint="eastAsia" w:ascii="宋体" w:hAnsi="宋体" w:eastAsia="宋体" w:cs="宋体"/>
          <w:sz w:val="24"/>
          <w:szCs w:val="24"/>
        </w:rPr>
        <w:t>提供孕妇工作服。</w:t>
      </w:r>
    </w:p>
    <w:p w14:paraId="420ED9D6">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Style w:val="7"/>
          <w:rFonts w:hint="eastAsia" w:ascii="宋体" w:hAnsi="宋体" w:eastAsia="宋体" w:cs="宋体"/>
          <w:sz w:val="24"/>
          <w:szCs w:val="24"/>
          <w:lang w:eastAsia="zh-CN"/>
        </w:rPr>
        <w:t>．</w:t>
      </w:r>
      <w:r>
        <w:rPr>
          <w:rFonts w:hint="eastAsia" w:ascii="宋体" w:hAnsi="宋体" w:eastAsia="宋体" w:cs="宋体"/>
          <w:sz w:val="24"/>
          <w:szCs w:val="24"/>
        </w:rPr>
        <w:t>中标人服务</w:t>
      </w:r>
      <w:r>
        <w:rPr>
          <w:rFonts w:hint="eastAsia" w:ascii="宋体" w:hAnsi="宋体" w:eastAsia="宋体" w:cs="宋体"/>
          <w:spacing w:val="0"/>
          <w:sz w:val="24"/>
          <w:szCs w:val="24"/>
          <w:shd w:val="clear"/>
        </w:rPr>
        <w:t>不包含病区（科室）布类的拆、套、保管等延伸服务。</w:t>
      </w:r>
    </w:p>
    <w:p w14:paraId="7C617869">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Style w:val="7"/>
          <w:rFonts w:hint="eastAsia" w:ascii="宋体" w:hAnsi="宋体" w:eastAsia="宋体" w:cs="宋体"/>
          <w:sz w:val="24"/>
          <w:szCs w:val="24"/>
          <w:lang w:eastAsia="zh-CN"/>
        </w:rPr>
        <w:t>．</w:t>
      </w:r>
      <w:r>
        <w:rPr>
          <w:rFonts w:hint="eastAsia" w:ascii="宋体" w:hAnsi="宋体" w:eastAsia="宋体" w:cs="宋体"/>
          <w:sz w:val="24"/>
          <w:szCs w:val="24"/>
        </w:rPr>
        <w:t>租赁布类必须保证洁净、平整、无串</w:t>
      </w:r>
      <w:r>
        <w:rPr>
          <w:rFonts w:hint="eastAsia" w:ascii="宋体" w:hAnsi="宋体" w:eastAsia="宋体" w:cs="宋体"/>
          <w:sz w:val="24"/>
          <w:szCs w:val="24"/>
          <w:lang w:eastAsia="zh-CN"/>
        </w:rPr>
        <w:t>色、无</w:t>
      </w:r>
      <w:r>
        <w:rPr>
          <w:rFonts w:hint="eastAsia" w:ascii="宋体" w:hAnsi="宋体" w:eastAsia="宋体" w:cs="宋体"/>
          <w:sz w:val="24"/>
          <w:szCs w:val="24"/>
        </w:rPr>
        <w:t>褪色、无异</w:t>
      </w:r>
      <w:r>
        <w:rPr>
          <w:rFonts w:hint="eastAsia" w:ascii="宋体" w:hAnsi="宋体" w:eastAsia="宋体" w:cs="宋体"/>
          <w:sz w:val="24"/>
          <w:szCs w:val="24"/>
          <w:lang w:eastAsia="zh-CN"/>
        </w:rPr>
        <w:t>味</w:t>
      </w:r>
      <w:r>
        <w:rPr>
          <w:rFonts w:hint="eastAsia" w:ascii="宋体" w:hAnsi="宋体" w:eastAsia="宋体" w:cs="宋体"/>
          <w:sz w:val="24"/>
          <w:szCs w:val="24"/>
        </w:rPr>
        <w:t>、无</w:t>
      </w:r>
      <w:r>
        <w:rPr>
          <w:rFonts w:hint="eastAsia" w:ascii="宋体" w:hAnsi="宋体" w:eastAsia="宋体" w:cs="宋体"/>
          <w:sz w:val="24"/>
          <w:szCs w:val="24"/>
          <w:lang w:eastAsia="zh-CN"/>
        </w:rPr>
        <w:t>＞</w:t>
      </w:r>
      <w:r>
        <w:rPr>
          <w:rFonts w:hint="eastAsia" w:ascii="宋体" w:hAnsi="宋体" w:eastAsia="宋体" w:cs="宋体"/>
          <w:sz w:val="24"/>
          <w:szCs w:val="24"/>
        </w:rPr>
        <w:t>2</w:t>
      </w:r>
      <w:r>
        <w:rPr>
          <w:rFonts w:hint="eastAsia" w:ascii="宋体" w:hAnsi="宋体" w:eastAsia="宋体" w:cs="宋体"/>
          <w:sz w:val="24"/>
          <w:szCs w:val="24"/>
          <w:lang w:val="en-US" w:eastAsia="zh-CN"/>
        </w:rPr>
        <w:t>cm</w:t>
      </w:r>
      <w:r>
        <w:rPr>
          <w:rFonts w:hint="eastAsia" w:ascii="宋体" w:hAnsi="宋体" w:eastAsia="宋体" w:cs="宋体"/>
          <w:sz w:val="24"/>
          <w:szCs w:val="24"/>
          <w:lang w:eastAsia="zh-CN"/>
        </w:rPr>
        <w:t>且</w:t>
      </w:r>
      <w:r>
        <w:rPr>
          <w:rFonts w:hint="eastAsia" w:ascii="宋体" w:hAnsi="宋体" w:eastAsia="宋体" w:cs="宋体"/>
          <w:sz w:val="24"/>
          <w:szCs w:val="24"/>
        </w:rPr>
        <w:t>无法洗干净的明显污渍</w:t>
      </w:r>
      <w:r>
        <w:rPr>
          <w:rFonts w:hint="eastAsia" w:ascii="宋体" w:hAnsi="宋体" w:eastAsia="宋体" w:cs="宋体"/>
          <w:sz w:val="24"/>
          <w:szCs w:val="24"/>
          <w:lang w:eastAsia="zh-CN"/>
        </w:rPr>
        <w:t>，无</w:t>
      </w:r>
      <w:r>
        <w:rPr>
          <w:rFonts w:hint="eastAsia" w:ascii="宋体" w:hAnsi="宋体" w:eastAsia="宋体" w:cs="宋体"/>
          <w:sz w:val="24"/>
          <w:szCs w:val="24"/>
        </w:rPr>
        <w:t>明显缝补</w:t>
      </w:r>
      <w:r>
        <w:rPr>
          <w:rFonts w:hint="eastAsia" w:ascii="宋体" w:hAnsi="宋体" w:eastAsia="宋体" w:cs="宋体"/>
          <w:sz w:val="24"/>
          <w:szCs w:val="24"/>
          <w:lang w:eastAsia="zh-CN"/>
        </w:rPr>
        <w:t>痕迹。不符合要求的，采购人有权要求无条件</w:t>
      </w:r>
      <w:r>
        <w:rPr>
          <w:rFonts w:hint="eastAsia" w:ascii="宋体" w:hAnsi="宋体" w:eastAsia="宋体" w:cs="宋体"/>
          <w:sz w:val="24"/>
          <w:szCs w:val="24"/>
        </w:rPr>
        <w:t>更换。</w:t>
      </w:r>
    </w:p>
    <w:p w14:paraId="4FE2ECCF">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Style w:val="7"/>
          <w:rFonts w:hint="eastAsia" w:ascii="宋体" w:hAnsi="宋体" w:eastAsia="宋体" w:cs="宋体"/>
          <w:sz w:val="24"/>
          <w:szCs w:val="24"/>
          <w:lang w:eastAsia="zh-CN"/>
        </w:rPr>
        <w:t>．</w:t>
      </w:r>
      <w:r>
        <w:rPr>
          <w:rFonts w:hint="eastAsia" w:ascii="宋体" w:hAnsi="宋体" w:eastAsia="宋体" w:cs="宋体"/>
          <w:sz w:val="24"/>
          <w:szCs w:val="24"/>
        </w:rPr>
        <w:t>被套、床单规格</w:t>
      </w:r>
      <w:r>
        <w:rPr>
          <w:rFonts w:hint="eastAsia" w:ascii="宋体" w:hAnsi="宋体" w:eastAsia="宋体" w:cs="宋体"/>
          <w:sz w:val="24"/>
          <w:szCs w:val="24"/>
          <w:lang w:eastAsia="zh-CN"/>
        </w:rPr>
        <w:t>须</w:t>
      </w:r>
      <w:r>
        <w:rPr>
          <w:rFonts w:hint="eastAsia" w:ascii="宋体" w:hAnsi="宋体" w:eastAsia="宋体" w:cs="宋体"/>
          <w:sz w:val="24"/>
          <w:szCs w:val="24"/>
        </w:rPr>
        <w:t>与</w:t>
      </w:r>
      <w:r>
        <w:rPr>
          <w:rFonts w:hint="eastAsia" w:ascii="宋体" w:hAnsi="宋体" w:eastAsia="宋体" w:cs="宋体"/>
          <w:sz w:val="24"/>
          <w:szCs w:val="24"/>
          <w:lang w:eastAsia="zh-CN"/>
        </w:rPr>
        <w:t>采购人</w:t>
      </w:r>
      <w:r>
        <w:rPr>
          <w:rFonts w:hint="eastAsia" w:ascii="宋体" w:hAnsi="宋体" w:eastAsia="宋体" w:cs="宋体"/>
          <w:sz w:val="24"/>
          <w:szCs w:val="24"/>
        </w:rPr>
        <w:t>被褥</w:t>
      </w:r>
      <w:r>
        <w:rPr>
          <w:rFonts w:hint="eastAsia" w:ascii="宋体" w:hAnsi="宋体" w:eastAsia="宋体" w:cs="宋体"/>
          <w:sz w:val="24"/>
          <w:szCs w:val="24"/>
          <w:lang w:eastAsia="zh-CN"/>
        </w:rPr>
        <w:t>尺寸匹配</w:t>
      </w:r>
      <w:r>
        <w:rPr>
          <w:rFonts w:hint="eastAsia" w:ascii="宋体" w:hAnsi="宋体" w:eastAsia="宋体" w:cs="宋体"/>
          <w:sz w:val="24"/>
          <w:szCs w:val="24"/>
        </w:rPr>
        <w:t>，</w:t>
      </w:r>
      <w:r>
        <w:rPr>
          <w:rFonts w:hint="eastAsia" w:ascii="宋体" w:hAnsi="宋体" w:eastAsia="宋体" w:cs="宋体"/>
          <w:sz w:val="24"/>
          <w:szCs w:val="24"/>
          <w:lang w:eastAsia="zh-CN"/>
        </w:rPr>
        <w:t>同用途</w:t>
      </w:r>
      <w:r>
        <w:rPr>
          <w:rFonts w:hint="eastAsia" w:ascii="宋体" w:hAnsi="宋体" w:eastAsia="宋体" w:cs="宋体"/>
          <w:sz w:val="24"/>
          <w:szCs w:val="24"/>
        </w:rPr>
        <w:t>布类款式</w:t>
      </w:r>
      <w:r>
        <w:rPr>
          <w:rFonts w:hint="eastAsia" w:ascii="宋体" w:hAnsi="宋体" w:eastAsia="宋体" w:cs="宋体"/>
          <w:sz w:val="24"/>
          <w:szCs w:val="24"/>
          <w:lang w:eastAsia="zh-CN"/>
        </w:rPr>
        <w:t>统一</w:t>
      </w:r>
      <w:r>
        <w:rPr>
          <w:rFonts w:hint="eastAsia" w:ascii="宋体" w:hAnsi="宋体" w:eastAsia="宋体" w:cs="宋体"/>
          <w:sz w:val="24"/>
          <w:szCs w:val="24"/>
        </w:rPr>
        <w:t>（采购人特殊要求除外）</w:t>
      </w:r>
      <w:r>
        <w:rPr>
          <w:rFonts w:hint="eastAsia" w:ascii="宋体" w:hAnsi="宋体" w:eastAsia="宋体" w:cs="宋体"/>
          <w:sz w:val="24"/>
          <w:szCs w:val="24"/>
          <w:lang w:eastAsia="zh-CN"/>
        </w:rPr>
        <w:t>。</w:t>
      </w:r>
      <w:r>
        <w:rPr>
          <w:rFonts w:hint="eastAsia" w:ascii="宋体" w:hAnsi="宋体" w:eastAsia="宋体" w:cs="宋体"/>
          <w:sz w:val="24"/>
          <w:szCs w:val="24"/>
        </w:rPr>
        <w:t>不</w:t>
      </w:r>
      <w:r>
        <w:rPr>
          <w:rFonts w:hint="eastAsia" w:ascii="宋体" w:hAnsi="宋体" w:eastAsia="宋体" w:cs="宋体"/>
          <w:sz w:val="24"/>
          <w:szCs w:val="24"/>
          <w:lang w:eastAsia="zh-CN"/>
        </w:rPr>
        <w:t>符合要求的，</w:t>
      </w:r>
      <w:r>
        <w:rPr>
          <w:rFonts w:hint="eastAsia" w:ascii="宋体" w:hAnsi="宋体" w:eastAsia="宋体" w:cs="宋体"/>
          <w:sz w:val="24"/>
          <w:szCs w:val="24"/>
        </w:rPr>
        <w:t>采购人有权</w:t>
      </w:r>
      <w:r>
        <w:rPr>
          <w:rFonts w:hint="eastAsia" w:ascii="宋体" w:hAnsi="宋体" w:eastAsia="宋体" w:cs="宋体"/>
          <w:sz w:val="24"/>
          <w:szCs w:val="24"/>
          <w:lang w:eastAsia="zh-CN"/>
        </w:rPr>
        <w:t>要求</w:t>
      </w:r>
      <w:r>
        <w:rPr>
          <w:rFonts w:hint="eastAsia" w:ascii="宋体" w:hAnsi="宋体" w:eastAsia="宋体" w:cs="宋体"/>
          <w:sz w:val="24"/>
          <w:szCs w:val="24"/>
        </w:rPr>
        <w:t>无条件</w:t>
      </w:r>
      <w:r>
        <w:rPr>
          <w:rFonts w:hint="eastAsia" w:ascii="宋体" w:hAnsi="宋体" w:eastAsia="宋体" w:cs="宋体"/>
          <w:sz w:val="24"/>
          <w:szCs w:val="24"/>
          <w:lang w:val="en-US" w:eastAsia="zh-CN"/>
        </w:rPr>
        <w:t>更换</w:t>
      </w:r>
      <w:r>
        <w:rPr>
          <w:rFonts w:hint="eastAsia" w:ascii="宋体" w:hAnsi="宋体" w:eastAsia="宋体" w:cs="宋体"/>
          <w:sz w:val="24"/>
          <w:szCs w:val="24"/>
        </w:rPr>
        <w:t>。</w:t>
      </w:r>
    </w:p>
    <w:p w14:paraId="27180F8F">
      <w:pPr>
        <w:keepNext w:val="0"/>
        <w:keepLines w:val="0"/>
        <w:pageBreakBefore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（评审项4）</w:t>
      </w:r>
      <w:r>
        <w:rPr>
          <w:rFonts w:hint="eastAsia" w:ascii="宋体" w:hAnsi="宋体" w:eastAsia="宋体" w:cs="宋体"/>
          <w:sz w:val="24"/>
          <w:szCs w:val="24"/>
          <w:lang w:val="en-US" w:eastAsia="zh-CN"/>
        </w:rPr>
        <w:t>9</w:t>
      </w:r>
      <w:r>
        <w:rPr>
          <w:rStyle w:val="7"/>
          <w:rFonts w:hint="eastAsia" w:ascii="宋体" w:hAnsi="宋体" w:eastAsia="宋体" w:cs="宋体"/>
          <w:sz w:val="24"/>
          <w:szCs w:val="24"/>
          <w:lang w:eastAsia="zh-CN"/>
        </w:rPr>
        <w:t>．</w:t>
      </w:r>
      <w:r>
        <w:rPr>
          <w:rFonts w:hint="eastAsia" w:ascii="宋体" w:hAnsi="宋体" w:eastAsia="宋体" w:cs="宋体"/>
          <w:sz w:val="24"/>
          <w:szCs w:val="24"/>
        </w:rPr>
        <w:t>中标人提供的病人衣裤型号</w:t>
      </w:r>
      <w:r>
        <w:rPr>
          <w:rFonts w:hint="eastAsia" w:ascii="宋体" w:hAnsi="宋体" w:eastAsia="宋体" w:cs="宋体"/>
          <w:sz w:val="24"/>
          <w:szCs w:val="24"/>
          <w:lang w:eastAsia="zh-CN"/>
        </w:rPr>
        <w:t>须覆盖</w:t>
      </w:r>
      <w:r>
        <w:rPr>
          <w:rFonts w:hint="eastAsia" w:ascii="宋体" w:hAnsi="宋体" w:eastAsia="宋体" w:cs="宋体"/>
          <w:sz w:val="24"/>
          <w:szCs w:val="24"/>
        </w:rPr>
        <w:t>各种身高、体重的需求。</w:t>
      </w:r>
    </w:p>
    <w:p w14:paraId="73D800B8">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pacing w:val="0"/>
          <w:sz w:val="24"/>
          <w:szCs w:val="24"/>
          <w:shd w:val="clear"/>
          <w:lang w:val="en-US" w:eastAsia="zh-CN"/>
        </w:rPr>
        <w:t>10</w:t>
      </w:r>
      <w:r>
        <w:rPr>
          <w:rStyle w:val="7"/>
          <w:rFonts w:hint="eastAsia" w:ascii="宋体" w:hAnsi="宋体" w:eastAsia="宋体" w:cs="宋体"/>
          <w:sz w:val="24"/>
          <w:szCs w:val="24"/>
          <w:lang w:eastAsia="zh-CN"/>
        </w:rPr>
        <w:t>．</w:t>
      </w:r>
      <w:r>
        <w:rPr>
          <w:rFonts w:hint="eastAsia" w:ascii="宋体" w:hAnsi="宋体" w:eastAsia="宋体" w:cs="宋体"/>
          <w:spacing w:val="0"/>
          <w:sz w:val="24"/>
          <w:szCs w:val="24"/>
          <w:shd w:val="clear"/>
        </w:rPr>
        <w:t>采购人因床</w:t>
      </w:r>
      <w:r>
        <w:rPr>
          <w:rFonts w:hint="eastAsia" w:ascii="宋体" w:hAnsi="宋体" w:eastAsia="宋体" w:cs="宋体"/>
          <w:spacing w:val="0"/>
          <w:sz w:val="24"/>
          <w:szCs w:val="24"/>
        </w:rPr>
        <w:t>位数</w:t>
      </w:r>
      <w:r>
        <w:rPr>
          <w:rFonts w:hint="eastAsia" w:ascii="宋体" w:hAnsi="宋体" w:eastAsia="宋体" w:cs="宋体"/>
          <w:sz w:val="24"/>
          <w:szCs w:val="24"/>
        </w:rPr>
        <w:t>增加</w:t>
      </w:r>
      <w:r>
        <w:rPr>
          <w:rFonts w:hint="eastAsia" w:ascii="宋体" w:hAnsi="宋体" w:eastAsia="宋体" w:cs="宋体"/>
          <w:sz w:val="24"/>
          <w:szCs w:val="24"/>
          <w:lang w:eastAsia="zh-CN"/>
        </w:rPr>
        <w:t>需增补</w:t>
      </w:r>
      <w:r>
        <w:rPr>
          <w:rFonts w:hint="eastAsia" w:ascii="宋体" w:hAnsi="宋体" w:eastAsia="宋体" w:cs="宋体"/>
          <w:sz w:val="24"/>
          <w:szCs w:val="24"/>
        </w:rPr>
        <w:t>布类的，</w:t>
      </w:r>
      <w:r>
        <w:rPr>
          <w:rFonts w:hint="eastAsia" w:ascii="宋体" w:hAnsi="宋体" w:eastAsia="宋体" w:cs="宋体"/>
          <w:spacing w:val="0"/>
          <w:sz w:val="24"/>
          <w:szCs w:val="24"/>
        </w:rPr>
        <w:t>提前</w:t>
      </w:r>
      <w:r>
        <w:rPr>
          <w:rFonts w:hint="eastAsia" w:ascii="宋体" w:hAnsi="宋体" w:eastAsia="宋体" w:cs="宋体"/>
          <w:spacing w:val="0"/>
          <w:sz w:val="24"/>
          <w:szCs w:val="24"/>
          <w:lang w:val="en-US" w:eastAsia="zh-CN"/>
        </w:rPr>
        <w:t>1</w:t>
      </w:r>
      <w:r>
        <w:rPr>
          <w:rFonts w:hint="eastAsia" w:ascii="宋体" w:hAnsi="宋体" w:eastAsia="宋体" w:cs="宋体"/>
          <w:spacing w:val="0"/>
          <w:sz w:val="24"/>
          <w:szCs w:val="24"/>
        </w:rPr>
        <w:t>个月</w:t>
      </w:r>
      <w:r>
        <w:rPr>
          <w:rFonts w:hint="eastAsia" w:ascii="宋体" w:hAnsi="宋体" w:eastAsia="宋体" w:cs="宋体"/>
          <w:spacing w:val="0"/>
          <w:sz w:val="24"/>
          <w:szCs w:val="24"/>
          <w:lang w:eastAsia="zh-CN"/>
        </w:rPr>
        <w:t>通</w:t>
      </w:r>
      <w:r>
        <w:rPr>
          <w:rFonts w:hint="eastAsia" w:ascii="宋体" w:hAnsi="宋体" w:eastAsia="宋体" w:cs="宋体"/>
          <w:spacing w:val="0"/>
          <w:sz w:val="24"/>
          <w:szCs w:val="24"/>
        </w:rPr>
        <w:t>知中标人</w:t>
      </w:r>
      <w:r>
        <w:rPr>
          <w:rFonts w:hint="eastAsia" w:ascii="宋体" w:hAnsi="宋体" w:eastAsia="宋体" w:cs="宋体"/>
          <w:sz w:val="24"/>
          <w:szCs w:val="24"/>
        </w:rPr>
        <w:t>，中标人应在规定时间内送达。特殊情况需紧急增加布类供应量的，中标人需无条件予以配合。</w:t>
      </w:r>
    </w:p>
    <w:p w14:paraId="75E87183">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pacing w:val="0"/>
          <w:sz w:val="24"/>
          <w:szCs w:val="24"/>
          <w:shd w:val="clear"/>
          <w:lang w:val="en-US" w:eastAsia="zh-CN"/>
        </w:rPr>
        <w:t>11</w:t>
      </w:r>
      <w:r>
        <w:rPr>
          <w:rStyle w:val="7"/>
          <w:rFonts w:hint="eastAsia" w:ascii="宋体" w:hAnsi="宋体" w:eastAsia="宋体" w:cs="宋体"/>
          <w:sz w:val="24"/>
          <w:szCs w:val="24"/>
          <w:lang w:eastAsia="zh-CN"/>
        </w:rPr>
        <w:t>．</w:t>
      </w:r>
      <w:r>
        <w:rPr>
          <w:rFonts w:hint="eastAsia" w:ascii="宋体" w:hAnsi="宋体" w:eastAsia="宋体" w:cs="宋体"/>
          <w:spacing w:val="0"/>
          <w:sz w:val="24"/>
          <w:szCs w:val="24"/>
          <w:shd w:val="clear"/>
        </w:rPr>
        <w:t>医生工作服、护士工作服、洗手衣等</w:t>
      </w:r>
      <w:r>
        <w:rPr>
          <w:rFonts w:hint="eastAsia" w:ascii="宋体" w:hAnsi="宋体" w:eastAsia="宋体" w:cs="宋体"/>
          <w:spacing w:val="0"/>
          <w:sz w:val="24"/>
          <w:szCs w:val="24"/>
          <w:shd w:val="clear"/>
          <w:lang w:eastAsia="zh-CN"/>
        </w:rPr>
        <w:t>须</w:t>
      </w:r>
      <w:r>
        <w:rPr>
          <w:rFonts w:hint="eastAsia" w:ascii="宋体" w:hAnsi="宋体" w:eastAsia="宋体" w:cs="宋体"/>
          <w:spacing w:val="0"/>
          <w:sz w:val="24"/>
          <w:szCs w:val="24"/>
          <w:shd w:val="clear"/>
        </w:rPr>
        <w:t>按采购人要求绣</w:t>
      </w:r>
      <w:r>
        <w:rPr>
          <w:rFonts w:hint="eastAsia" w:ascii="宋体" w:hAnsi="宋体" w:eastAsia="宋体" w:cs="宋体"/>
          <w:spacing w:val="0"/>
          <w:sz w:val="24"/>
          <w:szCs w:val="24"/>
          <w:shd w:val="clear"/>
          <w:lang w:eastAsia="zh-CN"/>
        </w:rPr>
        <w:t>制采购人</w:t>
      </w:r>
      <w:r>
        <w:rPr>
          <w:rFonts w:hint="eastAsia" w:ascii="宋体" w:hAnsi="宋体" w:eastAsia="宋体" w:cs="宋体"/>
          <w:spacing w:val="0"/>
          <w:sz w:val="24"/>
          <w:szCs w:val="24"/>
          <w:shd w:val="clear"/>
        </w:rPr>
        <w:t>相关标识及名称。</w:t>
      </w:r>
    </w:p>
    <w:p w14:paraId="3001F7C2">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Style w:val="7"/>
          <w:rFonts w:hint="eastAsia" w:ascii="宋体" w:hAnsi="宋体" w:eastAsia="宋体" w:cs="宋体"/>
          <w:sz w:val="24"/>
          <w:szCs w:val="24"/>
          <w:lang w:eastAsia="zh-CN"/>
        </w:rPr>
        <w:t>．</w:t>
      </w:r>
      <w:r>
        <w:rPr>
          <w:rFonts w:hint="eastAsia" w:ascii="宋体" w:hAnsi="宋体" w:eastAsia="宋体" w:cs="宋体"/>
          <w:spacing w:val="0"/>
          <w:sz w:val="24"/>
          <w:szCs w:val="24"/>
          <w:lang w:val="en-US" w:eastAsia="zh-CN"/>
        </w:rPr>
        <w:t>若中</w:t>
      </w:r>
      <w:r>
        <w:rPr>
          <w:rFonts w:hint="eastAsia" w:ascii="宋体" w:hAnsi="宋体" w:eastAsia="宋体" w:cs="宋体"/>
          <w:spacing w:val="0"/>
          <w:sz w:val="24"/>
          <w:szCs w:val="24"/>
        </w:rPr>
        <w:t>标人提供的租赁布类</w:t>
      </w:r>
      <w:r>
        <w:rPr>
          <w:rFonts w:hint="eastAsia" w:ascii="宋体" w:hAnsi="宋体" w:eastAsia="宋体" w:cs="宋体"/>
          <w:spacing w:val="0"/>
          <w:sz w:val="24"/>
          <w:szCs w:val="24"/>
          <w:lang w:eastAsia="zh-CN"/>
        </w:rPr>
        <w:t>无法</w:t>
      </w:r>
      <w:r>
        <w:rPr>
          <w:rFonts w:hint="eastAsia" w:ascii="宋体" w:hAnsi="宋体" w:eastAsia="宋体" w:cs="宋体"/>
          <w:spacing w:val="0"/>
          <w:sz w:val="24"/>
          <w:szCs w:val="24"/>
        </w:rPr>
        <w:t>满足</w:t>
      </w:r>
      <w:r>
        <w:rPr>
          <w:rFonts w:hint="eastAsia" w:ascii="宋体" w:hAnsi="宋体" w:eastAsia="宋体" w:cs="宋体"/>
          <w:sz w:val="24"/>
          <w:szCs w:val="24"/>
        </w:rPr>
        <w:t>采购人</w:t>
      </w:r>
      <w:r>
        <w:rPr>
          <w:rFonts w:hint="eastAsia" w:ascii="宋体" w:hAnsi="宋体" w:eastAsia="宋体" w:cs="宋体"/>
          <w:spacing w:val="0"/>
          <w:sz w:val="24"/>
          <w:szCs w:val="24"/>
          <w:lang w:eastAsia="zh-CN"/>
        </w:rPr>
        <w:t>需求</w:t>
      </w:r>
      <w:r>
        <w:rPr>
          <w:rFonts w:hint="eastAsia" w:ascii="宋体" w:hAnsi="宋体" w:eastAsia="宋体" w:cs="宋体"/>
          <w:spacing w:val="0"/>
          <w:sz w:val="24"/>
          <w:szCs w:val="24"/>
        </w:rPr>
        <w:t>，采购人有权自</w:t>
      </w:r>
      <w:r>
        <w:rPr>
          <w:rFonts w:hint="eastAsia" w:ascii="宋体" w:hAnsi="宋体" w:eastAsia="宋体" w:cs="宋体"/>
          <w:spacing w:val="0"/>
          <w:sz w:val="24"/>
          <w:szCs w:val="24"/>
          <w:lang w:eastAsia="zh-CN"/>
        </w:rPr>
        <w:t>行</w:t>
      </w:r>
      <w:r>
        <w:rPr>
          <w:rFonts w:hint="eastAsia" w:ascii="宋体" w:hAnsi="宋体" w:eastAsia="宋体" w:cs="宋体"/>
          <w:spacing w:val="0"/>
          <w:sz w:val="24"/>
          <w:szCs w:val="24"/>
        </w:rPr>
        <w:t>购</w:t>
      </w:r>
      <w:r>
        <w:rPr>
          <w:rFonts w:hint="eastAsia" w:ascii="宋体" w:hAnsi="宋体" w:eastAsia="宋体" w:cs="宋体"/>
          <w:spacing w:val="0"/>
          <w:sz w:val="24"/>
          <w:szCs w:val="24"/>
          <w:lang w:eastAsia="zh-CN"/>
        </w:rPr>
        <w:t>置</w:t>
      </w:r>
      <w:r>
        <w:rPr>
          <w:rFonts w:hint="eastAsia" w:ascii="宋体" w:hAnsi="宋体" w:eastAsia="宋体" w:cs="宋体"/>
          <w:spacing w:val="0"/>
          <w:sz w:val="24"/>
          <w:szCs w:val="24"/>
        </w:rPr>
        <w:t>布草，洗涤</w:t>
      </w:r>
      <w:r>
        <w:rPr>
          <w:rFonts w:hint="eastAsia" w:ascii="宋体" w:hAnsi="宋体" w:eastAsia="宋体" w:cs="宋体"/>
          <w:spacing w:val="0"/>
          <w:sz w:val="24"/>
          <w:szCs w:val="24"/>
          <w:shd w:val="clear"/>
        </w:rPr>
        <w:t>单价按</w:t>
      </w:r>
      <w:r>
        <w:rPr>
          <w:rFonts w:hint="eastAsia" w:ascii="宋体" w:hAnsi="宋体" w:eastAsia="宋体" w:cs="宋体"/>
          <w:spacing w:val="0"/>
          <w:sz w:val="24"/>
          <w:szCs w:val="24"/>
          <w:shd w:val="clear"/>
          <w:lang w:eastAsia="zh-CN"/>
        </w:rPr>
        <w:t>“</w:t>
      </w:r>
      <w:r>
        <w:rPr>
          <w:rFonts w:hint="eastAsia" w:ascii="宋体" w:hAnsi="宋体" w:eastAsia="宋体" w:cs="宋体"/>
          <w:spacing w:val="0"/>
          <w:sz w:val="24"/>
          <w:szCs w:val="24"/>
          <w:shd w:val="clear"/>
        </w:rPr>
        <w:t>采购人自行购置布类洗涤</w:t>
      </w:r>
      <w:r>
        <w:rPr>
          <w:rFonts w:hint="eastAsia" w:ascii="宋体" w:hAnsi="宋体" w:eastAsia="宋体" w:cs="宋体"/>
          <w:spacing w:val="0"/>
          <w:sz w:val="24"/>
          <w:szCs w:val="24"/>
          <w:shd w:val="clear"/>
          <w:lang w:eastAsia="zh-CN"/>
        </w:rPr>
        <w:t>的</w:t>
      </w:r>
      <w:r>
        <w:rPr>
          <w:rFonts w:hint="eastAsia" w:ascii="宋体" w:hAnsi="宋体" w:eastAsia="宋体" w:cs="宋体"/>
          <w:spacing w:val="0"/>
          <w:sz w:val="24"/>
          <w:szCs w:val="24"/>
          <w:shd w:val="clear"/>
        </w:rPr>
        <w:t>中标单价</w:t>
      </w:r>
      <w:r>
        <w:rPr>
          <w:rFonts w:hint="eastAsia" w:ascii="宋体" w:hAnsi="宋体" w:eastAsia="宋体" w:cs="宋体"/>
          <w:spacing w:val="0"/>
          <w:sz w:val="24"/>
          <w:szCs w:val="24"/>
          <w:shd w:val="clear"/>
          <w:lang w:eastAsia="zh-CN"/>
        </w:rPr>
        <w:t>”</w:t>
      </w:r>
      <w:r>
        <w:rPr>
          <w:rFonts w:hint="eastAsia" w:ascii="宋体" w:hAnsi="宋体" w:eastAsia="宋体" w:cs="宋体"/>
          <w:spacing w:val="0"/>
          <w:sz w:val="24"/>
          <w:szCs w:val="24"/>
          <w:shd w:val="clear"/>
        </w:rPr>
        <w:t>进行结算。中标人</w:t>
      </w:r>
      <w:r>
        <w:rPr>
          <w:rFonts w:hint="eastAsia" w:ascii="宋体" w:hAnsi="宋体" w:eastAsia="宋体" w:cs="宋体"/>
          <w:spacing w:val="0"/>
          <w:sz w:val="24"/>
          <w:szCs w:val="24"/>
          <w:shd w:val="clear"/>
          <w:lang w:eastAsia="zh-CN"/>
        </w:rPr>
        <w:t>应</w:t>
      </w:r>
      <w:r>
        <w:rPr>
          <w:rFonts w:hint="eastAsia" w:ascii="宋体" w:hAnsi="宋体" w:eastAsia="宋体" w:cs="宋体"/>
          <w:spacing w:val="0"/>
          <w:sz w:val="24"/>
          <w:szCs w:val="24"/>
          <w:shd w:val="clear"/>
        </w:rPr>
        <w:t>无条件配合采购人运行模式的转换，且</w:t>
      </w:r>
      <w:r>
        <w:rPr>
          <w:rFonts w:hint="eastAsia" w:ascii="宋体" w:hAnsi="宋体" w:eastAsia="宋体" w:cs="宋体"/>
          <w:spacing w:val="0"/>
          <w:sz w:val="24"/>
          <w:szCs w:val="24"/>
          <w:shd w:val="clear"/>
          <w:lang w:eastAsia="zh-CN"/>
        </w:rPr>
        <w:t>对于</w:t>
      </w:r>
      <w:r>
        <w:rPr>
          <w:rFonts w:hint="eastAsia" w:ascii="宋体" w:hAnsi="宋体" w:eastAsia="宋体" w:cs="宋体"/>
          <w:spacing w:val="0"/>
          <w:sz w:val="24"/>
          <w:szCs w:val="24"/>
          <w:shd w:val="clear"/>
        </w:rPr>
        <w:t>中标人</w:t>
      </w:r>
      <w:r>
        <w:rPr>
          <w:rFonts w:hint="eastAsia" w:ascii="宋体" w:hAnsi="宋体" w:eastAsia="宋体" w:cs="宋体"/>
          <w:spacing w:val="0"/>
          <w:sz w:val="24"/>
          <w:szCs w:val="24"/>
          <w:shd w:val="clear"/>
          <w:lang w:eastAsia="zh-CN"/>
        </w:rPr>
        <w:t>已</w:t>
      </w:r>
      <w:r>
        <w:rPr>
          <w:rFonts w:hint="eastAsia" w:ascii="宋体" w:hAnsi="宋体" w:eastAsia="宋体" w:cs="宋体"/>
          <w:spacing w:val="0"/>
          <w:sz w:val="24"/>
          <w:szCs w:val="24"/>
          <w:shd w:val="clear"/>
        </w:rPr>
        <w:t>提供的布类</w:t>
      </w:r>
      <w:r>
        <w:rPr>
          <w:rFonts w:hint="eastAsia" w:ascii="宋体" w:hAnsi="宋体" w:eastAsia="宋体" w:cs="宋体"/>
          <w:spacing w:val="0"/>
          <w:sz w:val="24"/>
          <w:szCs w:val="24"/>
          <w:shd w:val="clear"/>
          <w:lang w:eastAsia="zh-CN"/>
        </w:rPr>
        <w:t>，</w:t>
      </w:r>
      <w:r>
        <w:rPr>
          <w:rFonts w:hint="eastAsia" w:ascii="宋体" w:hAnsi="宋体" w:eastAsia="宋体" w:cs="宋体"/>
          <w:spacing w:val="0"/>
          <w:sz w:val="24"/>
          <w:szCs w:val="24"/>
          <w:shd w:val="clear"/>
        </w:rPr>
        <w:t>采购人不予以回收或进行补偿。</w:t>
      </w:r>
    </w:p>
    <w:p w14:paraId="0AC094BB">
      <w:pPr>
        <w:keepNext w:val="0"/>
        <w:keepLines w:val="0"/>
        <w:pageBreakBefore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sz w:val="24"/>
          <w:szCs w:val="24"/>
        </w:rPr>
      </w:pPr>
      <w:r>
        <w:rPr>
          <w:rStyle w:val="7"/>
          <w:rFonts w:hint="eastAsia" w:ascii="宋体" w:hAnsi="宋体" w:eastAsia="宋体" w:cs="宋体"/>
          <w:sz w:val="24"/>
          <w:szCs w:val="24"/>
          <w:shd w:val="clear"/>
        </w:rPr>
        <w:t>（</w:t>
      </w:r>
      <w:r>
        <w:rPr>
          <w:rStyle w:val="7"/>
          <w:rFonts w:hint="eastAsia" w:ascii="宋体" w:hAnsi="宋体" w:eastAsia="宋体" w:cs="宋体"/>
          <w:spacing w:val="0"/>
          <w:sz w:val="24"/>
          <w:szCs w:val="24"/>
          <w:shd w:val="clear"/>
        </w:rPr>
        <w:t>三</w:t>
      </w:r>
      <w:r>
        <w:rPr>
          <w:rStyle w:val="7"/>
          <w:rFonts w:hint="eastAsia" w:ascii="宋体" w:hAnsi="宋体" w:eastAsia="宋体" w:cs="宋体"/>
          <w:sz w:val="24"/>
          <w:szCs w:val="24"/>
          <w:shd w:val="clear"/>
        </w:rPr>
        <w:t>）布类洗涤要求</w:t>
      </w:r>
    </w:p>
    <w:p w14:paraId="222A9378">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Style w:val="7"/>
          <w:rFonts w:hint="eastAsia" w:ascii="宋体" w:hAnsi="宋体" w:eastAsia="宋体" w:cs="宋体"/>
          <w:sz w:val="24"/>
          <w:szCs w:val="24"/>
          <w:lang w:eastAsia="zh-CN"/>
        </w:rPr>
        <w:t>．</w:t>
      </w:r>
      <w:r>
        <w:rPr>
          <w:rFonts w:hint="eastAsia" w:ascii="宋体" w:hAnsi="宋体" w:eastAsia="宋体" w:cs="宋体"/>
          <w:sz w:val="24"/>
          <w:szCs w:val="24"/>
        </w:rPr>
        <w:t>投标人应严格遵守《洗染业管理办法》，</w:t>
      </w:r>
      <w:r>
        <w:rPr>
          <w:rFonts w:hint="eastAsia" w:ascii="宋体" w:hAnsi="宋体" w:eastAsia="宋体" w:cs="宋体"/>
          <w:sz w:val="24"/>
          <w:szCs w:val="24"/>
          <w:lang w:eastAsia="zh-CN"/>
        </w:rPr>
        <w:t>具备</w:t>
      </w:r>
      <w:r>
        <w:rPr>
          <w:rFonts w:hint="eastAsia" w:ascii="宋体" w:hAnsi="宋体" w:eastAsia="宋体" w:cs="宋体"/>
          <w:sz w:val="24"/>
          <w:szCs w:val="24"/>
        </w:rPr>
        <w:t>符合环</w:t>
      </w:r>
      <w:r>
        <w:rPr>
          <w:rFonts w:hint="eastAsia" w:ascii="宋体" w:hAnsi="宋体" w:eastAsia="宋体" w:cs="宋体"/>
          <w:sz w:val="24"/>
          <w:szCs w:val="24"/>
          <w:lang w:eastAsia="zh-CN"/>
        </w:rPr>
        <w:t>保</w:t>
      </w:r>
      <w:r>
        <w:rPr>
          <w:rFonts w:hint="eastAsia" w:ascii="宋体" w:hAnsi="宋体" w:eastAsia="宋体" w:cs="宋体"/>
          <w:sz w:val="24"/>
          <w:szCs w:val="24"/>
        </w:rPr>
        <w:t>要求</w:t>
      </w:r>
      <w:r>
        <w:rPr>
          <w:rFonts w:hint="eastAsia" w:ascii="宋体" w:hAnsi="宋体" w:eastAsia="宋体" w:cs="宋体"/>
          <w:sz w:val="24"/>
          <w:szCs w:val="24"/>
          <w:lang w:eastAsia="zh-CN"/>
        </w:rPr>
        <w:t>的</w:t>
      </w:r>
      <w:r>
        <w:rPr>
          <w:rFonts w:hint="eastAsia" w:ascii="宋体" w:hAnsi="宋体" w:eastAsia="宋体" w:cs="宋体"/>
          <w:sz w:val="24"/>
          <w:szCs w:val="24"/>
        </w:rPr>
        <w:t>专业厂区</w:t>
      </w:r>
      <w:r>
        <w:rPr>
          <w:rFonts w:hint="eastAsia" w:ascii="宋体" w:hAnsi="宋体" w:eastAsia="宋体" w:cs="宋体"/>
          <w:sz w:val="24"/>
          <w:szCs w:val="24"/>
          <w:lang w:eastAsia="zh-CN"/>
        </w:rPr>
        <w:t>和</w:t>
      </w:r>
      <w:r>
        <w:rPr>
          <w:rFonts w:hint="eastAsia" w:ascii="宋体" w:hAnsi="宋体" w:eastAsia="宋体" w:cs="宋体"/>
          <w:sz w:val="24"/>
          <w:szCs w:val="24"/>
        </w:rPr>
        <w:t>洗涤生产线，</w:t>
      </w:r>
      <w:r>
        <w:rPr>
          <w:rFonts w:hint="eastAsia" w:ascii="宋体" w:hAnsi="宋体" w:eastAsia="宋体" w:cs="宋体"/>
          <w:sz w:val="24"/>
          <w:szCs w:val="24"/>
          <w:lang w:eastAsia="zh-CN"/>
        </w:rPr>
        <w:t>执行</w:t>
      </w:r>
      <w:r>
        <w:rPr>
          <w:rFonts w:hint="eastAsia" w:ascii="宋体" w:hAnsi="宋体" w:eastAsia="宋体" w:cs="宋体"/>
          <w:sz w:val="24"/>
          <w:szCs w:val="24"/>
        </w:rPr>
        <w:t>标准</w:t>
      </w:r>
      <w:r>
        <w:rPr>
          <w:rFonts w:hint="eastAsia" w:ascii="宋体" w:hAnsi="宋体" w:eastAsia="宋体" w:cs="宋体"/>
          <w:sz w:val="24"/>
          <w:szCs w:val="24"/>
          <w:lang w:eastAsia="zh-CN"/>
        </w:rPr>
        <w:t>洗涤</w:t>
      </w:r>
      <w:r>
        <w:rPr>
          <w:rFonts w:hint="eastAsia" w:ascii="宋体" w:hAnsi="宋体" w:eastAsia="宋体" w:cs="宋体"/>
          <w:sz w:val="24"/>
          <w:szCs w:val="24"/>
        </w:rPr>
        <w:t>流程，具有规范的布草洗涤制度</w:t>
      </w:r>
      <w:r>
        <w:rPr>
          <w:rFonts w:hint="eastAsia" w:ascii="宋体" w:hAnsi="宋体" w:eastAsia="宋体" w:cs="宋体"/>
          <w:sz w:val="24"/>
          <w:szCs w:val="24"/>
          <w:lang w:eastAsia="zh-CN"/>
        </w:rPr>
        <w:t>和</w:t>
      </w:r>
      <w:r>
        <w:rPr>
          <w:rFonts w:hint="eastAsia" w:ascii="宋体" w:hAnsi="宋体" w:eastAsia="宋体" w:cs="宋体"/>
          <w:sz w:val="24"/>
          <w:szCs w:val="24"/>
        </w:rPr>
        <w:t>完善的质量控制制度。</w:t>
      </w:r>
    </w:p>
    <w:p w14:paraId="5C5B604D">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Style w:val="7"/>
          <w:rFonts w:hint="eastAsia" w:ascii="宋体" w:hAnsi="宋体" w:eastAsia="宋体" w:cs="宋体"/>
          <w:sz w:val="24"/>
          <w:szCs w:val="24"/>
          <w:lang w:eastAsia="zh-CN"/>
        </w:rPr>
        <w:t>．</w:t>
      </w:r>
      <w:r>
        <w:rPr>
          <w:rFonts w:hint="eastAsia" w:ascii="宋体" w:hAnsi="宋体" w:eastAsia="宋体" w:cs="宋体"/>
          <w:sz w:val="24"/>
          <w:szCs w:val="24"/>
        </w:rPr>
        <w:t>洗涤工艺流程严格按《</w:t>
      </w:r>
      <w:r>
        <w:rPr>
          <w:rFonts w:hint="eastAsia" w:ascii="宋体" w:hAnsi="宋体" w:eastAsia="宋体" w:cs="宋体"/>
          <w:sz w:val="24"/>
          <w:szCs w:val="24"/>
          <w:lang w:val="en-US" w:eastAsia="zh-CN"/>
        </w:rPr>
        <w:t>医疗机构</w:t>
      </w:r>
      <w:r>
        <w:rPr>
          <w:rFonts w:hint="eastAsia" w:ascii="宋体" w:hAnsi="宋体" w:eastAsia="宋体" w:cs="宋体"/>
          <w:sz w:val="24"/>
          <w:szCs w:val="24"/>
        </w:rPr>
        <w:t>医用织物洗涤消毒技术</w:t>
      </w:r>
      <w:r>
        <w:rPr>
          <w:rFonts w:hint="eastAsia" w:ascii="宋体" w:hAnsi="宋体" w:eastAsia="宋体" w:cs="宋体"/>
          <w:sz w:val="24"/>
          <w:szCs w:val="24"/>
          <w:lang w:val="en-US" w:eastAsia="zh-CN"/>
        </w:rPr>
        <w:t>标准</w:t>
      </w:r>
      <w:r>
        <w:rPr>
          <w:rFonts w:hint="eastAsia" w:ascii="宋体" w:hAnsi="宋体" w:eastAsia="宋体" w:cs="宋体"/>
          <w:sz w:val="24"/>
          <w:szCs w:val="24"/>
        </w:rPr>
        <w:t>》WS/T 508</w:t>
      </w:r>
      <w:r>
        <w:rPr>
          <w:rFonts w:hint="eastAsia" w:ascii="宋体" w:hAnsi="宋体" w:eastAsia="宋体" w:cs="宋体"/>
          <w:sz w:val="24"/>
          <w:szCs w:val="24"/>
          <w:lang w:val="en-US" w:eastAsia="zh-CN"/>
        </w:rPr>
        <w:t>-</w:t>
      </w:r>
      <w:r>
        <w:rPr>
          <w:rFonts w:hint="eastAsia" w:ascii="宋体" w:hAnsi="宋体" w:eastAsia="宋体" w:cs="宋体"/>
          <w:sz w:val="24"/>
          <w:szCs w:val="24"/>
        </w:rPr>
        <w:t>2025中的洗涤消毒流程执行，</w:t>
      </w:r>
      <w:r>
        <w:rPr>
          <w:rFonts w:hint="eastAsia" w:ascii="宋体" w:hAnsi="宋体" w:eastAsia="宋体" w:cs="宋体"/>
          <w:sz w:val="24"/>
          <w:szCs w:val="24"/>
          <w:lang w:eastAsia="zh-CN"/>
        </w:rPr>
        <w:t>并</w:t>
      </w:r>
      <w:r>
        <w:rPr>
          <w:rFonts w:hint="eastAsia" w:ascii="宋体" w:hAnsi="宋体" w:eastAsia="宋体" w:cs="宋体"/>
          <w:sz w:val="24"/>
          <w:szCs w:val="24"/>
        </w:rPr>
        <w:t>接受采购人有关部门</w:t>
      </w:r>
      <w:r>
        <w:rPr>
          <w:rFonts w:hint="eastAsia" w:ascii="宋体" w:hAnsi="宋体" w:eastAsia="宋体" w:cs="宋体"/>
          <w:sz w:val="24"/>
          <w:szCs w:val="24"/>
          <w:lang w:eastAsia="zh-CN"/>
        </w:rPr>
        <w:t>的</w:t>
      </w:r>
      <w:r>
        <w:rPr>
          <w:rFonts w:hint="eastAsia" w:ascii="宋体" w:hAnsi="宋体" w:eastAsia="宋体" w:cs="宋体"/>
          <w:sz w:val="24"/>
          <w:szCs w:val="24"/>
        </w:rPr>
        <w:t>抽查和监督。</w:t>
      </w:r>
    </w:p>
    <w:p w14:paraId="1E8C7DEB">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Style w:val="7"/>
          <w:rFonts w:hint="eastAsia" w:ascii="宋体" w:hAnsi="宋体" w:eastAsia="宋体" w:cs="宋体"/>
          <w:sz w:val="24"/>
          <w:szCs w:val="24"/>
          <w:lang w:eastAsia="zh-CN"/>
        </w:rPr>
        <w:t>．</w:t>
      </w:r>
      <w:r>
        <w:rPr>
          <w:rFonts w:hint="eastAsia" w:ascii="宋体" w:hAnsi="宋体" w:eastAsia="宋体" w:cs="宋体"/>
          <w:sz w:val="24"/>
          <w:szCs w:val="24"/>
        </w:rPr>
        <w:t>洗涤要求：中标人应根据医用布类的特点，选择适合的洗涤工艺标准，科学安排洗涤工序，保证洗涤质量，采购人有权对中标人所洗布类和洗涤场所进行抽查和检验，并有权要求中标人及时整改存在问题。</w:t>
      </w:r>
    </w:p>
    <w:p w14:paraId="060715FE">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Style w:val="7"/>
          <w:rFonts w:hint="eastAsia" w:ascii="宋体" w:hAnsi="宋体" w:eastAsia="宋体" w:cs="宋体"/>
          <w:sz w:val="24"/>
          <w:szCs w:val="24"/>
          <w:lang w:eastAsia="zh-CN"/>
        </w:rPr>
        <w:t>．</w:t>
      </w:r>
      <w:r>
        <w:rPr>
          <w:rFonts w:hint="eastAsia" w:ascii="宋体" w:hAnsi="宋体" w:eastAsia="宋体" w:cs="宋体"/>
          <w:sz w:val="24"/>
          <w:szCs w:val="24"/>
        </w:rPr>
        <w:t>缝补要求：未报废布类中出现破洞、脱线、掉钮扣等由中标人负责缝补后再送回</w:t>
      </w:r>
      <w:r>
        <w:rPr>
          <w:rFonts w:hint="eastAsia" w:ascii="宋体" w:hAnsi="宋体" w:eastAsia="宋体" w:cs="宋体"/>
          <w:sz w:val="24"/>
          <w:szCs w:val="24"/>
          <w:lang w:eastAsia="zh-CN"/>
        </w:rPr>
        <w:t>。</w:t>
      </w:r>
      <w:r>
        <w:rPr>
          <w:rFonts w:hint="eastAsia" w:ascii="宋体" w:hAnsi="宋体" w:eastAsia="宋体" w:cs="宋体"/>
          <w:sz w:val="24"/>
          <w:szCs w:val="24"/>
        </w:rPr>
        <w:t>纽扣需与原装纽扣保持一致或至少</w:t>
      </w:r>
      <w:r>
        <w:rPr>
          <w:rFonts w:hint="eastAsia" w:ascii="宋体" w:hAnsi="宋体" w:eastAsia="宋体" w:cs="宋体"/>
          <w:sz w:val="24"/>
          <w:szCs w:val="24"/>
          <w:lang w:eastAsia="zh-CN"/>
        </w:rPr>
        <w:t>为</w:t>
      </w:r>
      <w:r>
        <w:rPr>
          <w:rFonts w:hint="eastAsia" w:ascii="宋体" w:hAnsi="宋体" w:eastAsia="宋体" w:cs="宋体"/>
          <w:sz w:val="24"/>
          <w:szCs w:val="24"/>
        </w:rPr>
        <w:t>同色系，</w:t>
      </w:r>
      <w:r>
        <w:rPr>
          <w:rFonts w:hint="eastAsia" w:ascii="宋体" w:hAnsi="宋体" w:eastAsia="宋体" w:cs="宋体"/>
          <w:sz w:val="24"/>
          <w:szCs w:val="24"/>
          <w:lang w:eastAsia="zh-CN"/>
        </w:rPr>
        <w:t>确保</w:t>
      </w:r>
      <w:r>
        <w:rPr>
          <w:rFonts w:hint="eastAsia" w:ascii="宋体" w:hAnsi="宋体" w:eastAsia="宋体" w:cs="宋体"/>
          <w:sz w:val="24"/>
          <w:szCs w:val="24"/>
        </w:rPr>
        <w:t>每件布类返回后能</w:t>
      </w:r>
      <w:r>
        <w:rPr>
          <w:rFonts w:hint="eastAsia" w:ascii="宋体" w:hAnsi="宋体" w:eastAsia="宋体" w:cs="宋体"/>
          <w:sz w:val="24"/>
          <w:szCs w:val="24"/>
          <w:lang w:eastAsia="zh-CN"/>
        </w:rPr>
        <w:t>直接</w:t>
      </w:r>
      <w:r>
        <w:rPr>
          <w:rFonts w:hint="eastAsia" w:ascii="宋体" w:hAnsi="宋体" w:eastAsia="宋体" w:cs="宋体"/>
          <w:sz w:val="24"/>
          <w:szCs w:val="24"/>
        </w:rPr>
        <w:t>投入使用。</w:t>
      </w:r>
    </w:p>
    <w:p w14:paraId="552334E1">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Style w:val="7"/>
          <w:rFonts w:hint="eastAsia" w:ascii="宋体" w:hAnsi="宋体" w:eastAsia="宋体" w:cs="宋体"/>
          <w:sz w:val="24"/>
          <w:szCs w:val="24"/>
          <w:lang w:eastAsia="zh-CN"/>
        </w:rPr>
        <w:t>．</w:t>
      </w:r>
      <w:r>
        <w:rPr>
          <w:rFonts w:hint="eastAsia" w:ascii="宋体" w:hAnsi="宋体" w:eastAsia="宋体" w:cs="宋体"/>
          <w:sz w:val="24"/>
          <w:szCs w:val="24"/>
        </w:rPr>
        <w:t>中标人应严格执行消毒、隔离制度，防止交叉感染。传染</w:t>
      </w:r>
      <w:r>
        <w:rPr>
          <w:rFonts w:hint="eastAsia" w:ascii="宋体" w:hAnsi="宋体" w:eastAsia="宋体" w:cs="宋体"/>
          <w:sz w:val="24"/>
          <w:szCs w:val="24"/>
          <w:lang w:eastAsia="zh-CN"/>
        </w:rPr>
        <w:t>性</w:t>
      </w:r>
      <w:r>
        <w:rPr>
          <w:rFonts w:hint="eastAsia" w:ascii="宋体" w:hAnsi="宋体" w:eastAsia="宋体" w:cs="宋体"/>
          <w:sz w:val="24"/>
          <w:szCs w:val="24"/>
        </w:rPr>
        <w:t>布类</w:t>
      </w:r>
      <w:r>
        <w:rPr>
          <w:rFonts w:hint="eastAsia" w:ascii="宋体" w:hAnsi="宋体" w:eastAsia="宋体" w:cs="宋体"/>
          <w:sz w:val="24"/>
          <w:szCs w:val="24"/>
          <w:lang w:eastAsia="zh-CN"/>
        </w:rPr>
        <w:t>须</w:t>
      </w:r>
      <w:r>
        <w:rPr>
          <w:rFonts w:hint="eastAsia" w:ascii="宋体" w:hAnsi="宋体" w:eastAsia="宋体" w:cs="宋体"/>
          <w:sz w:val="24"/>
          <w:szCs w:val="24"/>
        </w:rPr>
        <w:t>按疾病预防控制中心及院内感染要求分类消毒及专项处理</w:t>
      </w:r>
      <w:r>
        <w:rPr>
          <w:rFonts w:hint="eastAsia" w:ascii="宋体" w:hAnsi="宋体" w:eastAsia="宋体" w:cs="宋体"/>
          <w:sz w:val="24"/>
          <w:szCs w:val="24"/>
          <w:lang w:eastAsia="zh-CN"/>
        </w:rPr>
        <w:t>。</w:t>
      </w:r>
      <w:r>
        <w:rPr>
          <w:rFonts w:hint="eastAsia" w:ascii="宋体" w:hAnsi="宋体" w:eastAsia="宋体" w:cs="宋体"/>
          <w:sz w:val="24"/>
          <w:szCs w:val="24"/>
        </w:rPr>
        <w:t>采购人</w:t>
      </w:r>
      <w:r>
        <w:rPr>
          <w:rFonts w:hint="eastAsia" w:ascii="宋体" w:hAnsi="宋体" w:eastAsia="宋体" w:cs="宋体"/>
          <w:sz w:val="24"/>
          <w:szCs w:val="24"/>
          <w:lang w:eastAsia="zh-CN"/>
        </w:rPr>
        <w:t>须对</w:t>
      </w:r>
      <w:r>
        <w:rPr>
          <w:rFonts w:hint="eastAsia" w:ascii="宋体" w:hAnsi="宋体" w:eastAsia="宋体" w:cs="宋体"/>
          <w:sz w:val="24"/>
          <w:szCs w:val="24"/>
        </w:rPr>
        <w:t>传染性布类分类包装并做好标</w:t>
      </w:r>
      <w:r>
        <w:rPr>
          <w:rFonts w:hint="eastAsia" w:ascii="宋体" w:hAnsi="宋体" w:eastAsia="宋体" w:cs="宋体"/>
          <w:sz w:val="24"/>
          <w:szCs w:val="24"/>
          <w:lang w:eastAsia="zh-CN"/>
        </w:rPr>
        <w:t>识</w:t>
      </w:r>
      <w:r>
        <w:rPr>
          <w:rFonts w:hint="eastAsia" w:ascii="宋体" w:hAnsi="宋体" w:eastAsia="宋体" w:cs="宋体"/>
          <w:sz w:val="24"/>
          <w:szCs w:val="24"/>
        </w:rPr>
        <w:t>。</w:t>
      </w:r>
      <w:r>
        <w:rPr>
          <w:rFonts w:hint="eastAsia" w:ascii="宋体" w:hAnsi="宋体" w:eastAsia="宋体" w:cs="宋体"/>
          <w:sz w:val="24"/>
          <w:szCs w:val="24"/>
          <w:lang w:val="en-US" w:eastAsia="zh-CN"/>
        </w:rPr>
        <w:t>因</w:t>
      </w:r>
      <w:r>
        <w:rPr>
          <w:rFonts w:hint="eastAsia" w:ascii="宋体" w:hAnsi="宋体" w:eastAsia="宋体" w:cs="宋体"/>
          <w:sz w:val="24"/>
          <w:szCs w:val="24"/>
        </w:rPr>
        <w:t>中标人洗涤</w:t>
      </w:r>
      <w:r>
        <w:rPr>
          <w:rFonts w:hint="eastAsia" w:ascii="宋体" w:hAnsi="宋体" w:eastAsia="宋体" w:cs="宋体"/>
          <w:sz w:val="24"/>
          <w:szCs w:val="24"/>
          <w:lang w:eastAsia="zh-CN"/>
        </w:rPr>
        <w:t>操作不规范</w:t>
      </w:r>
      <w:r>
        <w:rPr>
          <w:rFonts w:hint="eastAsia" w:ascii="宋体" w:hAnsi="宋体" w:eastAsia="宋体" w:cs="宋体"/>
          <w:sz w:val="24"/>
          <w:szCs w:val="24"/>
        </w:rPr>
        <w:t>导致交叉感染</w:t>
      </w:r>
      <w:r>
        <w:rPr>
          <w:rFonts w:hint="eastAsia" w:ascii="宋体" w:hAnsi="宋体" w:eastAsia="宋体" w:cs="宋体"/>
          <w:sz w:val="24"/>
          <w:szCs w:val="24"/>
          <w:lang w:eastAsia="zh-CN"/>
        </w:rPr>
        <w:t>的</w:t>
      </w:r>
      <w:r>
        <w:rPr>
          <w:rFonts w:hint="eastAsia" w:ascii="宋体" w:hAnsi="宋体" w:eastAsia="宋体" w:cs="宋体"/>
          <w:sz w:val="24"/>
          <w:szCs w:val="24"/>
        </w:rPr>
        <w:t>，中标人应</w:t>
      </w:r>
      <w:r>
        <w:rPr>
          <w:rFonts w:hint="eastAsia" w:ascii="宋体" w:hAnsi="宋体" w:eastAsia="宋体" w:cs="宋体"/>
          <w:sz w:val="24"/>
          <w:szCs w:val="24"/>
          <w:lang w:eastAsia="zh-CN"/>
        </w:rPr>
        <w:t>承担所有</w:t>
      </w:r>
      <w:r>
        <w:rPr>
          <w:rFonts w:hint="eastAsia" w:ascii="宋体" w:hAnsi="宋体" w:eastAsia="宋体" w:cs="宋体"/>
          <w:sz w:val="24"/>
          <w:szCs w:val="24"/>
        </w:rPr>
        <w:t>经济损失</w:t>
      </w:r>
      <w:r>
        <w:rPr>
          <w:rFonts w:hint="eastAsia" w:ascii="宋体" w:hAnsi="宋体" w:eastAsia="宋体" w:cs="宋体"/>
          <w:sz w:val="24"/>
          <w:szCs w:val="24"/>
          <w:lang w:eastAsia="zh-CN"/>
        </w:rPr>
        <w:t>及</w:t>
      </w:r>
      <w:r>
        <w:rPr>
          <w:rFonts w:hint="eastAsia" w:ascii="宋体" w:hAnsi="宋体" w:eastAsia="宋体" w:cs="宋体"/>
          <w:sz w:val="24"/>
          <w:szCs w:val="24"/>
        </w:rPr>
        <w:t>相应的法律责任。</w:t>
      </w:r>
    </w:p>
    <w:p w14:paraId="423395C9">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Style w:val="7"/>
          <w:rFonts w:hint="eastAsia" w:ascii="宋体" w:hAnsi="宋体" w:eastAsia="宋体" w:cs="宋体"/>
          <w:sz w:val="24"/>
          <w:szCs w:val="24"/>
          <w:lang w:eastAsia="zh-CN"/>
        </w:rPr>
        <w:t>．</w:t>
      </w:r>
      <w:r>
        <w:rPr>
          <w:rFonts w:hint="eastAsia" w:ascii="宋体" w:hAnsi="宋体" w:eastAsia="宋体" w:cs="宋体"/>
          <w:sz w:val="24"/>
          <w:szCs w:val="24"/>
        </w:rPr>
        <w:t>洗涤质量</w:t>
      </w:r>
      <w:r>
        <w:rPr>
          <w:rFonts w:hint="eastAsia" w:ascii="宋体" w:hAnsi="宋体" w:eastAsia="宋体" w:cs="宋体"/>
          <w:sz w:val="24"/>
          <w:szCs w:val="24"/>
          <w:lang w:eastAsia="zh-CN"/>
        </w:rPr>
        <w:t>不合格的布类</w:t>
      </w:r>
      <w:r>
        <w:rPr>
          <w:rFonts w:hint="eastAsia" w:ascii="宋体" w:hAnsi="宋体" w:eastAsia="宋体" w:cs="宋体"/>
          <w:sz w:val="24"/>
          <w:szCs w:val="24"/>
        </w:rPr>
        <w:t>，</w:t>
      </w:r>
      <w:r>
        <w:rPr>
          <w:rFonts w:hint="eastAsia" w:ascii="宋体" w:hAnsi="宋体" w:eastAsia="宋体" w:cs="宋体"/>
          <w:sz w:val="24"/>
          <w:szCs w:val="24"/>
          <w:lang w:eastAsia="zh-CN"/>
        </w:rPr>
        <w:t>中标人应</w:t>
      </w:r>
      <w:r>
        <w:rPr>
          <w:rFonts w:hint="eastAsia" w:ascii="宋体" w:hAnsi="宋体" w:eastAsia="宋体" w:cs="宋体"/>
          <w:sz w:val="24"/>
          <w:szCs w:val="24"/>
          <w:lang w:val="en-US" w:eastAsia="zh-CN"/>
        </w:rPr>
        <w:t>无条件</w:t>
      </w:r>
      <w:r>
        <w:rPr>
          <w:rFonts w:hint="eastAsia" w:ascii="宋体" w:hAnsi="宋体" w:eastAsia="宋体" w:cs="宋体"/>
          <w:sz w:val="24"/>
          <w:szCs w:val="24"/>
        </w:rPr>
        <w:t>负责重洗并于次日送回，</w:t>
      </w:r>
      <w:r>
        <w:rPr>
          <w:rFonts w:hint="eastAsia" w:ascii="宋体" w:hAnsi="宋体" w:eastAsia="宋体" w:cs="宋体"/>
          <w:sz w:val="24"/>
          <w:szCs w:val="24"/>
          <w:lang w:eastAsia="zh-CN"/>
        </w:rPr>
        <w:t>确保</w:t>
      </w:r>
      <w:r>
        <w:rPr>
          <w:rFonts w:hint="eastAsia" w:ascii="宋体" w:hAnsi="宋体" w:eastAsia="宋体" w:cs="宋体"/>
          <w:sz w:val="24"/>
          <w:szCs w:val="24"/>
        </w:rPr>
        <w:t>不影响采购人的正常使用</w:t>
      </w:r>
      <w:r>
        <w:rPr>
          <w:rFonts w:hint="eastAsia" w:ascii="宋体" w:hAnsi="宋体" w:eastAsia="宋体" w:cs="宋体"/>
          <w:sz w:val="24"/>
          <w:szCs w:val="24"/>
          <w:lang w:eastAsia="zh-CN"/>
        </w:rPr>
        <w:t>。</w:t>
      </w:r>
      <w:r>
        <w:rPr>
          <w:rFonts w:hint="eastAsia" w:ascii="宋体" w:hAnsi="宋体" w:eastAsia="宋体" w:cs="宋体"/>
          <w:sz w:val="24"/>
          <w:szCs w:val="24"/>
        </w:rPr>
        <w:t>重洗的</w:t>
      </w:r>
      <w:r>
        <w:rPr>
          <w:rFonts w:hint="eastAsia" w:ascii="宋体" w:hAnsi="宋体" w:eastAsia="宋体" w:cs="宋体"/>
          <w:sz w:val="24"/>
          <w:szCs w:val="24"/>
          <w:lang w:val="en-US" w:eastAsia="zh-CN"/>
        </w:rPr>
        <w:t>布类</w:t>
      </w:r>
      <w:r>
        <w:rPr>
          <w:rFonts w:hint="eastAsia" w:ascii="宋体" w:hAnsi="宋体" w:eastAsia="宋体" w:cs="宋体"/>
          <w:sz w:val="24"/>
          <w:szCs w:val="24"/>
        </w:rPr>
        <w:t>应在当日下送的数量中予以剔除，不计入当日的洗涤费用。</w:t>
      </w:r>
    </w:p>
    <w:p w14:paraId="61B347C8">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Style w:val="7"/>
          <w:rFonts w:hint="eastAsia" w:ascii="宋体" w:hAnsi="宋体" w:eastAsia="宋体" w:cs="宋体"/>
          <w:sz w:val="24"/>
          <w:szCs w:val="24"/>
          <w:lang w:eastAsia="zh-CN"/>
        </w:rPr>
        <w:t>．</w:t>
      </w:r>
      <w:r>
        <w:rPr>
          <w:rFonts w:hint="eastAsia" w:ascii="宋体" w:hAnsi="宋体" w:eastAsia="宋体" w:cs="宋体"/>
          <w:sz w:val="24"/>
          <w:szCs w:val="24"/>
        </w:rPr>
        <w:t>洗涤物品的运输工具（包括院内收</w:t>
      </w:r>
      <w:r>
        <w:rPr>
          <w:rFonts w:hint="eastAsia" w:ascii="宋体" w:hAnsi="宋体" w:eastAsia="宋体" w:cs="宋体"/>
          <w:sz w:val="24"/>
          <w:szCs w:val="24"/>
          <w:lang w:val="en-US" w:eastAsia="zh-CN"/>
        </w:rPr>
        <w:t>送</w:t>
      </w:r>
      <w:r>
        <w:rPr>
          <w:rFonts w:hint="eastAsia" w:ascii="宋体" w:hAnsi="宋体" w:eastAsia="宋体" w:cs="宋体"/>
          <w:sz w:val="24"/>
          <w:szCs w:val="24"/>
        </w:rPr>
        <w:t>车辆</w:t>
      </w:r>
      <w:r>
        <w:rPr>
          <w:rFonts w:hint="eastAsia" w:ascii="宋体" w:hAnsi="宋体" w:eastAsia="宋体" w:cs="宋体"/>
          <w:sz w:val="24"/>
          <w:szCs w:val="24"/>
          <w:lang w:eastAsia="zh-CN"/>
        </w:rPr>
        <w:t>、</w:t>
      </w:r>
      <w:r>
        <w:rPr>
          <w:rFonts w:hint="eastAsia" w:ascii="宋体" w:hAnsi="宋体" w:eastAsia="宋体" w:cs="宋体"/>
          <w:sz w:val="24"/>
          <w:szCs w:val="24"/>
        </w:rPr>
        <w:t>院</w:t>
      </w:r>
      <w:r>
        <w:rPr>
          <w:rFonts w:hint="eastAsia" w:ascii="宋体" w:hAnsi="宋体" w:eastAsia="宋体" w:cs="宋体"/>
          <w:sz w:val="24"/>
          <w:szCs w:val="24"/>
          <w:lang w:eastAsia="zh-CN"/>
        </w:rPr>
        <w:t>外</w:t>
      </w:r>
      <w:r>
        <w:rPr>
          <w:rFonts w:hint="eastAsia" w:ascii="宋体" w:hAnsi="宋体" w:eastAsia="宋体" w:cs="宋体"/>
          <w:sz w:val="24"/>
          <w:szCs w:val="24"/>
        </w:rPr>
        <w:t>运输车辆）由中标人自行提供。</w:t>
      </w:r>
    </w:p>
    <w:p w14:paraId="6D56DBD4">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w:t>
      </w:r>
      <w:r>
        <w:rPr>
          <w:rStyle w:val="7"/>
          <w:rFonts w:hint="eastAsia" w:ascii="宋体" w:hAnsi="宋体" w:eastAsia="宋体" w:cs="宋体"/>
          <w:sz w:val="24"/>
          <w:szCs w:val="24"/>
          <w:lang w:eastAsia="zh-CN"/>
        </w:rPr>
        <w:t>．</w:t>
      </w:r>
      <w:r>
        <w:rPr>
          <w:rFonts w:hint="eastAsia" w:ascii="宋体" w:hAnsi="宋体" w:eastAsia="宋体" w:cs="宋体"/>
          <w:sz w:val="24"/>
          <w:szCs w:val="24"/>
        </w:rPr>
        <w:t>洗涤工作不分节假日，全年无休，严格</w:t>
      </w:r>
      <w:r>
        <w:rPr>
          <w:rFonts w:hint="eastAsia" w:ascii="宋体" w:hAnsi="宋体" w:eastAsia="宋体" w:cs="宋体"/>
          <w:sz w:val="24"/>
          <w:szCs w:val="24"/>
          <w:lang w:eastAsia="zh-CN"/>
        </w:rPr>
        <w:t>执行</w:t>
      </w:r>
      <w:r>
        <w:rPr>
          <w:rFonts w:hint="eastAsia" w:ascii="宋体" w:hAnsi="宋体" w:eastAsia="宋体" w:cs="宋体"/>
          <w:sz w:val="24"/>
          <w:szCs w:val="24"/>
        </w:rPr>
        <w:t>院感要求，</w:t>
      </w:r>
      <w:r>
        <w:rPr>
          <w:rFonts w:hint="eastAsia" w:ascii="宋体" w:hAnsi="宋体" w:eastAsia="宋体" w:cs="宋体"/>
          <w:sz w:val="24"/>
          <w:szCs w:val="24"/>
          <w:lang w:eastAsia="zh-CN"/>
        </w:rPr>
        <w:t>做到</w:t>
      </w:r>
      <w:r>
        <w:rPr>
          <w:rFonts w:hint="eastAsia" w:ascii="宋体" w:hAnsi="宋体" w:eastAsia="宋体" w:cs="宋体"/>
          <w:sz w:val="24"/>
          <w:szCs w:val="24"/>
        </w:rPr>
        <w:t>收污送洁</w:t>
      </w:r>
      <w:r>
        <w:rPr>
          <w:rFonts w:hint="eastAsia" w:ascii="宋体" w:hAnsi="宋体" w:eastAsia="宋体" w:cs="宋体"/>
          <w:sz w:val="24"/>
          <w:szCs w:val="24"/>
          <w:lang w:eastAsia="zh-CN"/>
        </w:rPr>
        <w:t>及时。流程包含：</w:t>
      </w:r>
      <w:r>
        <w:rPr>
          <w:rFonts w:hint="eastAsia" w:ascii="宋体" w:hAnsi="宋体" w:eastAsia="宋体" w:cs="宋体"/>
          <w:sz w:val="24"/>
          <w:szCs w:val="24"/>
        </w:rPr>
        <w:t>分类、浸泡、消毒、洗涤、熨烫、缝补、折叠、打包、分类运输等。</w:t>
      </w:r>
    </w:p>
    <w:p w14:paraId="0D6A1C2E">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w:t>
      </w:r>
      <w:r>
        <w:rPr>
          <w:rStyle w:val="7"/>
          <w:rFonts w:hint="eastAsia" w:ascii="宋体" w:hAnsi="宋体" w:eastAsia="宋体" w:cs="宋体"/>
          <w:sz w:val="24"/>
          <w:szCs w:val="24"/>
          <w:lang w:eastAsia="zh-CN"/>
        </w:rPr>
        <w:t>．</w:t>
      </w:r>
      <w:r>
        <w:rPr>
          <w:rFonts w:hint="eastAsia" w:ascii="宋体" w:hAnsi="宋体" w:eastAsia="宋体" w:cs="宋体"/>
          <w:sz w:val="24"/>
          <w:szCs w:val="24"/>
        </w:rPr>
        <w:t>中标人应保质、保量、按时完成洗涤</w:t>
      </w:r>
      <w:r>
        <w:rPr>
          <w:rFonts w:hint="eastAsia" w:ascii="宋体" w:hAnsi="宋体" w:eastAsia="宋体" w:cs="宋体"/>
          <w:sz w:val="24"/>
          <w:szCs w:val="24"/>
          <w:lang w:eastAsia="zh-CN"/>
        </w:rPr>
        <w:t>任务</w:t>
      </w:r>
      <w:r>
        <w:rPr>
          <w:rFonts w:hint="eastAsia" w:ascii="宋体" w:hAnsi="宋体" w:eastAsia="宋体" w:cs="宋体"/>
          <w:sz w:val="24"/>
          <w:szCs w:val="24"/>
        </w:rPr>
        <w:t>。</w:t>
      </w:r>
      <w:r>
        <w:rPr>
          <w:rFonts w:hint="eastAsia" w:ascii="宋体" w:hAnsi="宋体" w:eastAsia="宋体" w:cs="宋体"/>
          <w:sz w:val="24"/>
          <w:szCs w:val="24"/>
          <w:lang w:eastAsia="zh-CN"/>
        </w:rPr>
        <w:t>采购人</w:t>
      </w:r>
      <w:r>
        <w:rPr>
          <w:rFonts w:hint="eastAsia" w:ascii="宋体" w:hAnsi="宋体" w:eastAsia="宋体" w:cs="宋体"/>
          <w:sz w:val="24"/>
          <w:szCs w:val="24"/>
        </w:rPr>
        <w:t>提出的意见与建议及时整改到位。如遇特殊情况，响应时限为30分钟。</w:t>
      </w:r>
    </w:p>
    <w:p w14:paraId="4FD6EA0B">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w:t>
      </w:r>
      <w:r>
        <w:rPr>
          <w:rStyle w:val="7"/>
          <w:rFonts w:hint="eastAsia" w:ascii="宋体" w:hAnsi="宋体" w:eastAsia="宋体" w:cs="宋体"/>
          <w:sz w:val="24"/>
          <w:szCs w:val="24"/>
          <w:lang w:eastAsia="zh-CN"/>
        </w:rPr>
        <w:t>．</w:t>
      </w:r>
      <w:r>
        <w:rPr>
          <w:rFonts w:hint="eastAsia" w:ascii="宋体" w:hAnsi="宋体" w:eastAsia="宋体" w:cs="宋体"/>
          <w:sz w:val="24"/>
          <w:szCs w:val="24"/>
        </w:rPr>
        <w:t>中标人有义务随时接受采购人和卫生行政部门检查、监督、指导。</w:t>
      </w:r>
      <w:r>
        <w:rPr>
          <w:rFonts w:hint="eastAsia" w:ascii="宋体" w:hAnsi="宋体" w:eastAsia="宋体" w:cs="宋体"/>
          <w:sz w:val="24"/>
          <w:szCs w:val="24"/>
          <w:lang w:val="en-US" w:eastAsia="zh-CN"/>
        </w:rPr>
        <w:t>拒</w:t>
      </w:r>
      <w:r>
        <w:rPr>
          <w:rFonts w:hint="eastAsia" w:ascii="宋体" w:hAnsi="宋体" w:eastAsia="宋体" w:cs="宋体"/>
          <w:sz w:val="24"/>
          <w:szCs w:val="24"/>
          <w:lang w:eastAsia="zh-CN"/>
        </w:rPr>
        <w:t>不</w:t>
      </w:r>
      <w:r>
        <w:rPr>
          <w:rFonts w:hint="eastAsia" w:ascii="宋体" w:hAnsi="宋体" w:eastAsia="宋体" w:cs="宋体"/>
          <w:sz w:val="24"/>
          <w:szCs w:val="24"/>
          <w:lang w:val="en-US" w:eastAsia="zh-CN"/>
        </w:rPr>
        <w:t>配合的，采购人有权单方面解除</w:t>
      </w:r>
      <w:r>
        <w:rPr>
          <w:rFonts w:hint="eastAsia" w:ascii="宋体" w:hAnsi="宋体" w:eastAsia="宋体" w:cs="宋体"/>
          <w:sz w:val="24"/>
          <w:szCs w:val="24"/>
        </w:rPr>
        <w:t>合同</w:t>
      </w:r>
      <w:r>
        <w:rPr>
          <w:rFonts w:hint="eastAsia" w:ascii="宋体" w:hAnsi="宋体" w:eastAsia="宋体" w:cs="宋体"/>
          <w:sz w:val="24"/>
          <w:szCs w:val="24"/>
          <w:lang w:val="en-US" w:eastAsia="zh-CN"/>
        </w:rPr>
        <w:t>并不予退还履约保证金</w:t>
      </w:r>
      <w:r>
        <w:rPr>
          <w:rFonts w:hint="eastAsia" w:ascii="宋体" w:hAnsi="宋体" w:eastAsia="宋体" w:cs="宋体"/>
          <w:sz w:val="24"/>
          <w:szCs w:val="24"/>
        </w:rPr>
        <w:t>。</w:t>
      </w:r>
    </w:p>
    <w:p w14:paraId="071A4E3E">
      <w:pPr>
        <w:keepNext w:val="0"/>
        <w:keepLines w:val="0"/>
        <w:pageBreakBefore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sz w:val="24"/>
          <w:szCs w:val="24"/>
        </w:rPr>
      </w:pPr>
      <w:r>
        <w:rPr>
          <w:rStyle w:val="7"/>
          <w:rFonts w:hint="eastAsia" w:ascii="宋体" w:hAnsi="宋体" w:eastAsia="宋体" w:cs="宋体"/>
          <w:sz w:val="24"/>
          <w:szCs w:val="24"/>
        </w:rPr>
        <w:t>（四）布类收发细则及注意事项</w:t>
      </w:r>
    </w:p>
    <w:p w14:paraId="76F90113">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Style w:val="7"/>
          <w:rFonts w:hint="eastAsia" w:ascii="宋体" w:hAnsi="宋体" w:eastAsia="宋体" w:cs="宋体"/>
          <w:sz w:val="24"/>
          <w:szCs w:val="24"/>
          <w:lang w:eastAsia="zh-CN"/>
        </w:rPr>
        <w:t>．</w:t>
      </w:r>
      <w:r>
        <w:rPr>
          <w:rFonts w:hint="eastAsia" w:ascii="宋体" w:hAnsi="宋体" w:eastAsia="宋体" w:cs="宋体"/>
          <w:spacing w:val="0"/>
          <w:sz w:val="24"/>
          <w:szCs w:val="24"/>
        </w:rPr>
        <w:t>采购人提供</w:t>
      </w:r>
      <w:r>
        <w:rPr>
          <w:rFonts w:hint="eastAsia" w:ascii="宋体" w:hAnsi="宋体" w:eastAsia="宋体" w:cs="宋体"/>
          <w:spacing w:val="0"/>
          <w:sz w:val="24"/>
          <w:szCs w:val="24"/>
          <w:lang w:eastAsia="zh-CN"/>
        </w:rPr>
        <w:t>场地</w:t>
      </w:r>
      <w:r>
        <w:rPr>
          <w:rFonts w:hint="eastAsia" w:ascii="宋体" w:hAnsi="宋体" w:eastAsia="宋体" w:cs="宋体"/>
          <w:spacing w:val="0"/>
          <w:sz w:val="24"/>
          <w:szCs w:val="24"/>
        </w:rPr>
        <w:t>作为备用布类的中心库房及</w:t>
      </w:r>
      <w:r>
        <w:rPr>
          <w:rFonts w:hint="eastAsia" w:ascii="宋体" w:hAnsi="宋体" w:eastAsia="宋体" w:cs="宋体"/>
          <w:sz w:val="24"/>
          <w:szCs w:val="24"/>
        </w:rPr>
        <w:t>污、洁布类暂存点。中标人</w:t>
      </w:r>
      <w:r>
        <w:rPr>
          <w:rFonts w:hint="eastAsia" w:ascii="宋体" w:hAnsi="宋体" w:eastAsia="宋体" w:cs="宋体"/>
          <w:sz w:val="24"/>
          <w:szCs w:val="24"/>
          <w:lang w:eastAsia="zh-CN"/>
        </w:rPr>
        <w:t>指</w:t>
      </w:r>
      <w:r>
        <w:rPr>
          <w:rFonts w:hint="eastAsia" w:ascii="宋体" w:hAnsi="宋体" w:eastAsia="宋体" w:cs="宋体"/>
          <w:sz w:val="24"/>
          <w:szCs w:val="24"/>
        </w:rPr>
        <w:t>派专职人员（</w:t>
      </w:r>
      <w:r>
        <w:rPr>
          <w:rFonts w:hint="eastAsia" w:ascii="宋体" w:hAnsi="宋体" w:eastAsia="宋体" w:cs="宋体"/>
          <w:sz w:val="24"/>
          <w:szCs w:val="24"/>
          <w:lang w:eastAsia="zh-CN"/>
        </w:rPr>
        <w:t>统一工作服</w:t>
      </w:r>
      <w:r>
        <w:rPr>
          <w:rFonts w:hint="eastAsia" w:ascii="宋体" w:hAnsi="宋体" w:eastAsia="宋体" w:cs="宋体"/>
          <w:sz w:val="24"/>
          <w:szCs w:val="24"/>
        </w:rPr>
        <w:t>、工作帽并佩戴</w:t>
      </w:r>
      <w:r>
        <w:rPr>
          <w:rFonts w:hint="eastAsia" w:ascii="宋体" w:hAnsi="宋体" w:eastAsia="宋体" w:cs="宋体"/>
          <w:sz w:val="24"/>
          <w:szCs w:val="24"/>
          <w:lang w:eastAsia="zh-CN"/>
        </w:rPr>
        <w:t>工牌</w:t>
      </w:r>
      <w:r>
        <w:rPr>
          <w:rFonts w:hint="eastAsia" w:ascii="宋体" w:hAnsi="宋体" w:eastAsia="宋体" w:cs="宋体"/>
          <w:sz w:val="24"/>
          <w:szCs w:val="24"/>
        </w:rPr>
        <w:t>）在指定时间到各病区、科室收取污布类，并</w:t>
      </w:r>
      <w:r>
        <w:rPr>
          <w:rFonts w:hint="eastAsia" w:ascii="宋体" w:hAnsi="宋体" w:eastAsia="宋体" w:cs="宋体"/>
          <w:sz w:val="24"/>
          <w:szCs w:val="24"/>
          <w:lang w:eastAsia="zh-CN"/>
        </w:rPr>
        <w:t>使</w:t>
      </w:r>
      <w:r>
        <w:rPr>
          <w:rFonts w:hint="eastAsia" w:ascii="宋体" w:hAnsi="宋体" w:eastAsia="宋体" w:cs="宋体"/>
          <w:sz w:val="24"/>
          <w:szCs w:val="24"/>
        </w:rPr>
        <w:t>用智能扫描</w:t>
      </w:r>
      <w:r>
        <w:rPr>
          <w:rFonts w:hint="eastAsia" w:ascii="宋体" w:hAnsi="宋体" w:eastAsia="宋体" w:cs="宋体"/>
          <w:sz w:val="24"/>
          <w:szCs w:val="24"/>
          <w:lang w:eastAsia="zh-CN"/>
        </w:rPr>
        <w:t>设备</w:t>
      </w:r>
      <w:r>
        <w:rPr>
          <w:rFonts w:hint="eastAsia" w:ascii="宋体" w:hAnsi="宋体" w:eastAsia="宋体" w:cs="宋体"/>
          <w:sz w:val="24"/>
          <w:szCs w:val="24"/>
        </w:rPr>
        <w:t>清点</w:t>
      </w:r>
      <w:r>
        <w:rPr>
          <w:rFonts w:hint="eastAsia" w:ascii="宋体" w:hAnsi="宋体" w:eastAsia="宋体" w:cs="宋体"/>
          <w:sz w:val="24"/>
          <w:szCs w:val="24"/>
          <w:lang w:val="en-US" w:eastAsia="zh-CN"/>
        </w:rPr>
        <w:t>租赁</w:t>
      </w:r>
      <w:r>
        <w:rPr>
          <w:rFonts w:hint="eastAsia" w:ascii="宋体" w:hAnsi="宋体" w:eastAsia="宋体" w:cs="宋体"/>
          <w:sz w:val="24"/>
          <w:szCs w:val="24"/>
        </w:rPr>
        <w:t>布类，生成明细发送</w:t>
      </w:r>
      <w:r>
        <w:rPr>
          <w:rFonts w:hint="eastAsia" w:ascii="宋体" w:hAnsi="宋体" w:eastAsia="宋体" w:cs="宋体"/>
          <w:sz w:val="24"/>
          <w:szCs w:val="24"/>
          <w:lang w:eastAsia="zh-CN"/>
        </w:rPr>
        <w:t>给</w:t>
      </w:r>
      <w:r>
        <w:rPr>
          <w:rFonts w:hint="eastAsia" w:ascii="宋体" w:hAnsi="宋体" w:eastAsia="宋体" w:cs="宋体"/>
          <w:sz w:val="24"/>
          <w:szCs w:val="24"/>
        </w:rPr>
        <w:t>科室负责人或指定负责人员</w:t>
      </w:r>
      <w:r>
        <w:rPr>
          <w:rFonts w:hint="eastAsia" w:ascii="宋体" w:hAnsi="宋体" w:eastAsia="宋体" w:cs="宋体"/>
          <w:sz w:val="24"/>
          <w:szCs w:val="24"/>
          <w:lang w:val="en-US" w:eastAsia="zh-CN"/>
        </w:rPr>
        <w:t>确认签字。</w:t>
      </w:r>
      <w:r>
        <w:rPr>
          <w:rFonts w:hint="eastAsia" w:ascii="宋体" w:hAnsi="宋体" w:eastAsia="宋体" w:cs="宋体"/>
          <w:sz w:val="24"/>
          <w:szCs w:val="24"/>
        </w:rPr>
        <w:t>采购人自有布类未</w:t>
      </w:r>
      <w:r>
        <w:rPr>
          <w:rFonts w:hint="eastAsia" w:ascii="宋体" w:hAnsi="宋体" w:eastAsia="宋体" w:cs="宋体"/>
          <w:sz w:val="24"/>
          <w:szCs w:val="24"/>
          <w:lang w:val="en-US" w:eastAsia="zh-CN"/>
        </w:rPr>
        <w:t>实现</w:t>
      </w:r>
      <w:r>
        <w:rPr>
          <w:rFonts w:hint="eastAsia" w:ascii="宋体" w:hAnsi="宋体" w:eastAsia="宋体" w:cs="宋体"/>
          <w:sz w:val="24"/>
          <w:szCs w:val="24"/>
        </w:rPr>
        <w:t>智能化</w:t>
      </w:r>
      <w:r>
        <w:rPr>
          <w:rFonts w:hint="eastAsia" w:ascii="宋体" w:hAnsi="宋体" w:eastAsia="宋体" w:cs="宋体"/>
          <w:sz w:val="24"/>
          <w:szCs w:val="24"/>
          <w:lang w:eastAsia="zh-CN"/>
        </w:rPr>
        <w:t>的</w:t>
      </w:r>
      <w:r>
        <w:rPr>
          <w:rFonts w:hint="eastAsia" w:ascii="宋体" w:hAnsi="宋体" w:eastAsia="宋体" w:cs="宋体"/>
          <w:sz w:val="24"/>
          <w:szCs w:val="24"/>
        </w:rPr>
        <w:t>，可</w:t>
      </w:r>
      <w:r>
        <w:rPr>
          <w:rFonts w:hint="eastAsia" w:ascii="宋体" w:hAnsi="宋体" w:eastAsia="宋体" w:cs="宋体"/>
          <w:sz w:val="24"/>
          <w:szCs w:val="24"/>
          <w:lang w:val="en-US" w:eastAsia="zh-CN"/>
        </w:rPr>
        <w:t>采</w:t>
      </w:r>
      <w:r>
        <w:rPr>
          <w:rFonts w:hint="eastAsia" w:ascii="宋体" w:hAnsi="宋体" w:eastAsia="宋体" w:cs="宋体"/>
          <w:sz w:val="24"/>
          <w:szCs w:val="24"/>
        </w:rPr>
        <w:t>用手写交接单（四联单），</w:t>
      </w:r>
      <w:r>
        <w:rPr>
          <w:rFonts w:hint="eastAsia" w:ascii="宋体" w:hAnsi="宋体" w:eastAsia="宋体" w:cs="宋体"/>
          <w:sz w:val="24"/>
          <w:szCs w:val="24"/>
          <w:lang w:eastAsia="zh-CN"/>
        </w:rPr>
        <w:t>交由</w:t>
      </w:r>
      <w:r>
        <w:rPr>
          <w:rFonts w:hint="eastAsia" w:ascii="宋体" w:hAnsi="宋体" w:eastAsia="宋体" w:cs="宋体"/>
          <w:sz w:val="24"/>
          <w:szCs w:val="24"/>
        </w:rPr>
        <w:t>科室负责人或指定负责人员</w:t>
      </w:r>
      <w:r>
        <w:rPr>
          <w:rFonts w:hint="eastAsia" w:ascii="宋体" w:hAnsi="宋体" w:eastAsia="宋体" w:cs="宋体"/>
          <w:sz w:val="24"/>
          <w:szCs w:val="24"/>
          <w:lang w:val="en-US" w:eastAsia="zh-CN"/>
        </w:rPr>
        <w:t>确认签字</w:t>
      </w:r>
      <w:r>
        <w:rPr>
          <w:rFonts w:hint="eastAsia" w:ascii="宋体" w:hAnsi="宋体" w:eastAsia="宋体" w:cs="宋体"/>
          <w:sz w:val="24"/>
          <w:szCs w:val="24"/>
          <w:lang w:eastAsia="zh-CN"/>
        </w:rPr>
        <w:t>。</w:t>
      </w:r>
      <w:r>
        <w:rPr>
          <w:rFonts w:hint="eastAsia" w:ascii="宋体" w:hAnsi="宋体" w:eastAsia="宋体" w:cs="宋体"/>
          <w:sz w:val="24"/>
          <w:szCs w:val="24"/>
        </w:rPr>
        <w:t>月</w:t>
      </w:r>
      <w:r>
        <w:rPr>
          <w:rFonts w:hint="eastAsia" w:ascii="宋体" w:hAnsi="宋体" w:eastAsia="宋体" w:cs="宋体"/>
          <w:sz w:val="24"/>
          <w:szCs w:val="24"/>
          <w:lang w:eastAsia="zh-CN"/>
        </w:rPr>
        <w:t>度</w:t>
      </w:r>
      <w:r>
        <w:rPr>
          <w:rFonts w:hint="eastAsia" w:ascii="宋体" w:hAnsi="宋体" w:eastAsia="宋体" w:cs="宋体"/>
          <w:sz w:val="24"/>
          <w:szCs w:val="24"/>
        </w:rPr>
        <w:t>结算</w:t>
      </w:r>
      <w:r>
        <w:rPr>
          <w:rFonts w:hint="eastAsia" w:ascii="宋体" w:hAnsi="宋体" w:eastAsia="宋体" w:cs="宋体"/>
          <w:sz w:val="24"/>
          <w:szCs w:val="24"/>
          <w:lang w:eastAsia="zh-CN"/>
        </w:rPr>
        <w:t>以设备扫描</w:t>
      </w:r>
      <w:r>
        <w:rPr>
          <w:rFonts w:hint="eastAsia" w:ascii="宋体" w:hAnsi="宋体" w:eastAsia="宋体" w:cs="宋体"/>
          <w:sz w:val="24"/>
          <w:szCs w:val="24"/>
        </w:rPr>
        <w:t>数据</w:t>
      </w:r>
      <w:r>
        <w:rPr>
          <w:rFonts w:hint="eastAsia" w:ascii="宋体" w:hAnsi="宋体" w:eastAsia="宋体" w:cs="宋体"/>
          <w:sz w:val="24"/>
          <w:szCs w:val="24"/>
          <w:lang w:val="en-US" w:eastAsia="zh-CN"/>
        </w:rPr>
        <w:t>和手写交接单</w:t>
      </w:r>
      <w:r>
        <w:rPr>
          <w:rFonts w:hint="eastAsia" w:ascii="宋体" w:hAnsi="宋体" w:eastAsia="宋体" w:cs="宋体"/>
          <w:sz w:val="24"/>
          <w:szCs w:val="24"/>
        </w:rPr>
        <w:t>为依据（附各科室签字确认的清单）。</w:t>
      </w:r>
    </w:p>
    <w:p w14:paraId="7E0C115F">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Style w:val="7"/>
          <w:rFonts w:hint="eastAsia" w:ascii="宋体" w:hAnsi="宋体" w:eastAsia="宋体" w:cs="宋体"/>
          <w:sz w:val="24"/>
          <w:szCs w:val="24"/>
          <w:lang w:eastAsia="zh-CN"/>
        </w:rPr>
        <w:t>．</w:t>
      </w:r>
      <w:r>
        <w:rPr>
          <w:rFonts w:hint="eastAsia" w:ascii="宋体" w:hAnsi="宋体" w:eastAsia="宋体" w:cs="宋体"/>
          <w:sz w:val="24"/>
          <w:szCs w:val="24"/>
        </w:rPr>
        <w:t>中标人对污、洁</w:t>
      </w:r>
      <w:r>
        <w:rPr>
          <w:rFonts w:hint="eastAsia" w:ascii="宋体" w:hAnsi="宋体" w:eastAsia="宋体" w:cs="宋体"/>
          <w:sz w:val="24"/>
          <w:szCs w:val="24"/>
          <w:lang w:eastAsia="zh-CN"/>
        </w:rPr>
        <w:t>、传染性</w:t>
      </w:r>
      <w:r>
        <w:rPr>
          <w:rFonts w:hint="eastAsia" w:ascii="宋体" w:hAnsi="宋体" w:eastAsia="宋体" w:cs="宋体"/>
          <w:sz w:val="24"/>
          <w:szCs w:val="24"/>
        </w:rPr>
        <w:t>布类</w:t>
      </w:r>
      <w:r>
        <w:rPr>
          <w:rFonts w:hint="eastAsia" w:ascii="宋体" w:hAnsi="宋体" w:eastAsia="宋体" w:cs="宋体"/>
          <w:sz w:val="24"/>
          <w:szCs w:val="24"/>
          <w:lang w:eastAsia="zh-CN"/>
        </w:rPr>
        <w:t>须</w:t>
      </w:r>
      <w:r>
        <w:rPr>
          <w:rFonts w:hint="eastAsia" w:ascii="宋体" w:hAnsi="宋体" w:eastAsia="宋体" w:cs="宋体"/>
          <w:sz w:val="24"/>
          <w:szCs w:val="24"/>
        </w:rPr>
        <w:t>严格区分</w:t>
      </w:r>
      <w:r>
        <w:rPr>
          <w:rFonts w:hint="eastAsia" w:ascii="宋体" w:hAnsi="宋体" w:eastAsia="宋体" w:cs="宋体"/>
          <w:sz w:val="24"/>
          <w:szCs w:val="24"/>
          <w:lang w:eastAsia="zh-CN"/>
        </w:rPr>
        <w:t>包装</w:t>
      </w:r>
      <w:r>
        <w:rPr>
          <w:rFonts w:hint="eastAsia" w:ascii="宋体" w:hAnsi="宋体" w:eastAsia="宋体" w:cs="宋体"/>
          <w:sz w:val="24"/>
          <w:szCs w:val="24"/>
        </w:rPr>
        <w:t>，污物以黑色包</w:t>
      </w:r>
      <w:r>
        <w:rPr>
          <w:rFonts w:hint="eastAsia" w:ascii="宋体" w:hAnsi="宋体" w:eastAsia="宋体" w:cs="宋体"/>
          <w:sz w:val="24"/>
          <w:szCs w:val="24"/>
          <w:lang w:eastAsia="zh-CN"/>
        </w:rPr>
        <w:t>装</w:t>
      </w:r>
      <w:r>
        <w:rPr>
          <w:rFonts w:hint="eastAsia" w:ascii="宋体" w:hAnsi="宋体" w:eastAsia="宋体" w:cs="宋体"/>
          <w:sz w:val="24"/>
          <w:szCs w:val="24"/>
        </w:rPr>
        <w:t>为标志，洁物以绿色包</w:t>
      </w:r>
      <w:r>
        <w:rPr>
          <w:rFonts w:hint="eastAsia" w:ascii="宋体" w:hAnsi="宋体" w:eastAsia="宋体" w:cs="宋体"/>
          <w:sz w:val="24"/>
          <w:szCs w:val="24"/>
          <w:lang w:eastAsia="zh-CN"/>
        </w:rPr>
        <w:t>装</w:t>
      </w:r>
      <w:r>
        <w:rPr>
          <w:rFonts w:hint="eastAsia" w:ascii="宋体" w:hAnsi="宋体" w:eastAsia="宋体" w:cs="宋体"/>
          <w:sz w:val="24"/>
          <w:szCs w:val="24"/>
        </w:rPr>
        <w:t>为标志，传染</w:t>
      </w:r>
      <w:r>
        <w:rPr>
          <w:rFonts w:hint="eastAsia" w:ascii="宋体" w:hAnsi="宋体" w:eastAsia="宋体" w:cs="宋体"/>
          <w:sz w:val="24"/>
          <w:szCs w:val="24"/>
          <w:lang w:eastAsia="zh-CN"/>
        </w:rPr>
        <w:t>性</w:t>
      </w:r>
      <w:r>
        <w:rPr>
          <w:rFonts w:hint="eastAsia" w:ascii="宋体" w:hAnsi="宋体" w:eastAsia="宋体" w:cs="宋体"/>
          <w:sz w:val="24"/>
          <w:szCs w:val="24"/>
        </w:rPr>
        <w:t>布类以黄色</w:t>
      </w:r>
      <w:r>
        <w:rPr>
          <w:rFonts w:hint="eastAsia" w:ascii="宋体" w:hAnsi="宋体" w:eastAsia="宋体" w:cs="宋体"/>
          <w:sz w:val="24"/>
          <w:szCs w:val="24"/>
          <w:lang w:eastAsia="zh-CN"/>
        </w:rPr>
        <w:t>包装</w:t>
      </w:r>
      <w:r>
        <w:rPr>
          <w:rFonts w:hint="eastAsia" w:ascii="宋体" w:hAnsi="宋体" w:eastAsia="宋体" w:cs="宋体"/>
          <w:sz w:val="24"/>
          <w:szCs w:val="24"/>
        </w:rPr>
        <w:t>为标志</w:t>
      </w:r>
      <w:r>
        <w:rPr>
          <w:rFonts w:hint="eastAsia" w:ascii="宋体" w:hAnsi="宋体" w:eastAsia="宋体" w:cs="宋体"/>
          <w:sz w:val="24"/>
          <w:szCs w:val="24"/>
          <w:lang w:eastAsia="zh-CN"/>
        </w:rPr>
        <w:t>，严禁</w:t>
      </w:r>
      <w:r>
        <w:rPr>
          <w:rFonts w:hint="eastAsia" w:ascii="宋体" w:hAnsi="宋体" w:eastAsia="宋体" w:cs="宋体"/>
          <w:sz w:val="24"/>
          <w:szCs w:val="24"/>
        </w:rPr>
        <w:t>混装。病人、手术室、供应室布类应分别单独装袋。</w:t>
      </w:r>
    </w:p>
    <w:p w14:paraId="24326F8F">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Style w:val="7"/>
          <w:rFonts w:hint="eastAsia" w:ascii="宋体" w:hAnsi="宋体" w:eastAsia="宋体" w:cs="宋体"/>
          <w:sz w:val="24"/>
          <w:szCs w:val="24"/>
          <w:lang w:eastAsia="zh-CN"/>
        </w:rPr>
        <w:t>．</w:t>
      </w:r>
      <w:r>
        <w:rPr>
          <w:rFonts w:hint="eastAsia" w:ascii="宋体" w:hAnsi="宋体" w:eastAsia="宋体" w:cs="宋体"/>
          <w:sz w:val="24"/>
          <w:szCs w:val="24"/>
          <w:lang w:eastAsia="zh-CN"/>
        </w:rPr>
        <w:t>运输车辆须洁污分流、专车专用、严禁混装</w:t>
      </w:r>
      <w:r>
        <w:rPr>
          <w:rFonts w:hint="eastAsia" w:ascii="宋体" w:hAnsi="宋体" w:eastAsia="宋体" w:cs="宋体"/>
          <w:sz w:val="24"/>
          <w:szCs w:val="24"/>
        </w:rPr>
        <w:t>。运送工作结束后，</w:t>
      </w:r>
      <w:r>
        <w:rPr>
          <w:rFonts w:hint="eastAsia" w:ascii="宋体" w:hAnsi="宋体" w:eastAsia="宋体" w:cs="宋体"/>
          <w:sz w:val="24"/>
          <w:szCs w:val="24"/>
          <w:lang w:eastAsia="zh-CN"/>
        </w:rPr>
        <w:t>应</w:t>
      </w:r>
      <w:r>
        <w:rPr>
          <w:rFonts w:hint="eastAsia" w:ascii="宋体" w:hAnsi="宋体" w:eastAsia="宋体" w:cs="宋体"/>
          <w:sz w:val="24"/>
          <w:szCs w:val="24"/>
        </w:rPr>
        <w:t>对车辆进行</w:t>
      </w:r>
      <w:r>
        <w:rPr>
          <w:rFonts w:hint="eastAsia" w:ascii="宋体" w:hAnsi="宋体" w:eastAsia="宋体" w:cs="宋体"/>
          <w:sz w:val="24"/>
          <w:szCs w:val="24"/>
          <w:lang w:eastAsia="zh-CN"/>
        </w:rPr>
        <w:t>全面</w:t>
      </w:r>
      <w:r>
        <w:rPr>
          <w:rFonts w:hint="eastAsia" w:ascii="宋体" w:hAnsi="宋体" w:eastAsia="宋体" w:cs="宋体"/>
          <w:sz w:val="24"/>
          <w:szCs w:val="24"/>
        </w:rPr>
        <w:t>消毒并</w:t>
      </w:r>
      <w:r>
        <w:rPr>
          <w:rFonts w:hint="eastAsia" w:ascii="宋体" w:hAnsi="宋体" w:eastAsia="宋体" w:cs="宋体"/>
          <w:sz w:val="24"/>
          <w:szCs w:val="24"/>
          <w:lang w:eastAsia="zh-CN"/>
        </w:rPr>
        <w:t>留存</w:t>
      </w:r>
      <w:r>
        <w:rPr>
          <w:rFonts w:hint="eastAsia" w:ascii="宋体" w:hAnsi="宋体" w:eastAsia="宋体" w:cs="宋体"/>
          <w:sz w:val="24"/>
          <w:szCs w:val="24"/>
        </w:rPr>
        <w:t>记录，采购人有权对记录进行检查。</w:t>
      </w:r>
    </w:p>
    <w:p w14:paraId="56C2C5EC">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Style w:val="7"/>
          <w:rFonts w:hint="eastAsia" w:ascii="宋体" w:hAnsi="宋体" w:eastAsia="宋体" w:cs="宋体"/>
          <w:sz w:val="24"/>
          <w:szCs w:val="24"/>
          <w:lang w:eastAsia="zh-CN"/>
        </w:rPr>
        <w:t>．</w:t>
      </w:r>
      <w:r>
        <w:rPr>
          <w:rFonts w:hint="eastAsia" w:ascii="宋体" w:hAnsi="宋体" w:eastAsia="宋体" w:cs="宋体"/>
          <w:sz w:val="24"/>
          <w:szCs w:val="24"/>
        </w:rPr>
        <w:t>中标人</w:t>
      </w:r>
      <w:r>
        <w:rPr>
          <w:rFonts w:hint="eastAsia" w:ascii="宋体" w:hAnsi="宋体" w:eastAsia="宋体" w:cs="宋体"/>
          <w:sz w:val="24"/>
          <w:szCs w:val="24"/>
          <w:lang w:val="en-US" w:eastAsia="zh-CN"/>
        </w:rPr>
        <w:t>使</w:t>
      </w:r>
      <w:r>
        <w:rPr>
          <w:rFonts w:hint="eastAsia" w:ascii="宋体" w:hAnsi="宋体" w:eastAsia="宋体" w:cs="宋体"/>
          <w:sz w:val="24"/>
          <w:szCs w:val="24"/>
        </w:rPr>
        <w:t>用专用</w:t>
      </w:r>
      <w:r>
        <w:rPr>
          <w:rFonts w:hint="eastAsia" w:ascii="宋体" w:hAnsi="宋体" w:eastAsia="宋体" w:cs="宋体"/>
          <w:sz w:val="24"/>
          <w:szCs w:val="24"/>
          <w:lang w:val="en-US" w:eastAsia="zh-CN"/>
        </w:rPr>
        <w:t>推车</w:t>
      </w:r>
      <w:r>
        <w:rPr>
          <w:rFonts w:hint="eastAsia" w:ascii="宋体" w:hAnsi="宋体" w:eastAsia="宋体" w:cs="宋体"/>
          <w:sz w:val="24"/>
          <w:szCs w:val="24"/>
        </w:rPr>
        <w:t>于每</w:t>
      </w:r>
      <w:r>
        <w:rPr>
          <w:rFonts w:hint="eastAsia" w:ascii="宋体" w:hAnsi="宋体" w:eastAsia="宋体" w:cs="宋体"/>
          <w:sz w:val="24"/>
          <w:szCs w:val="24"/>
          <w:lang w:eastAsia="zh-CN"/>
        </w:rPr>
        <w:t>日</w:t>
      </w:r>
      <w:r>
        <w:rPr>
          <w:rFonts w:hint="eastAsia" w:ascii="宋体" w:hAnsi="宋体" w:eastAsia="宋体" w:cs="宋体"/>
          <w:sz w:val="24"/>
          <w:szCs w:val="24"/>
        </w:rPr>
        <w:t>上午6</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00</w:t>
      </w:r>
      <w:r>
        <w:rPr>
          <w:rFonts w:hint="eastAsia" w:ascii="宋体" w:hAnsi="宋体" w:eastAsia="宋体" w:cs="宋体"/>
          <w:sz w:val="24"/>
          <w:szCs w:val="24"/>
        </w:rPr>
        <w:t>到各病区</w:t>
      </w:r>
      <w:r>
        <w:rPr>
          <w:rFonts w:hint="eastAsia" w:ascii="宋体" w:hAnsi="宋体" w:eastAsia="宋体" w:cs="宋体"/>
          <w:sz w:val="24"/>
          <w:szCs w:val="24"/>
          <w:lang w:eastAsia="zh-CN"/>
        </w:rPr>
        <w:t>、</w:t>
      </w:r>
      <w:r>
        <w:rPr>
          <w:rFonts w:hint="eastAsia" w:ascii="宋体" w:hAnsi="宋体" w:eastAsia="宋体" w:cs="宋体"/>
          <w:sz w:val="24"/>
          <w:szCs w:val="24"/>
        </w:rPr>
        <w:t>科室交接</w:t>
      </w:r>
      <w:r>
        <w:rPr>
          <w:rFonts w:hint="eastAsia" w:ascii="宋体" w:hAnsi="宋体" w:eastAsia="宋体" w:cs="宋体"/>
          <w:sz w:val="24"/>
          <w:szCs w:val="24"/>
          <w:lang w:eastAsia="zh-CN"/>
        </w:rPr>
        <w:t>并转运</w:t>
      </w:r>
      <w:r>
        <w:rPr>
          <w:rFonts w:hint="eastAsia" w:ascii="宋体" w:hAnsi="宋体" w:eastAsia="宋体" w:cs="宋体"/>
          <w:sz w:val="24"/>
          <w:szCs w:val="24"/>
        </w:rPr>
        <w:t>污布类</w:t>
      </w:r>
      <w:r>
        <w:rPr>
          <w:rFonts w:hint="eastAsia" w:ascii="宋体" w:hAnsi="宋体" w:eastAsia="宋体" w:cs="宋体"/>
          <w:sz w:val="24"/>
          <w:szCs w:val="24"/>
          <w:lang w:val="en-US" w:eastAsia="zh-CN"/>
        </w:rPr>
        <w:t>。</w:t>
      </w:r>
      <w:r>
        <w:rPr>
          <w:rFonts w:hint="eastAsia" w:ascii="宋体" w:hAnsi="宋体" w:eastAsia="宋体" w:cs="宋体"/>
          <w:sz w:val="24"/>
          <w:szCs w:val="24"/>
        </w:rPr>
        <w:t>洗涤、熨烫、缝补、折叠及分类打包后的洁净布类</w:t>
      </w:r>
      <w:r>
        <w:rPr>
          <w:rFonts w:hint="eastAsia" w:ascii="宋体" w:hAnsi="宋体" w:eastAsia="宋体" w:cs="宋体"/>
          <w:sz w:val="24"/>
          <w:szCs w:val="24"/>
          <w:lang w:eastAsia="zh-CN"/>
        </w:rPr>
        <w:t>于次日</w:t>
      </w:r>
      <w:r>
        <w:rPr>
          <w:rFonts w:hint="eastAsia" w:ascii="宋体" w:hAnsi="宋体" w:eastAsia="宋体" w:cs="宋体"/>
          <w:sz w:val="24"/>
          <w:szCs w:val="24"/>
        </w:rPr>
        <w:t>早上7</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00</w:t>
      </w:r>
      <w:r>
        <w:rPr>
          <w:rFonts w:hint="eastAsia" w:ascii="宋体" w:hAnsi="宋体" w:eastAsia="宋体" w:cs="宋体"/>
          <w:sz w:val="24"/>
          <w:szCs w:val="24"/>
        </w:rPr>
        <w:t>左右送达指定的</w:t>
      </w:r>
      <w:r>
        <w:rPr>
          <w:rFonts w:hint="eastAsia" w:ascii="宋体" w:hAnsi="宋体" w:eastAsia="宋体" w:cs="宋体"/>
          <w:sz w:val="24"/>
          <w:szCs w:val="24"/>
          <w:lang w:val="en-US" w:eastAsia="zh-CN"/>
        </w:rPr>
        <w:t>病区、科室</w:t>
      </w:r>
      <w:r>
        <w:rPr>
          <w:rFonts w:hint="eastAsia" w:ascii="宋体" w:hAnsi="宋体" w:eastAsia="宋体" w:cs="宋体"/>
          <w:sz w:val="24"/>
          <w:szCs w:val="24"/>
        </w:rPr>
        <w:t>，</w:t>
      </w:r>
      <w:r>
        <w:rPr>
          <w:rFonts w:hint="eastAsia" w:ascii="宋体" w:hAnsi="宋体" w:eastAsia="宋体" w:cs="宋体"/>
          <w:sz w:val="24"/>
          <w:szCs w:val="24"/>
          <w:lang w:eastAsia="zh-CN"/>
        </w:rPr>
        <w:t>与</w:t>
      </w:r>
      <w:r>
        <w:rPr>
          <w:rFonts w:hint="eastAsia" w:ascii="宋体" w:hAnsi="宋体" w:eastAsia="宋体" w:cs="宋体"/>
          <w:sz w:val="24"/>
          <w:szCs w:val="24"/>
          <w:lang w:val="en-US" w:eastAsia="zh-CN"/>
        </w:rPr>
        <w:t>科室人</w:t>
      </w:r>
      <w:r>
        <w:rPr>
          <w:rFonts w:hint="eastAsia" w:ascii="宋体" w:hAnsi="宋体" w:eastAsia="宋体" w:cs="宋体"/>
          <w:sz w:val="24"/>
          <w:szCs w:val="24"/>
        </w:rPr>
        <w:t>员</w:t>
      </w:r>
      <w:r>
        <w:rPr>
          <w:rFonts w:hint="eastAsia" w:ascii="宋体" w:hAnsi="宋体" w:eastAsia="宋体" w:cs="宋体"/>
          <w:sz w:val="24"/>
          <w:szCs w:val="24"/>
          <w:lang w:eastAsia="zh-CN"/>
        </w:rPr>
        <w:t>完成</w:t>
      </w:r>
      <w:r>
        <w:rPr>
          <w:rFonts w:hint="eastAsia" w:ascii="宋体" w:hAnsi="宋体" w:eastAsia="宋体" w:cs="宋体"/>
          <w:sz w:val="24"/>
          <w:szCs w:val="24"/>
        </w:rPr>
        <w:t>数量交接及质量验收，</w:t>
      </w:r>
      <w:r>
        <w:rPr>
          <w:rFonts w:hint="eastAsia" w:ascii="宋体" w:hAnsi="宋体" w:eastAsia="宋体" w:cs="宋体"/>
          <w:sz w:val="24"/>
          <w:szCs w:val="24"/>
          <w:lang w:eastAsia="zh-CN"/>
        </w:rPr>
        <w:t>并</w:t>
      </w:r>
      <w:r>
        <w:rPr>
          <w:rFonts w:hint="eastAsia" w:ascii="宋体" w:hAnsi="宋体" w:eastAsia="宋体" w:cs="宋体"/>
          <w:sz w:val="24"/>
          <w:szCs w:val="24"/>
        </w:rPr>
        <w:t>保持</w:t>
      </w:r>
      <w:r>
        <w:rPr>
          <w:rFonts w:hint="eastAsia" w:ascii="宋体" w:hAnsi="宋体" w:eastAsia="宋体" w:cs="宋体"/>
          <w:sz w:val="24"/>
          <w:szCs w:val="24"/>
          <w:lang w:eastAsia="zh-CN"/>
        </w:rPr>
        <w:t>作业区域</w:t>
      </w:r>
      <w:r>
        <w:rPr>
          <w:rFonts w:hint="eastAsia" w:ascii="宋体" w:hAnsi="宋体" w:eastAsia="宋体" w:cs="宋体"/>
          <w:sz w:val="24"/>
          <w:szCs w:val="24"/>
        </w:rPr>
        <w:t>卫生</w:t>
      </w:r>
      <w:r>
        <w:rPr>
          <w:rFonts w:hint="eastAsia" w:ascii="宋体" w:hAnsi="宋体" w:eastAsia="宋体" w:cs="宋体"/>
          <w:sz w:val="24"/>
          <w:szCs w:val="24"/>
          <w:lang w:eastAsia="zh-CN"/>
        </w:rPr>
        <w:t>整洁</w:t>
      </w:r>
      <w:r>
        <w:rPr>
          <w:rFonts w:hint="eastAsia" w:ascii="宋体" w:hAnsi="宋体" w:eastAsia="宋体" w:cs="宋体"/>
          <w:sz w:val="24"/>
          <w:szCs w:val="24"/>
        </w:rPr>
        <w:t>。</w:t>
      </w:r>
    </w:p>
    <w:p w14:paraId="27570926">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Style w:val="7"/>
          <w:rFonts w:hint="eastAsia" w:ascii="宋体" w:hAnsi="宋体" w:eastAsia="宋体" w:cs="宋体"/>
          <w:sz w:val="24"/>
          <w:szCs w:val="24"/>
          <w:lang w:eastAsia="zh-CN"/>
        </w:rPr>
        <w:t>．</w:t>
      </w:r>
      <w:r>
        <w:rPr>
          <w:rFonts w:hint="eastAsia" w:ascii="宋体" w:hAnsi="宋体" w:eastAsia="宋体" w:cs="宋体"/>
          <w:sz w:val="24"/>
          <w:szCs w:val="24"/>
        </w:rPr>
        <w:t>手术室、急诊科、ICU、CCU等重点科室布类须每日收送</w:t>
      </w:r>
      <w:r>
        <w:rPr>
          <w:rFonts w:hint="eastAsia" w:ascii="宋体" w:hAnsi="宋体" w:eastAsia="宋体" w:cs="宋体"/>
          <w:sz w:val="24"/>
          <w:szCs w:val="24"/>
          <w:lang w:val="en-US" w:eastAsia="zh-CN"/>
        </w:rPr>
        <w:t>2</w:t>
      </w:r>
      <w:r>
        <w:rPr>
          <w:rFonts w:hint="eastAsia" w:ascii="宋体" w:hAnsi="宋体" w:eastAsia="宋体" w:cs="宋体"/>
          <w:sz w:val="24"/>
          <w:szCs w:val="24"/>
        </w:rPr>
        <w:t>次，早上时间与病区一致，下午须在14：30前完成收送</w:t>
      </w:r>
      <w:r>
        <w:rPr>
          <w:rFonts w:hint="eastAsia" w:ascii="宋体" w:hAnsi="宋体" w:eastAsia="宋体" w:cs="宋体"/>
          <w:sz w:val="24"/>
          <w:szCs w:val="24"/>
          <w:lang w:eastAsia="zh-CN"/>
        </w:rPr>
        <w:t>；</w:t>
      </w:r>
      <w:r>
        <w:rPr>
          <w:rFonts w:hint="eastAsia" w:ascii="宋体" w:hAnsi="宋体" w:eastAsia="宋体" w:cs="宋体"/>
          <w:sz w:val="24"/>
          <w:szCs w:val="24"/>
        </w:rPr>
        <w:t>供应室布类每日按时收送</w:t>
      </w:r>
      <w:r>
        <w:rPr>
          <w:rFonts w:hint="eastAsia" w:ascii="宋体" w:hAnsi="宋体" w:eastAsia="宋体" w:cs="宋体"/>
          <w:sz w:val="24"/>
          <w:szCs w:val="24"/>
          <w:lang w:eastAsia="zh-CN"/>
        </w:rPr>
        <w:t>。</w:t>
      </w:r>
      <w:r>
        <w:rPr>
          <w:rFonts w:hint="eastAsia" w:ascii="宋体" w:hAnsi="宋体" w:eastAsia="宋体" w:cs="宋体"/>
          <w:sz w:val="24"/>
          <w:szCs w:val="24"/>
        </w:rPr>
        <w:t>重点科室下午收</w:t>
      </w:r>
      <w:r>
        <w:rPr>
          <w:rFonts w:hint="eastAsia" w:ascii="宋体" w:hAnsi="宋体" w:eastAsia="宋体" w:cs="宋体"/>
          <w:sz w:val="24"/>
          <w:szCs w:val="24"/>
          <w:lang w:eastAsia="zh-CN"/>
        </w:rPr>
        <w:t>取</w:t>
      </w:r>
      <w:r>
        <w:rPr>
          <w:rFonts w:hint="eastAsia" w:ascii="宋体" w:hAnsi="宋体" w:eastAsia="宋体" w:cs="宋体"/>
          <w:sz w:val="24"/>
          <w:szCs w:val="24"/>
        </w:rPr>
        <w:t>的布类，次日无法送</w:t>
      </w:r>
      <w:r>
        <w:rPr>
          <w:rFonts w:hint="eastAsia" w:ascii="宋体" w:hAnsi="宋体" w:eastAsia="宋体" w:cs="宋体"/>
          <w:sz w:val="24"/>
          <w:szCs w:val="24"/>
          <w:lang w:eastAsia="zh-CN"/>
        </w:rPr>
        <w:t>回的</w:t>
      </w:r>
      <w:r>
        <w:rPr>
          <w:rFonts w:hint="eastAsia" w:ascii="宋体" w:hAnsi="宋体" w:eastAsia="宋体" w:cs="宋体"/>
          <w:sz w:val="24"/>
          <w:szCs w:val="24"/>
        </w:rPr>
        <w:t>，应</w:t>
      </w:r>
      <w:r>
        <w:rPr>
          <w:rFonts w:hint="eastAsia" w:ascii="宋体" w:hAnsi="宋体" w:eastAsia="宋体" w:cs="宋体"/>
          <w:sz w:val="24"/>
          <w:szCs w:val="24"/>
          <w:lang w:eastAsia="zh-CN"/>
        </w:rPr>
        <w:t>在</w:t>
      </w:r>
      <w:r>
        <w:rPr>
          <w:rFonts w:hint="eastAsia" w:ascii="宋体" w:hAnsi="宋体" w:eastAsia="宋体" w:cs="宋体"/>
          <w:sz w:val="24"/>
          <w:szCs w:val="24"/>
        </w:rPr>
        <w:t>征得</w:t>
      </w:r>
      <w:r>
        <w:rPr>
          <w:rFonts w:hint="eastAsia" w:ascii="宋体" w:hAnsi="宋体" w:eastAsia="宋体" w:cs="宋体"/>
          <w:sz w:val="24"/>
          <w:szCs w:val="24"/>
          <w:lang w:eastAsia="zh-CN"/>
        </w:rPr>
        <w:t>科室</w:t>
      </w:r>
      <w:r>
        <w:rPr>
          <w:rFonts w:hint="eastAsia" w:ascii="宋体" w:hAnsi="宋体" w:eastAsia="宋体" w:cs="宋体"/>
          <w:sz w:val="24"/>
          <w:szCs w:val="24"/>
        </w:rPr>
        <w:t>同意</w:t>
      </w:r>
      <w:r>
        <w:rPr>
          <w:rFonts w:hint="eastAsia" w:ascii="宋体" w:hAnsi="宋体" w:eastAsia="宋体" w:cs="宋体"/>
          <w:sz w:val="24"/>
          <w:szCs w:val="24"/>
          <w:lang w:eastAsia="zh-CN"/>
        </w:rPr>
        <w:t>的前提下</w:t>
      </w:r>
      <w:r>
        <w:rPr>
          <w:rFonts w:hint="eastAsia" w:ascii="宋体" w:hAnsi="宋体" w:eastAsia="宋体" w:cs="宋体"/>
          <w:sz w:val="24"/>
          <w:szCs w:val="24"/>
        </w:rPr>
        <w:t>，最迟于第三</w:t>
      </w:r>
      <w:r>
        <w:rPr>
          <w:rFonts w:hint="eastAsia" w:ascii="宋体" w:hAnsi="宋体" w:eastAsia="宋体" w:cs="宋体"/>
          <w:sz w:val="24"/>
          <w:szCs w:val="24"/>
          <w:lang w:eastAsia="zh-CN"/>
        </w:rPr>
        <w:t>日</w:t>
      </w:r>
      <w:r>
        <w:rPr>
          <w:rFonts w:hint="eastAsia" w:ascii="宋体" w:hAnsi="宋体" w:eastAsia="宋体" w:cs="宋体"/>
          <w:sz w:val="24"/>
          <w:szCs w:val="24"/>
        </w:rPr>
        <w:t>上午12：00前送达</w:t>
      </w:r>
      <w:r>
        <w:rPr>
          <w:rFonts w:hint="eastAsia" w:ascii="宋体" w:hAnsi="宋体" w:eastAsia="宋体" w:cs="宋体"/>
          <w:sz w:val="24"/>
          <w:szCs w:val="24"/>
          <w:lang w:eastAsia="zh-CN"/>
        </w:rPr>
        <w:t>（含</w:t>
      </w:r>
      <w:r>
        <w:rPr>
          <w:rFonts w:hint="eastAsia" w:ascii="宋体" w:hAnsi="宋体" w:eastAsia="宋体" w:cs="宋体"/>
          <w:sz w:val="24"/>
          <w:szCs w:val="24"/>
        </w:rPr>
        <w:t>节假日</w:t>
      </w:r>
      <w:r>
        <w:rPr>
          <w:rFonts w:hint="eastAsia" w:ascii="宋体" w:hAnsi="宋体" w:eastAsia="宋体" w:cs="宋体"/>
          <w:sz w:val="24"/>
          <w:szCs w:val="24"/>
          <w:lang w:eastAsia="zh-CN"/>
        </w:rPr>
        <w:t>）</w:t>
      </w:r>
      <w:r>
        <w:rPr>
          <w:rFonts w:hint="eastAsia" w:ascii="宋体" w:hAnsi="宋体" w:eastAsia="宋体" w:cs="宋体"/>
          <w:sz w:val="24"/>
          <w:szCs w:val="24"/>
        </w:rPr>
        <w:t>。</w:t>
      </w:r>
    </w:p>
    <w:p w14:paraId="6B52392D">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w:t>
      </w:r>
      <w:r>
        <w:rPr>
          <w:rStyle w:val="7"/>
          <w:rFonts w:hint="eastAsia" w:ascii="宋体" w:hAnsi="宋体" w:eastAsia="宋体" w:cs="宋体"/>
          <w:sz w:val="24"/>
          <w:szCs w:val="24"/>
          <w:lang w:eastAsia="zh-CN"/>
        </w:rPr>
        <w:t>．</w:t>
      </w:r>
      <w:r>
        <w:rPr>
          <w:rFonts w:hint="eastAsia" w:ascii="宋体" w:hAnsi="宋体" w:eastAsia="宋体" w:cs="宋体"/>
          <w:sz w:val="24"/>
          <w:szCs w:val="24"/>
        </w:rPr>
        <w:t>因中标人</w:t>
      </w:r>
      <w:r>
        <w:rPr>
          <w:rFonts w:hint="eastAsia" w:ascii="宋体" w:hAnsi="宋体" w:eastAsia="宋体" w:cs="宋体"/>
          <w:sz w:val="24"/>
          <w:szCs w:val="24"/>
          <w:lang w:eastAsia="zh-CN"/>
        </w:rPr>
        <w:t>原因</w:t>
      </w:r>
      <w:r>
        <w:rPr>
          <w:rFonts w:hint="eastAsia" w:ascii="宋体" w:hAnsi="宋体" w:eastAsia="宋体" w:cs="宋体"/>
          <w:sz w:val="24"/>
          <w:szCs w:val="24"/>
        </w:rPr>
        <w:t>不能按质</w:t>
      </w:r>
      <w:r>
        <w:rPr>
          <w:rFonts w:hint="eastAsia" w:ascii="宋体" w:hAnsi="宋体" w:eastAsia="宋体" w:cs="宋体"/>
          <w:sz w:val="24"/>
          <w:szCs w:val="24"/>
          <w:lang w:eastAsia="zh-CN"/>
        </w:rPr>
        <w:t>、</w:t>
      </w:r>
      <w:r>
        <w:rPr>
          <w:rFonts w:hint="eastAsia" w:ascii="宋体" w:hAnsi="宋体" w:eastAsia="宋体" w:cs="宋体"/>
          <w:sz w:val="24"/>
          <w:szCs w:val="24"/>
        </w:rPr>
        <w:t>按量</w:t>
      </w:r>
      <w:r>
        <w:rPr>
          <w:rFonts w:hint="eastAsia" w:ascii="宋体" w:hAnsi="宋体" w:eastAsia="宋体" w:cs="宋体"/>
          <w:sz w:val="24"/>
          <w:szCs w:val="24"/>
          <w:lang w:eastAsia="zh-CN"/>
        </w:rPr>
        <w:t>、</w:t>
      </w:r>
      <w:r>
        <w:rPr>
          <w:rFonts w:hint="eastAsia" w:ascii="宋体" w:hAnsi="宋体" w:eastAsia="宋体" w:cs="宋体"/>
          <w:sz w:val="24"/>
          <w:szCs w:val="24"/>
        </w:rPr>
        <w:t>按时交付洗涤布类，影响采购人使用，特别是手术室、急诊科、ICU、CCU等重</w:t>
      </w:r>
      <w:r>
        <w:rPr>
          <w:rFonts w:hint="eastAsia" w:ascii="宋体" w:hAnsi="宋体" w:eastAsia="宋体" w:cs="宋体"/>
          <w:sz w:val="24"/>
          <w:szCs w:val="24"/>
          <w:lang w:eastAsia="zh-CN"/>
        </w:rPr>
        <w:t>点科室</w:t>
      </w:r>
      <w:r>
        <w:rPr>
          <w:rFonts w:hint="eastAsia" w:ascii="宋体" w:hAnsi="宋体" w:eastAsia="宋体" w:cs="宋体"/>
          <w:sz w:val="24"/>
          <w:szCs w:val="24"/>
        </w:rPr>
        <w:t>的，按</w:t>
      </w:r>
      <w:r>
        <w:rPr>
          <w:rFonts w:hint="eastAsia" w:ascii="宋体" w:hAnsi="宋体" w:eastAsia="宋体" w:cs="宋体"/>
          <w:sz w:val="24"/>
          <w:szCs w:val="24"/>
          <w:lang w:eastAsia="zh-CN"/>
        </w:rPr>
        <w:t>人民币</w:t>
      </w:r>
      <w:r>
        <w:rPr>
          <w:rFonts w:hint="eastAsia" w:ascii="宋体" w:hAnsi="宋体" w:eastAsia="宋体" w:cs="宋体"/>
          <w:sz w:val="24"/>
          <w:szCs w:val="24"/>
          <w:lang w:val="en-US" w:eastAsia="zh-CN"/>
        </w:rPr>
        <w:t>15</w:t>
      </w:r>
      <w:r>
        <w:rPr>
          <w:rFonts w:hint="eastAsia" w:ascii="宋体" w:hAnsi="宋体" w:eastAsia="宋体" w:cs="宋体"/>
          <w:sz w:val="24"/>
          <w:szCs w:val="24"/>
        </w:rPr>
        <w:t>00元</w:t>
      </w:r>
      <w:r>
        <w:rPr>
          <w:rFonts w:hint="eastAsia" w:ascii="宋体" w:hAnsi="宋体" w:eastAsia="宋体" w:cs="宋体"/>
          <w:sz w:val="24"/>
          <w:szCs w:val="24"/>
          <w:lang w:val="en-US" w:eastAsia="zh-CN"/>
        </w:rPr>
        <w:t>/日支付违约金</w:t>
      </w:r>
      <w:r>
        <w:rPr>
          <w:rFonts w:hint="eastAsia" w:ascii="宋体" w:hAnsi="宋体" w:eastAsia="宋体" w:cs="宋体"/>
          <w:sz w:val="24"/>
          <w:szCs w:val="24"/>
        </w:rPr>
        <w:t>。</w:t>
      </w:r>
    </w:p>
    <w:p w14:paraId="38FFFBA5">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Style w:val="7"/>
          <w:rFonts w:hint="eastAsia" w:ascii="宋体" w:hAnsi="宋体" w:eastAsia="宋体" w:cs="宋体"/>
          <w:sz w:val="24"/>
          <w:szCs w:val="24"/>
          <w:lang w:eastAsia="zh-CN"/>
        </w:rPr>
        <w:t>．</w:t>
      </w:r>
      <w:r>
        <w:rPr>
          <w:rFonts w:hint="eastAsia" w:ascii="宋体" w:hAnsi="宋体" w:eastAsia="宋体" w:cs="宋体"/>
          <w:sz w:val="24"/>
          <w:szCs w:val="24"/>
        </w:rPr>
        <w:t>中标人应加强员工管理，若</w:t>
      </w:r>
      <w:r>
        <w:rPr>
          <w:rFonts w:hint="eastAsia" w:ascii="宋体" w:hAnsi="宋体" w:eastAsia="宋体" w:cs="宋体"/>
          <w:sz w:val="24"/>
          <w:szCs w:val="24"/>
          <w:lang w:eastAsia="zh-CN"/>
        </w:rPr>
        <w:t>发生员工</w:t>
      </w:r>
      <w:r>
        <w:rPr>
          <w:rFonts w:hint="eastAsia" w:ascii="宋体" w:hAnsi="宋体" w:eastAsia="宋体" w:cs="宋体"/>
          <w:sz w:val="24"/>
          <w:szCs w:val="24"/>
        </w:rPr>
        <w:t>偷窃布类</w:t>
      </w:r>
      <w:r>
        <w:rPr>
          <w:rFonts w:hint="eastAsia" w:ascii="宋体" w:hAnsi="宋体" w:eastAsia="宋体" w:cs="宋体"/>
          <w:sz w:val="24"/>
          <w:szCs w:val="24"/>
          <w:lang w:eastAsia="zh-CN"/>
        </w:rPr>
        <w:t>现象</w:t>
      </w:r>
      <w:r>
        <w:rPr>
          <w:rFonts w:hint="eastAsia" w:ascii="宋体" w:hAnsi="宋体" w:eastAsia="宋体" w:cs="宋体"/>
          <w:sz w:val="24"/>
          <w:szCs w:val="24"/>
        </w:rPr>
        <w:t>，一经</w:t>
      </w:r>
      <w:r>
        <w:rPr>
          <w:rFonts w:hint="eastAsia" w:ascii="宋体" w:hAnsi="宋体" w:eastAsia="宋体" w:cs="宋体"/>
          <w:sz w:val="24"/>
          <w:szCs w:val="24"/>
          <w:lang w:eastAsia="zh-CN"/>
        </w:rPr>
        <w:t>查实</w:t>
      </w:r>
      <w:r>
        <w:rPr>
          <w:rFonts w:hint="eastAsia" w:ascii="宋体" w:hAnsi="宋体" w:eastAsia="宋体" w:cs="宋体"/>
          <w:sz w:val="24"/>
          <w:szCs w:val="24"/>
        </w:rPr>
        <w:t>，按</w:t>
      </w:r>
      <w:r>
        <w:rPr>
          <w:rFonts w:hint="eastAsia" w:ascii="宋体" w:hAnsi="宋体" w:eastAsia="宋体" w:cs="宋体"/>
          <w:sz w:val="24"/>
          <w:szCs w:val="24"/>
          <w:lang w:eastAsia="zh-CN"/>
        </w:rPr>
        <w:t>“</w:t>
      </w:r>
      <w:r>
        <w:rPr>
          <w:rFonts w:hint="eastAsia" w:ascii="宋体" w:hAnsi="宋体" w:eastAsia="宋体" w:cs="宋体"/>
          <w:sz w:val="24"/>
          <w:szCs w:val="24"/>
        </w:rPr>
        <w:t>偷一罚十</w:t>
      </w:r>
      <w:r>
        <w:rPr>
          <w:rFonts w:hint="eastAsia" w:ascii="宋体" w:hAnsi="宋体" w:eastAsia="宋体" w:cs="宋体"/>
          <w:sz w:val="24"/>
          <w:szCs w:val="24"/>
          <w:lang w:eastAsia="zh-CN"/>
        </w:rPr>
        <w:t>”</w:t>
      </w:r>
      <w:r>
        <w:rPr>
          <w:rFonts w:hint="eastAsia" w:ascii="宋体" w:hAnsi="宋体" w:eastAsia="宋体" w:cs="宋体"/>
          <w:sz w:val="24"/>
          <w:szCs w:val="24"/>
        </w:rPr>
        <w:t>的标准由中标人照价赔偿。</w:t>
      </w:r>
    </w:p>
    <w:p w14:paraId="03EDE7AA">
      <w:pPr>
        <w:keepNext w:val="0"/>
        <w:keepLines w:val="0"/>
        <w:pageBreakBefore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sz w:val="24"/>
          <w:szCs w:val="24"/>
        </w:rPr>
      </w:pPr>
      <w:r>
        <w:rPr>
          <w:rStyle w:val="7"/>
          <w:rFonts w:hint="eastAsia" w:ascii="宋体" w:hAnsi="宋体" w:eastAsia="宋体" w:cs="宋体"/>
          <w:sz w:val="24"/>
          <w:szCs w:val="24"/>
        </w:rPr>
        <w:t>（五）驻点服务人员要求</w:t>
      </w:r>
    </w:p>
    <w:p w14:paraId="5840CDF7">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Style w:val="7"/>
          <w:rFonts w:hint="eastAsia" w:ascii="宋体" w:hAnsi="宋体" w:eastAsia="宋体" w:cs="宋体"/>
          <w:sz w:val="24"/>
          <w:szCs w:val="24"/>
          <w:lang w:eastAsia="zh-CN"/>
        </w:rPr>
        <w:t>．</w:t>
      </w:r>
      <w:r>
        <w:rPr>
          <w:rFonts w:hint="eastAsia" w:ascii="宋体" w:hAnsi="宋体" w:eastAsia="宋体" w:cs="宋体"/>
          <w:sz w:val="24"/>
          <w:szCs w:val="24"/>
        </w:rPr>
        <w:t>中标人</w:t>
      </w:r>
      <w:r>
        <w:rPr>
          <w:rFonts w:hint="eastAsia" w:ascii="宋体" w:hAnsi="宋体" w:eastAsia="宋体" w:cs="宋体"/>
          <w:sz w:val="24"/>
          <w:szCs w:val="24"/>
          <w:lang w:eastAsia="zh-CN"/>
        </w:rPr>
        <w:t>应</w:t>
      </w:r>
      <w:r>
        <w:rPr>
          <w:rFonts w:hint="eastAsia" w:ascii="宋体" w:hAnsi="宋体" w:eastAsia="宋体" w:cs="宋体"/>
          <w:sz w:val="24"/>
          <w:szCs w:val="24"/>
        </w:rPr>
        <w:t>设置现场驻点项目经理1</w:t>
      </w:r>
      <w:r>
        <w:rPr>
          <w:rFonts w:hint="eastAsia" w:ascii="宋体" w:hAnsi="宋体" w:eastAsia="宋体" w:cs="宋体"/>
          <w:sz w:val="24"/>
          <w:szCs w:val="24"/>
          <w:lang w:eastAsia="zh-CN"/>
        </w:rPr>
        <w:t>名</w:t>
      </w:r>
      <w:r>
        <w:rPr>
          <w:rFonts w:hint="eastAsia" w:ascii="宋体" w:hAnsi="宋体" w:eastAsia="宋体" w:cs="宋体"/>
          <w:sz w:val="24"/>
          <w:szCs w:val="24"/>
        </w:rPr>
        <w:t>，院内收送专职人员</w:t>
      </w:r>
      <w:r>
        <w:rPr>
          <w:rFonts w:hint="eastAsia" w:ascii="宋体" w:hAnsi="宋体" w:eastAsia="宋体" w:cs="宋体"/>
          <w:sz w:val="24"/>
          <w:szCs w:val="24"/>
          <w:lang w:eastAsia="zh-CN"/>
        </w:rPr>
        <w:t>不少于</w:t>
      </w:r>
      <w:r>
        <w:rPr>
          <w:rFonts w:hint="eastAsia" w:ascii="宋体" w:hAnsi="宋体" w:eastAsia="宋体" w:cs="宋体"/>
          <w:sz w:val="24"/>
          <w:szCs w:val="24"/>
          <w:lang w:val="en-US" w:eastAsia="zh-CN"/>
        </w:rPr>
        <w:t>7名</w:t>
      </w:r>
      <w:r>
        <w:rPr>
          <w:rFonts w:hint="eastAsia" w:ascii="宋体" w:hAnsi="宋体" w:eastAsia="宋体" w:cs="宋体"/>
          <w:sz w:val="24"/>
          <w:szCs w:val="24"/>
          <w:lang w:eastAsia="zh-CN"/>
        </w:rPr>
        <w:t>。</w:t>
      </w:r>
      <w:r>
        <w:rPr>
          <w:rFonts w:hint="eastAsia" w:ascii="宋体" w:hAnsi="宋体" w:eastAsia="宋体" w:cs="宋体"/>
          <w:sz w:val="24"/>
          <w:szCs w:val="24"/>
        </w:rPr>
        <w:t>采购人不定时进行抽查，发现人员不足情况</w:t>
      </w:r>
      <w:r>
        <w:rPr>
          <w:rFonts w:hint="eastAsia" w:ascii="宋体" w:hAnsi="宋体" w:eastAsia="宋体" w:cs="宋体"/>
          <w:sz w:val="24"/>
          <w:szCs w:val="24"/>
          <w:lang w:eastAsia="zh-CN"/>
        </w:rPr>
        <w:t>累计</w:t>
      </w:r>
      <w:r>
        <w:rPr>
          <w:rFonts w:hint="eastAsia" w:ascii="宋体" w:hAnsi="宋体" w:eastAsia="宋体" w:cs="宋体"/>
          <w:sz w:val="24"/>
          <w:szCs w:val="24"/>
        </w:rPr>
        <w:t>3次以上，</w:t>
      </w:r>
      <w:r>
        <w:rPr>
          <w:rFonts w:hint="eastAsia" w:ascii="宋体" w:hAnsi="宋体" w:eastAsia="宋体" w:cs="宋体"/>
          <w:sz w:val="24"/>
          <w:szCs w:val="24"/>
          <w:lang w:val="en-US" w:eastAsia="zh-CN"/>
        </w:rPr>
        <w:t>视为</w:t>
      </w:r>
      <w:r>
        <w:rPr>
          <w:rFonts w:hint="eastAsia" w:ascii="宋体" w:hAnsi="宋体" w:eastAsia="宋体" w:cs="宋体"/>
          <w:sz w:val="24"/>
          <w:szCs w:val="24"/>
        </w:rPr>
        <w:t>中标人违约，采购人有权确定</w:t>
      </w:r>
      <w:r>
        <w:rPr>
          <w:rFonts w:hint="eastAsia" w:ascii="宋体" w:hAnsi="宋体" w:eastAsia="宋体" w:cs="宋体"/>
          <w:sz w:val="24"/>
          <w:szCs w:val="24"/>
          <w:lang w:val="en-US" w:eastAsia="zh-CN"/>
        </w:rPr>
        <w:t>解除</w:t>
      </w:r>
      <w:r>
        <w:rPr>
          <w:rFonts w:hint="eastAsia" w:ascii="宋体" w:hAnsi="宋体" w:eastAsia="宋体" w:cs="宋体"/>
          <w:sz w:val="24"/>
          <w:szCs w:val="24"/>
        </w:rPr>
        <w:t>合同的时间（在未正式</w:t>
      </w:r>
      <w:r>
        <w:rPr>
          <w:rFonts w:hint="eastAsia" w:ascii="宋体" w:hAnsi="宋体" w:eastAsia="宋体" w:cs="宋体"/>
          <w:sz w:val="24"/>
          <w:szCs w:val="24"/>
          <w:lang w:val="en-US" w:eastAsia="zh-CN"/>
        </w:rPr>
        <w:t>解除</w:t>
      </w:r>
      <w:r>
        <w:rPr>
          <w:rFonts w:hint="eastAsia" w:ascii="宋体" w:hAnsi="宋体" w:eastAsia="宋体" w:cs="宋体"/>
          <w:sz w:val="24"/>
          <w:szCs w:val="24"/>
        </w:rPr>
        <w:t>合同、未确定新的中标人前，中标人应尽的服务义务仍必须履行，以保证采购人医疗服务的正常进行，否则因此而给采购人造成的损失由中标人负责赔付），且中标人的履约保证金将不予退还。</w:t>
      </w:r>
    </w:p>
    <w:p w14:paraId="1EF6068F">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Style w:val="7"/>
          <w:rFonts w:hint="eastAsia" w:ascii="宋体" w:hAnsi="宋体" w:eastAsia="宋体" w:cs="宋体"/>
          <w:sz w:val="24"/>
          <w:szCs w:val="24"/>
          <w:lang w:eastAsia="zh-CN"/>
        </w:rPr>
        <w:t>．</w:t>
      </w:r>
      <w:r>
        <w:rPr>
          <w:rFonts w:hint="eastAsia" w:ascii="宋体" w:hAnsi="宋体" w:eastAsia="宋体" w:cs="宋体"/>
          <w:sz w:val="24"/>
          <w:szCs w:val="24"/>
        </w:rPr>
        <w:t>中标人须在</w:t>
      </w:r>
      <w:r>
        <w:rPr>
          <w:rFonts w:hint="eastAsia" w:ascii="宋体" w:hAnsi="宋体" w:eastAsia="宋体" w:cs="宋体"/>
          <w:sz w:val="24"/>
          <w:szCs w:val="24"/>
          <w:lang w:val="en-US" w:eastAsia="zh-CN"/>
        </w:rPr>
        <w:t>布库</w:t>
      </w:r>
      <w:r>
        <w:rPr>
          <w:rFonts w:hint="eastAsia" w:ascii="宋体" w:hAnsi="宋体" w:eastAsia="宋体" w:cs="宋体"/>
          <w:sz w:val="24"/>
          <w:szCs w:val="24"/>
        </w:rPr>
        <w:t>设置布类调换中心，调换中心至少配备2名人员同时在岗，</w:t>
      </w:r>
      <w:r>
        <w:rPr>
          <w:rFonts w:hint="eastAsia" w:ascii="宋体" w:hAnsi="宋体" w:eastAsia="宋体" w:cs="宋体"/>
          <w:sz w:val="24"/>
          <w:szCs w:val="24"/>
          <w:lang w:eastAsia="zh-CN"/>
        </w:rPr>
        <w:t>服务时间：</w:t>
      </w:r>
      <w:r>
        <w:rPr>
          <w:rFonts w:hint="eastAsia" w:ascii="宋体" w:hAnsi="宋体" w:eastAsia="宋体" w:cs="宋体"/>
          <w:sz w:val="24"/>
          <w:szCs w:val="24"/>
        </w:rPr>
        <w:t>周一至周日8:00-12:00</w:t>
      </w:r>
      <w:r>
        <w:rPr>
          <w:rFonts w:hint="eastAsia" w:ascii="宋体" w:hAnsi="宋体" w:eastAsia="宋体" w:cs="宋体"/>
          <w:sz w:val="24"/>
          <w:szCs w:val="24"/>
          <w:lang w:eastAsia="zh-CN"/>
        </w:rPr>
        <w:t>、</w:t>
      </w:r>
      <w:r>
        <w:rPr>
          <w:rFonts w:hint="eastAsia" w:ascii="宋体" w:hAnsi="宋体" w:eastAsia="宋体" w:cs="宋体"/>
          <w:sz w:val="24"/>
          <w:szCs w:val="24"/>
        </w:rPr>
        <w:t>13:00-17:00。科室</w:t>
      </w:r>
      <w:r>
        <w:rPr>
          <w:rFonts w:hint="eastAsia" w:ascii="宋体" w:hAnsi="宋体" w:eastAsia="宋体" w:cs="宋体"/>
          <w:sz w:val="24"/>
          <w:szCs w:val="24"/>
          <w:lang w:eastAsia="zh-CN"/>
        </w:rPr>
        <w:t>提出</w:t>
      </w:r>
      <w:r>
        <w:rPr>
          <w:rFonts w:hint="eastAsia" w:ascii="宋体" w:hAnsi="宋体" w:eastAsia="宋体" w:cs="宋体"/>
          <w:sz w:val="24"/>
          <w:szCs w:val="24"/>
        </w:rPr>
        <w:t>洗涤</w:t>
      </w:r>
      <w:r>
        <w:rPr>
          <w:rFonts w:hint="eastAsia" w:ascii="宋体" w:hAnsi="宋体" w:eastAsia="宋体" w:cs="宋体"/>
          <w:sz w:val="24"/>
          <w:szCs w:val="24"/>
          <w:lang w:eastAsia="zh-CN"/>
        </w:rPr>
        <w:t>质量</w:t>
      </w:r>
      <w:r>
        <w:rPr>
          <w:rFonts w:hint="eastAsia" w:ascii="宋体" w:hAnsi="宋体" w:eastAsia="宋体" w:cs="宋体"/>
          <w:sz w:val="24"/>
          <w:szCs w:val="24"/>
        </w:rPr>
        <w:t>不合格、</w:t>
      </w:r>
      <w:r>
        <w:rPr>
          <w:rFonts w:hint="eastAsia" w:ascii="宋体" w:hAnsi="宋体" w:eastAsia="宋体" w:cs="宋体"/>
          <w:sz w:val="24"/>
          <w:szCs w:val="24"/>
          <w:lang w:eastAsia="zh-CN"/>
        </w:rPr>
        <w:t>尺码错误</w:t>
      </w:r>
      <w:r>
        <w:rPr>
          <w:rFonts w:hint="eastAsia" w:ascii="宋体" w:hAnsi="宋体" w:eastAsia="宋体" w:cs="宋体"/>
          <w:sz w:val="24"/>
          <w:szCs w:val="24"/>
        </w:rPr>
        <w:t>、</w:t>
      </w:r>
      <w:r>
        <w:rPr>
          <w:rFonts w:hint="eastAsia" w:ascii="宋体" w:hAnsi="宋体" w:eastAsia="宋体" w:cs="宋体"/>
          <w:sz w:val="24"/>
          <w:szCs w:val="24"/>
          <w:lang w:eastAsia="zh-CN"/>
        </w:rPr>
        <w:t>紧急需求</w:t>
      </w:r>
      <w:r>
        <w:rPr>
          <w:rFonts w:hint="eastAsia" w:ascii="宋体" w:hAnsi="宋体" w:eastAsia="宋体" w:cs="宋体"/>
          <w:sz w:val="24"/>
          <w:szCs w:val="24"/>
        </w:rPr>
        <w:t>等，</w:t>
      </w:r>
      <w:r>
        <w:rPr>
          <w:rFonts w:hint="eastAsia" w:ascii="宋体" w:hAnsi="宋体" w:eastAsia="宋体" w:cs="宋体"/>
          <w:sz w:val="24"/>
          <w:szCs w:val="24"/>
          <w:lang w:eastAsia="zh-CN"/>
        </w:rPr>
        <w:t>须</w:t>
      </w:r>
      <w:r>
        <w:rPr>
          <w:rFonts w:hint="eastAsia" w:ascii="宋体" w:hAnsi="宋体" w:eastAsia="宋体" w:cs="宋体"/>
          <w:sz w:val="24"/>
          <w:szCs w:val="24"/>
        </w:rPr>
        <w:t>在当</w:t>
      </w:r>
      <w:r>
        <w:rPr>
          <w:rFonts w:hint="eastAsia" w:ascii="宋体" w:hAnsi="宋体" w:eastAsia="宋体" w:cs="宋体"/>
          <w:sz w:val="24"/>
          <w:szCs w:val="24"/>
          <w:lang w:eastAsia="zh-CN"/>
        </w:rPr>
        <w:t>日完成</w:t>
      </w:r>
      <w:r>
        <w:rPr>
          <w:rFonts w:hint="eastAsia" w:ascii="宋体" w:hAnsi="宋体" w:eastAsia="宋体" w:cs="宋体"/>
          <w:sz w:val="24"/>
          <w:szCs w:val="24"/>
        </w:rPr>
        <w:t>调换供应。如</w:t>
      </w:r>
      <w:r>
        <w:rPr>
          <w:rFonts w:hint="eastAsia" w:ascii="宋体" w:hAnsi="宋体" w:eastAsia="宋体" w:cs="宋体"/>
          <w:sz w:val="24"/>
          <w:szCs w:val="24"/>
          <w:lang w:eastAsia="zh-CN"/>
        </w:rPr>
        <w:t>被</w:t>
      </w:r>
      <w:r>
        <w:rPr>
          <w:rFonts w:hint="eastAsia" w:ascii="宋体" w:hAnsi="宋体" w:eastAsia="宋体" w:cs="宋体"/>
          <w:sz w:val="24"/>
          <w:szCs w:val="24"/>
          <w:lang w:val="en-US" w:eastAsia="zh-CN"/>
        </w:rPr>
        <w:t>使用科室投诉且情况属实的，中标人应支付违约金人民币600元/次。</w:t>
      </w:r>
    </w:p>
    <w:p w14:paraId="218F7B39">
      <w:pPr>
        <w:keepNext w:val="0"/>
        <w:keepLines w:val="0"/>
        <w:pageBreakBefore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sz w:val="24"/>
          <w:szCs w:val="24"/>
        </w:rPr>
      </w:pPr>
      <w:r>
        <w:rPr>
          <w:rStyle w:val="7"/>
          <w:rFonts w:hint="eastAsia" w:ascii="宋体" w:hAnsi="宋体" w:eastAsia="宋体" w:cs="宋体"/>
          <w:sz w:val="24"/>
          <w:szCs w:val="24"/>
        </w:rPr>
        <w:t>（六）配送车辆要求</w:t>
      </w:r>
    </w:p>
    <w:p w14:paraId="7568C7FC">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rPr>
        <w:t>中标人</w:t>
      </w:r>
      <w:r>
        <w:rPr>
          <w:rFonts w:hint="eastAsia" w:ascii="宋体" w:hAnsi="宋体" w:eastAsia="宋体" w:cs="宋体"/>
          <w:sz w:val="24"/>
          <w:szCs w:val="24"/>
          <w:lang w:eastAsia="zh-CN"/>
        </w:rPr>
        <w:t>应</w:t>
      </w:r>
      <w:r>
        <w:rPr>
          <w:rFonts w:hint="eastAsia" w:ascii="宋体" w:hAnsi="宋体" w:eastAsia="宋体" w:cs="宋体"/>
          <w:sz w:val="24"/>
          <w:szCs w:val="24"/>
        </w:rPr>
        <w:t>为本项目</w:t>
      </w:r>
      <w:r>
        <w:rPr>
          <w:rFonts w:hint="eastAsia" w:ascii="宋体" w:hAnsi="宋体" w:eastAsia="宋体" w:cs="宋体"/>
          <w:sz w:val="24"/>
          <w:szCs w:val="24"/>
          <w:lang w:eastAsia="zh-CN"/>
        </w:rPr>
        <w:t>配置</w:t>
      </w:r>
      <w:r>
        <w:rPr>
          <w:rFonts w:hint="eastAsia" w:ascii="宋体" w:hAnsi="宋体" w:eastAsia="宋体" w:cs="宋体"/>
          <w:sz w:val="24"/>
          <w:szCs w:val="24"/>
        </w:rPr>
        <w:t xml:space="preserve">不少于2辆的专用布草运输车辆，车辆须按照《医疗机构医用织物洗涤消毒技术标准》(WS/T 508-2025) </w:t>
      </w:r>
      <w:r>
        <w:rPr>
          <w:rFonts w:hint="eastAsia" w:ascii="宋体" w:hAnsi="宋体" w:eastAsia="宋体" w:cs="宋体"/>
          <w:sz w:val="24"/>
          <w:szCs w:val="24"/>
          <w:highlight w:val="none"/>
        </w:rPr>
        <w:t>进行洁污分</w:t>
      </w:r>
      <w:r>
        <w:rPr>
          <w:rFonts w:hint="eastAsia" w:ascii="宋体" w:hAnsi="宋体" w:eastAsia="宋体" w:cs="宋体"/>
          <w:sz w:val="24"/>
          <w:szCs w:val="24"/>
          <w:highlight w:val="none"/>
          <w:lang w:eastAsia="zh-CN"/>
        </w:rPr>
        <w:t>离</w:t>
      </w:r>
      <w:r>
        <w:rPr>
          <w:rFonts w:hint="eastAsia" w:ascii="宋体" w:hAnsi="宋体" w:eastAsia="宋体" w:cs="宋体"/>
          <w:sz w:val="24"/>
          <w:szCs w:val="24"/>
          <w:highlight w:val="none"/>
        </w:rPr>
        <w:t>。</w:t>
      </w:r>
    </w:p>
    <w:p w14:paraId="24D37015">
      <w:pPr>
        <w:keepNext w:val="0"/>
        <w:keepLines w:val="0"/>
        <w:pageBreakBefore w:val="0"/>
        <w:kinsoku/>
        <w:wordWrap/>
        <w:overflowPunct/>
        <w:topLinePunct w:val="0"/>
        <w:autoSpaceDE/>
        <w:autoSpaceDN/>
        <w:bidi w:val="0"/>
        <w:adjustRightInd/>
        <w:snapToGrid/>
        <w:spacing w:line="360" w:lineRule="exact"/>
        <w:ind w:firstLine="482" w:firstLineChars="200"/>
        <w:textAlignment w:val="auto"/>
        <w:rPr>
          <w:rStyle w:val="7"/>
          <w:rFonts w:hint="eastAsia" w:ascii="宋体" w:hAnsi="宋体" w:eastAsia="宋体" w:cs="宋体"/>
          <w:sz w:val="24"/>
          <w:szCs w:val="24"/>
          <w:highlight w:val="none"/>
        </w:rPr>
      </w:pPr>
      <w:r>
        <w:rPr>
          <w:rStyle w:val="7"/>
          <w:rFonts w:hint="eastAsia" w:ascii="宋体" w:hAnsi="宋体" w:eastAsia="宋体" w:cs="宋体"/>
          <w:sz w:val="24"/>
          <w:szCs w:val="24"/>
          <w:highlight w:val="none"/>
        </w:rPr>
        <w:t>（七）投标人在开展业务前已由消防部门依法对所使用厂房进行消防验收、并验收通过或者承诺所使用厂房符合相关消防安全标准的规定，投标人须提供承诺函（格式自拟），否则其投标无效。（佐证材料4）</w:t>
      </w:r>
    </w:p>
    <w:p w14:paraId="2983CC7B">
      <w:pPr>
        <w:pStyle w:val="8"/>
        <w:keepNext w:val="0"/>
        <w:keepLines w:val="0"/>
        <w:pageBreakBefore w:val="0"/>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lang w:eastAsia="zh-CN"/>
        </w:rPr>
      </w:pPr>
    </w:p>
    <w:p w14:paraId="6F71E6DE">
      <w:pPr>
        <w:pStyle w:val="8"/>
        <w:jc w:val="both"/>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三、商务要求（以“★”标示的内容为不允许负偏离的实质性要求）</w:t>
      </w:r>
    </w:p>
    <w:p w14:paraId="64971335">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9"/>
        <w:gridCol w:w="1185"/>
        <w:gridCol w:w="1500"/>
        <w:gridCol w:w="4890"/>
      </w:tblGrid>
      <w:tr w14:paraId="443DB2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607EAAB8">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185" w:type="dxa"/>
          </w:tcPr>
          <w:p w14:paraId="0F380675">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1500" w:type="dxa"/>
          </w:tcPr>
          <w:p w14:paraId="56DD203F">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类型</w:t>
            </w:r>
          </w:p>
        </w:tc>
        <w:tc>
          <w:tcPr>
            <w:tcW w:w="4890" w:type="dxa"/>
          </w:tcPr>
          <w:p w14:paraId="77047E04">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要求</w:t>
            </w:r>
          </w:p>
        </w:tc>
      </w:tr>
      <w:tr w14:paraId="750E3C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62079AA6">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85" w:type="dxa"/>
          </w:tcPr>
          <w:p w14:paraId="2481DFBA">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500" w:type="dxa"/>
          </w:tcPr>
          <w:p w14:paraId="2126FF43">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交货时间</w:t>
            </w:r>
          </w:p>
        </w:tc>
        <w:tc>
          <w:tcPr>
            <w:tcW w:w="4890" w:type="dxa"/>
          </w:tcPr>
          <w:p w14:paraId="678B87F1">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服务期限为3年。</w:t>
            </w:r>
          </w:p>
        </w:tc>
      </w:tr>
      <w:tr w14:paraId="320E51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70DD3456">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185" w:type="dxa"/>
          </w:tcPr>
          <w:p w14:paraId="0FD1DC00">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500" w:type="dxa"/>
          </w:tcPr>
          <w:p w14:paraId="5B643066">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交货地点</w:t>
            </w:r>
          </w:p>
        </w:tc>
        <w:tc>
          <w:tcPr>
            <w:tcW w:w="4890" w:type="dxa"/>
            <w:vAlign w:val="top"/>
          </w:tcPr>
          <w:p w14:paraId="16DDF127">
            <w:pPr>
              <w:rPr>
                <w:rFonts w:hint="eastAsia" w:ascii="宋体" w:hAnsi="宋体" w:eastAsia="宋体" w:cs="宋体"/>
                <w:color w:val="auto"/>
                <w:sz w:val="24"/>
                <w:szCs w:val="24"/>
              </w:rPr>
            </w:pPr>
            <w:r>
              <w:rPr>
                <w:rFonts w:hint="eastAsia" w:ascii="宋体" w:hAnsi="宋体" w:eastAsia="宋体" w:cs="宋体"/>
                <w:sz w:val="24"/>
                <w:szCs w:val="24"/>
                <w:lang w:eastAsia="zh-CN"/>
              </w:rPr>
              <w:t>福建医科大学附属第一医院滨海院区（福建省福州市长乐区漳港街道华山路999号）</w:t>
            </w:r>
          </w:p>
        </w:tc>
      </w:tr>
      <w:tr w14:paraId="066490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5BEA5CFD">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185" w:type="dxa"/>
          </w:tcPr>
          <w:p w14:paraId="2A0CFF1E">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500" w:type="dxa"/>
          </w:tcPr>
          <w:p w14:paraId="32B9702A">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交货条件</w:t>
            </w:r>
          </w:p>
        </w:tc>
        <w:tc>
          <w:tcPr>
            <w:tcW w:w="4890" w:type="dxa"/>
            <w:vAlign w:val="top"/>
          </w:tcPr>
          <w:p w14:paraId="036DBD4E">
            <w:pPr>
              <w:rPr>
                <w:rFonts w:hint="eastAsia" w:ascii="宋体" w:hAnsi="宋体" w:eastAsia="宋体" w:cs="宋体"/>
                <w:color w:val="auto"/>
                <w:sz w:val="24"/>
                <w:szCs w:val="24"/>
              </w:rPr>
            </w:pPr>
            <w:r>
              <w:rPr>
                <w:rFonts w:hint="eastAsia" w:ascii="宋体" w:hAnsi="宋体" w:eastAsia="宋体" w:cs="宋体"/>
                <w:sz w:val="24"/>
                <w:szCs w:val="24"/>
                <w:lang w:eastAsia="zh-CN"/>
              </w:rPr>
              <w:t>负责采购人院区内所有布类（</w:t>
            </w:r>
            <w:r>
              <w:rPr>
                <w:rFonts w:hint="eastAsia" w:ascii="宋体" w:hAnsi="宋体" w:eastAsia="宋体" w:cs="宋体"/>
                <w:sz w:val="24"/>
                <w:szCs w:val="24"/>
                <w:lang w:val="en-US" w:eastAsia="zh-CN"/>
              </w:rPr>
              <w:t>含租赁及非租赁</w:t>
            </w:r>
            <w:r>
              <w:rPr>
                <w:rFonts w:hint="eastAsia" w:ascii="宋体" w:hAnsi="宋体" w:eastAsia="宋体" w:cs="宋体"/>
                <w:sz w:val="24"/>
                <w:szCs w:val="24"/>
                <w:lang w:eastAsia="zh-CN"/>
              </w:rPr>
              <w:t>）的清洗、消毒、下收、下送、缝补、折叠和熨烫等。要求中标人在规定的时间内，按时到采购人各个科室</w:t>
            </w:r>
            <w:r>
              <w:rPr>
                <w:rFonts w:hint="eastAsia" w:ascii="宋体" w:hAnsi="宋体" w:eastAsia="宋体" w:cs="宋体"/>
                <w:sz w:val="24"/>
                <w:szCs w:val="24"/>
                <w:lang w:val="en-US" w:eastAsia="zh-CN"/>
              </w:rPr>
              <w:t>或污布类暂存间</w:t>
            </w:r>
            <w:r>
              <w:rPr>
                <w:rFonts w:hint="eastAsia" w:ascii="宋体" w:hAnsi="宋体" w:eastAsia="宋体" w:cs="宋体"/>
                <w:sz w:val="24"/>
                <w:szCs w:val="24"/>
                <w:lang w:eastAsia="zh-CN"/>
              </w:rPr>
              <w:t>收取需洗涤物品，下送病区内的污布类必须使用采购人的布类回收系统，并将洗净物品送回各科室。</w:t>
            </w:r>
          </w:p>
        </w:tc>
      </w:tr>
      <w:tr w14:paraId="0893AE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40A136CA">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185" w:type="dxa"/>
          </w:tcPr>
          <w:p w14:paraId="73C81F5F">
            <w:pPr>
              <w:rPr>
                <w:rFonts w:hint="eastAsia" w:ascii="宋体" w:hAnsi="宋体" w:eastAsia="宋体" w:cs="宋体"/>
                <w:color w:val="auto"/>
                <w:sz w:val="24"/>
                <w:szCs w:val="24"/>
              </w:rPr>
            </w:pPr>
          </w:p>
        </w:tc>
        <w:tc>
          <w:tcPr>
            <w:tcW w:w="1500" w:type="dxa"/>
          </w:tcPr>
          <w:p w14:paraId="04E3E753">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是否邀请投标人验收</w:t>
            </w:r>
          </w:p>
        </w:tc>
        <w:tc>
          <w:tcPr>
            <w:tcW w:w="4890" w:type="dxa"/>
          </w:tcPr>
          <w:p w14:paraId="263C9026">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不邀请投标人验收</w:t>
            </w:r>
          </w:p>
        </w:tc>
      </w:tr>
      <w:tr w14:paraId="082F7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08743CFD">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185" w:type="dxa"/>
          </w:tcPr>
          <w:p w14:paraId="3A1C6C3C">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500" w:type="dxa"/>
          </w:tcPr>
          <w:p w14:paraId="4CF6D1C5">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履约验收方式</w:t>
            </w:r>
          </w:p>
        </w:tc>
        <w:tc>
          <w:tcPr>
            <w:tcW w:w="4890" w:type="dxa"/>
          </w:tcPr>
          <w:p w14:paraId="78409DF2">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1、期次1，说明：</w:t>
            </w:r>
            <w:r>
              <w:rPr>
                <w:rFonts w:hint="eastAsia" w:ascii="宋体" w:hAnsi="宋体" w:eastAsia="宋体" w:cs="宋体"/>
                <w:sz w:val="24"/>
                <w:szCs w:val="24"/>
                <w:lang w:val="en-US" w:eastAsia="zh-CN"/>
              </w:rPr>
              <w:t>详见“8.服务考核”</w:t>
            </w:r>
          </w:p>
        </w:tc>
      </w:tr>
      <w:tr w14:paraId="1F001A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3308105F">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185" w:type="dxa"/>
          </w:tcPr>
          <w:p w14:paraId="17FF2FD7">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500" w:type="dxa"/>
          </w:tcPr>
          <w:p w14:paraId="663B3FB7">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合同支付方式</w:t>
            </w:r>
          </w:p>
        </w:tc>
        <w:tc>
          <w:tcPr>
            <w:tcW w:w="4890" w:type="dxa"/>
          </w:tcPr>
          <w:p w14:paraId="78F052C9">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1、进度款，详见8.其他，达到付款条件起90日内，支付合同总金额的100.00%</w:t>
            </w:r>
          </w:p>
        </w:tc>
      </w:tr>
      <w:tr w14:paraId="75BE2B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66E5BE71">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185" w:type="dxa"/>
          </w:tcPr>
          <w:p w14:paraId="12F2B5D9">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500" w:type="dxa"/>
          </w:tcPr>
          <w:p w14:paraId="463DA0EC">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履约保证金</w:t>
            </w:r>
          </w:p>
        </w:tc>
        <w:tc>
          <w:tcPr>
            <w:tcW w:w="4890" w:type="dxa"/>
          </w:tcPr>
          <w:p w14:paraId="2587374C">
            <w:pPr>
              <w:pStyle w:val="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rPr>
              <w:t xml:space="preserve">缴纳, </w:t>
            </w:r>
            <w:r>
              <w:rPr>
                <w:rFonts w:hint="eastAsia" w:ascii="宋体" w:hAnsi="宋体" w:eastAsia="宋体" w:cs="宋体"/>
                <w:color w:val="auto"/>
                <w:sz w:val="24"/>
                <w:szCs w:val="24"/>
                <w:highlight w:val="none"/>
              </w:rPr>
              <w:t>本采购包履约保证金为合同金额的</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p>
          <w:p w14:paraId="74A4FC64">
            <w:pPr>
              <w:pStyle w:val="8"/>
              <w:jc w:val="both"/>
              <w:rPr>
                <w:rFonts w:hint="eastAsia" w:ascii="宋体" w:hAnsi="宋体" w:eastAsia="宋体" w:cs="宋体"/>
                <w:color w:val="auto"/>
                <w:sz w:val="24"/>
                <w:szCs w:val="24"/>
              </w:rPr>
            </w:pPr>
            <w:r>
              <w:rPr>
                <w:rFonts w:hint="eastAsia" w:ascii="宋体" w:hAnsi="宋体" w:eastAsia="宋体" w:cs="宋体"/>
                <w:color w:val="auto"/>
                <w:sz w:val="24"/>
                <w:szCs w:val="24"/>
              </w:rPr>
              <w:t>缴纳方式：银行转账，支票/汇票/本票，保函/保险</w:t>
            </w:r>
          </w:p>
          <w:p w14:paraId="67D1904B">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rPr>
              <w:t>说明：</w:t>
            </w:r>
            <w:r>
              <w:rPr>
                <w:rFonts w:hint="eastAsia" w:ascii="宋体" w:hAnsi="宋体" w:eastAsia="宋体" w:cs="宋体"/>
                <w:sz w:val="24"/>
                <w:szCs w:val="24"/>
                <w:lang w:val="en-US" w:eastAsia="zh-CN"/>
              </w:rPr>
              <w:t>中标人</w:t>
            </w:r>
            <w:r>
              <w:rPr>
                <w:rFonts w:hint="eastAsia" w:ascii="宋体" w:hAnsi="宋体" w:eastAsia="宋体" w:cs="宋体"/>
                <w:sz w:val="24"/>
                <w:szCs w:val="24"/>
              </w:rPr>
              <w:t>应当于签订本项目合同前向</w:t>
            </w:r>
            <w:r>
              <w:rPr>
                <w:rFonts w:hint="eastAsia" w:ascii="宋体" w:hAnsi="宋体" w:eastAsia="宋体" w:cs="宋体"/>
                <w:sz w:val="24"/>
                <w:szCs w:val="24"/>
                <w:lang w:val="en-US" w:eastAsia="zh-CN"/>
              </w:rPr>
              <w:t>采购人</w:t>
            </w:r>
            <w:r>
              <w:rPr>
                <w:rFonts w:hint="eastAsia" w:ascii="宋体" w:hAnsi="宋体" w:eastAsia="宋体" w:cs="宋体"/>
                <w:sz w:val="24"/>
                <w:szCs w:val="24"/>
              </w:rPr>
              <w:t>缴纳/提交中标金额的</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eastAsia="zh-CN"/>
              </w:rPr>
              <w:t>作为履约保证金。</w:t>
            </w:r>
          </w:p>
          <w:p w14:paraId="50CADEA3">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（1）以银行转账形式缴纳的，应注明：项目编号+“履约保证金”字样。</w:t>
            </w:r>
          </w:p>
          <w:p w14:paraId="2312C083">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（2）以支票/汇票/本票形式缴纳的，</w:t>
            </w:r>
            <w:r>
              <w:rPr>
                <w:rFonts w:hint="eastAsia" w:ascii="宋体" w:hAnsi="宋体" w:eastAsia="宋体" w:cs="宋体"/>
                <w:sz w:val="24"/>
                <w:szCs w:val="24"/>
                <w:lang w:eastAsia="zh-CN"/>
              </w:rPr>
              <w:t>中标人</w:t>
            </w:r>
            <w:r>
              <w:rPr>
                <w:rFonts w:hint="eastAsia" w:ascii="宋体" w:hAnsi="宋体" w:eastAsia="宋体" w:cs="宋体"/>
                <w:sz w:val="24"/>
                <w:szCs w:val="24"/>
              </w:rPr>
              <w:t>应提交由银行出具的、以</w:t>
            </w:r>
            <w:r>
              <w:rPr>
                <w:rFonts w:hint="eastAsia" w:ascii="宋体" w:hAnsi="宋体" w:eastAsia="宋体" w:cs="宋体"/>
                <w:sz w:val="24"/>
                <w:szCs w:val="24"/>
                <w:lang w:eastAsia="zh-CN"/>
              </w:rPr>
              <w:t>采购人</w:t>
            </w:r>
            <w:r>
              <w:rPr>
                <w:rFonts w:hint="eastAsia" w:ascii="宋体" w:hAnsi="宋体" w:eastAsia="宋体" w:cs="宋体"/>
                <w:sz w:val="24"/>
                <w:szCs w:val="24"/>
              </w:rPr>
              <w:t>为收款人/抬头人的、见票即付的支票、银行汇票或银行本票。票据金额应足额且真实有效。若非因</w:t>
            </w:r>
            <w:r>
              <w:rPr>
                <w:rFonts w:hint="eastAsia" w:ascii="宋体" w:hAnsi="宋体" w:eastAsia="宋体" w:cs="宋体"/>
                <w:sz w:val="24"/>
                <w:szCs w:val="24"/>
                <w:lang w:eastAsia="zh-CN"/>
              </w:rPr>
              <w:t>采购人</w:t>
            </w:r>
            <w:r>
              <w:rPr>
                <w:rFonts w:hint="eastAsia" w:ascii="宋体" w:hAnsi="宋体" w:eastAsia="宋体" w:cs="宋体"/>
                <w:sz w:val="24"/>
                <w:szCs w:val="24"/>
              </w:rPr>
              <w:t>原因导致</w:t>
            </w:r>
            <w:r>
              <w:rPr>
                <w:rFonts w:hint="eastAsia" w:ascii="宋体" w:hAnsi="宋体" w:eastAsia="宋体" w:cs="宋体"/>
                <w:sz w:val="24"/>
                <w:szCs w:val="24"/>
                <w:lang w:eastAsia="zh-CN"/>
              </w:rPr>
              <w:t>采购人</w:t>
            </w:r>
            <w:r>
              <w:rPr>
                <w:rFonts w:hint="eastAsia" w:ascii="宋体" w:hAnsi="宋体" w:eastAsia="宋体" w:cs="宋体"/>
                <w:sz w:val="24"/>
                <w:szCs w:val="24"/>
              </w:rPr>
              <w:t>无法在票据有效期内兑付，</w:t>
            </w:r>
            <w:r>
              <w:rPr>
                <w:rFonts w:hint="eastAsia" w:ascii="宋体" w:hAnsi="宋体" w:eastAsia="宋体" w:cs="宋体"/>
                <w:sz w:val="24"/>
                <w:szCs w:val="24"/>
                <w:lang w:eastAsia="zh-CN"/>
              </w:rPr>
              <w:t>采购人</w:t>
            </w:r>
            <w:r>
              <w:rPr>
                <w:rFonts w:hint="eastAsia" w:ascii="宋体" w:hAnsi="宋体" w:eastAsia="宋体" w:cs="宋体"/>
                <w:sz w:val="24"/>
                <w:szCs w:val="24"/>
              </w:rPr>
              <w:t>有权要求</w:t>
            </w:r>
            <w:r>
              <w:rPr>
                <w:rFonts w:hint="eastAsia" w:ascii="宋体" w:hAnsi="宋体" w:eastAsia="宋体" w:cs="宋体"/>
                <w:sz w:val="24"/>
                <w:szCs w:val="24"/>
                <w:lang w:eastAsia="zh-CN"/>
              </w:rPr>
              <w:t>中标人</w:t>
            </w:r>
            <w:r>
              <w:rPr>
                <w:rFonts w:hint="eastAsia" w:ascii="宋体" w:hAnsi="宋体" w:eastAsia="宋体" w:cs="宋体"/>
                <w:sz w:val="24"/>
                <w:szCs w:val="24"/>
              </w:rPr>
              <w:t>重新开具票据或以银行转账方式缴纳履约保证金。</w:t>
            </w:r>
          </w:p>
          <w:p w14:paraId="49678131">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（3）以保函/保险形式提交的，保函/保险应当为</w:t>
            </w:r>
            <w:r>
              <w:rPr>
                <w:rFonts w:hint="eastAsia" w:ascii="宋体" w:hAnsi="宋体" w:eastAsia="宋体" w:cs="宋体"/>
                <w:sz w:val="24"/>
                <w:szCs w:val="24"/>
                <w:lang w:eastAsia="zh-CN"/>
              </w:rPr>
              <w:t>中标人</w:t>
            </w:r>
            <w:r>
              <w:rPr>
                <w:rFonts w:hint="eastAsia" w:ascii="宋体" w:hAnsi="宋体" w:eastAsia="宋体" w:cs="宋体"/>
                <w:sz w:val="24"/>
                <w:szCs w:val="24"/>
              </w:rPr>
              <w:t>账户开户银行或保险公司出具的不可撤销见索即付的履约保函或履约保险保单正本，并满足：</w:t>
            </w:r>
          </w:p>
          <w:p w14:paraId="7A3F4904">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①保函/保险开立费用由</w:t>
            </w:r>
            <w:r>
              <w:rPr>
                <w:rFonts w:hint="eastAsia" w:ascii="宋体" w:hAnsi="宋体" w:eastAsia="宋体" w:cs="宋体"/>
                <w:sz w:val="24"/>
                <w:szCs w:val="24"/>
                <w:lang w:eastAsia="zh-CN"/>
              </w:rPr>
              <w:t>中标人</w:t>
            </w:r>
            <w:r>
              <w:rPr>
                <w:rFonts w:hint="eastAsia" w:ascii="宋体" w:hAnsi="宋体" w:eastAsia="宋体" w:cs="宋体"/>
                <w:sz w:val="24"/>
                <w:szCs w:val="24"/>
              </w:rPr>
              <w:t>承担，受益人为</w:t>
            </w:r>
            <w:r>
              <w:rPr>
                <w:rFonts w:hint="eastAsia" w:ascii="宋体" w:hAnsi="宋体" w:eastAsia="宋体" w:cs="宋体"/>
                <w:sz w:val="24"/>
                <w:szCs w:val="24"/>
                <w:lang w:eastAsia="zh-CN"/>
              </w:rPr>
              <w:t>采购人</w:t>
            </w:r>
            <w:r>
              <w:rPr>
                <w:rFonts w:hint="eastAsia" w:ascii="宋体" w:hAnsi="宋体" w:eastAsia="宋体" w:cs="宋体"/>
                <w:sz w:val="24"/>
                <w:szCs w:val="24"/>
              </w:rPr>
              <w:t>；</w:t>
            </w:r>
          </w:p>
          <w:p w14:paraId="502AC2F7">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②保函/保险有效期应覆盖至本项目合同有效期（不包含质保期、售后服务期）后1个月（如合同延期时</w:t>
            </w:r>
            <w:r>
              <w:rPr>
                <w:rFonts w:hint="eastAsia" w:ascii="宋体" w:hAnsi="宋体" w:eastAsia="宋体" w:cs="宋体"/>
                <w:sz w:val="24"/>
                <w:szCs w:val="24"/>
                <w:lang w:eastAsia="zh-CN"/>
              </w:rPr>
              <w:t>中标人</w:t>
            </w:r>
            <w:r>
              <w:rPr>
                <w:rFonts w:hint="eastAsia" w:ascii="宋体" w:hAnsi="宋体" w:eastAsia="宋体" w:cs="宋体"/>
                <w:sz w:val="24"/>
                <w:szCs w:val="24"/>
              </w:rPr>
              <w:t>应同步延长保函/保险有效期），若非因</w:t>
            </w:r>
            <w:r>
              <w:rPr>
                <w:rFonts w:hint="eastAsia" w:ascii="宋体" w:hAnsi="宋体" w:eastAsia="宋体" w:cs="宋体"/>
                <w:sz w:val="24"/>
                <w:szCs w:val="24"/>
                <w:lang w:eastAsia="zh-CN"/>
              </w:rPr>
              <w:t>采购人</w:t>
            </w:r>
            <w:r>
              <w:rPr>
                <w:rFonts w:hint="eastAsia" w:ascii="宋体" w:hAnsi="宋体" w:eastAsia="宋体" w:cs="宋体"/>
                <w:sz w:val="24"/>
                <w:szCs w:val="24"/>
              </w:rPr>
              <w:t>原因导致</w:t>
            </w:r>
            <w:r>
              <w:rPr>
                <w:rFonts w:hint="eastAsia" w:ascii="宋体" w:hAnsi="宋体" w:eastAsia="宋体" w:cs="宋体"/>
                <w:sz w:val="24"/>
                <w:szCs w:val="24"/>
                <w:lang w:eastAsia="zh-CN"/>
              </w:rPr>
              <w:t>采购人</w:t>
            </w:r>
            <w:r>
              <w:rPr>
                <w:rFonts w:hint="eastAsia" w:ascii="宋体" w:hAnsi="宋体" w:eastAsia="宋体" w:cs="宋体"/>
                <w:sz w:val="24"/>
                <w:szCs w:val="24"/>
              </w:rPr>
              <w:t>无法在保函/保险有效期内行使追索权利的，</w:t>
            </w:r>
            <w:r>
              <w:rPr>
                <w:rFonts w:hint="eastAsia" w:ascii="宋体" w:hAnsi="宋体" w:eastAsia="宋体" w:cs="宋体"/>
                <w:sz w:val="24"/>
                <w:szCs w:val="24"/>
                <w:lang w:eastAsia="zh-CN"/>
              </w:rPr>
              <w:t>采购人</w:t>
            </w:r>
            <w:r>
              <w:rPr>
                <w:rFonts w:hint="eastAsia" w:ascii="宋体" w:hAnsi="宋体" w:eastAsia="宋体" w:cs="宋体"/>
                <w:sz w:val="24"/>
                <w:szCs w:val="24"/>
              </w:rPr>
              <w:t>有权要求</w:t>
            </w:r>
            <w:r>
              <w:rPr>
                <w:rFonts w:hint="eastAsia" w:ascii="宋体" w:hAnsi="宋体" w:eastAsia="宋体" w:cs="宋体"/>
                <w:sz w:val="24"/>
                <w:szCs w:val="24"/>
                <w:lang w:eastAsia="zh-CN"/>
              </w:rPr>
              <w:t>中标人</w:t>
            </w:r>
            <w:r>
              <w:rPr>
                <w:rFonts w:hint="eastAsia" w:ascii="宋体" w:hAnsi="宋体" w:eastAsia="宋体" w:cs="宋体"/>
                <w:sz w:val="24"/>
                <w:szCs w:val="24"/>
              </w:rPr>
              <w:t>延长保函/保险有效期。</w:t>
            </w:r>
          </w:p>
          <w:p w14:paraId="19451370">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③</w:t>
            </w:r>
            <w:r>
              <w:rPr>
                <w:rFonts w:hint="eastAsia" w:ascii="宋体" w:hAnsi="宋体" w:eastAsia="宋体" w:cs="宋体"/>
                <w:sz w:val="24"/>
                <w:szCs w:val="24"/>
                <w:lang w:eastAsia="zh-CN"/>
              </w:rPr>
              <w:t>中标人</w:t>
            </w:r>
            <w:r>
              <w:rPr>
                <w:rFonts w:hint="eastAsia" w:ascii="宋体" w:hAnsi="宋体" w:eastAsia="宋体" w:cs="宋体"/>
                <w:sz w:val="24"/>
                <w:szCs w:val="24"/>
              </w:rPr>
              <w:t>应对履约保证金材料的真实性负责，若发现提供虚假材料的，</w:t>
            </w:r>
            <w:r>
              <w:rPr>
                <w:rFonts w:hint="eastAsia" w:ascii="宋体" w:hAnsi="宋体" w:eastAsia="宋体" w:cs="宋体"/>
                <w:sz w:val="24"/>
                <w:szCs w:val="24"/>
                <w:lang w:eastAsia="zh-CN"/>
              </w:rPr>
              <w:t>采购人</w:t>
            </w:r>
            <w:r>
              <w:rPr>
                <w:rFonts w:hint="eastAsia" w:ascii="宋体" w:hAnsi="宋体" w:eastAsia="宋体" w:cs="宋体"/>
                <w:sz w:val="24"/>
                <w:szCs w:val="24"/>
              </w:rPr>
              <w:t>有权取消</w:t>
            </w:r>
            <w:r>
              <w:rPr>
                <w:rFonts w:hint="eastAsia" w:ascii="宋体" w:hAnsi="宋体" w:eastAsia="宋体" w:cs="宋体"/>
                <w:sz w:val="24"/>
                <w:szCs w:val="24"/>
                <w:lang w:eastAsia="zh-CN"/>
              </w:rPr>
              <w:t>中标人</w:t>
            </w:r>
            <w:r>
              <w:rPr>
                <w:rFonts w:hint="eastAsia" w:ascii="宋体" w:hAnsi="宋体" w:eastAsia="宋体" w:cs="宋体"/>
                <w:sz w:val="24"/>
                <w:szCs w:val="24"/>
              </w:rPr>
              <w:t>的中标资格，如实上报行政主管部门，列入不良记录。</w:t>
            </w:r>
          </w:p>
          <w:p w14:paraId="644882DE">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退还规则：</w:t>
            </w:r>
          </w:p>
          <w:p w14:paraId="6E73370D">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中标人</w:t>
            </w:r>
            <w:r>
              <w:rPr>
                <w:rFonts w:hint="eastAsia" w:ascii="宋体" w:hAnsi="宋体" w:eastAsia="宋体" w:cs="宋体"/>
                <w:sz w:val="24"/>
                <w:szCs w:val="24"/>
              </w:rPr>
              <w:t>完全履行合同所有义务（不包含质保、售后服务），且经</w:t>
            </w:r>
            <w:r>
              <w:rPr>
                <w:rFonts w:hint="eastAsia" w:ascii="宋体" w:hAnsi="宋体" w:eastAsia="宋体" w:cs="宋体"/>
                <w:sz w:val="24"/>
                <w:szCs w:val="24"/>
                <w:lang w:eastAsia="zh-CN"/>
              </w:rPr>
              <w:t>采购人</w:t>
            </w:r>
            <w:r>
              <w:rPr>
                <w:rFonts w:hint="eastAsia" w:ascii="宋体" w:hAnsi="宋体" w:eastAsia="宋体" w:cs="宋体"/>
                <w:sz w:val="24"/>
                <w:szCs w:val="24"/>
              </w:rPr>
              <w:t>书面确认无任何未了事宜后，</w:t>
            </w:r>
            <w:r>
              <w:rPr>
                <w:rFonts w:hint="eastAsia" w:ascii="宋体" w:hAnsi="宋体" w:eastAsia="宋体" w:cs="宋体"/>
                <w:sz w:val="24"/>
                <w:szCs w:val="24"/>
                <w:lang w:eastAsia="zh-CN"/>
              </w:rPr>
              <w:t>采购人</w:t>
            </w:r>
            <w:r>
              <w:rPr>
                <w:rFonts w:hint="eastAsia" w:ascii="宋体" w:hAnsi="宋体" w:eastAsia="宋体" w:cs="宋体"/>
                <w:sz w:val="24"/>
                <w:szCs w:val="24"/>
              </w:rPr>
              <w:t>将无息退还履约保证金或其剩余部分：</w:t>
            </w:r>
          </w:p>
          <w:p w14:paraId="6ABF70B9">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①银行转账/支票/汇票/本票：退还至</w:t>
            </w:r>
            <w:r>
              <w:rPr>
                <w:rFonts w:hint="eastAsia" w:ascii="宋体" w:hAnsi="宋体" w:eastAsia="宋体" w:cs="宋体"/>
                <w:sz w:val="24"/>
                <w:szCs w:val="24"/>
                <w:lang w:eastAsia="zh-CN"/>
              </w:rPr>
              <w:t>中标人</w:t>
            </w:r>
            <w:r>
              <w:rPr>
                <w:rFonts w:hint="eastAsia" w:ascii="宋体" w:hAnsi="宋体" w:eastAsia="宋体" w:cs="宋体"/>
                <w:sz w:val="24"/>
                <w:szCs w:val="24"/>
              </w:rPr>
              <w:t>申请退还履约保证金时的指定银行账户，如</w:t>
            </w:r>
            <w:r>
              <w:rPr>
                <w:rFonts w:hint="eastAsia" w:ascii="宋体" w:hAnsi="宋体" w:eastAsia="宋体" w:cs="宋体"/>
                <w:sz w:val="24"/>
                <w:szCs w:val="24"/>
                <w:lang w:eastAsia="zh-CN"/>
              </w:rPr>
              <w:t>中标人</w:t>
            </w:r>
            <w:r>
              <w:rPr>
                <w:rFonts w:hint="eastAsia" w:ascii="宋体" w:hAnsi="宋体" w:eastAsia="宋体" w:cs="宋体"/>
                <w:sz w:val="24"/>
                <w:szCs w:val="24"/>
              </w:rPr>
              <w:t>未指定银行账户的，退还至</w:t>
            </w:r>
            <w:r>
              <w:rPr>
                <w:rFonts w:hint="eastAsia" w:ascii="宋体" w:hAnsi="宋体" w:eastAsia="宋体" w:cs="宋体"/>
                <w:sz w:val="24"/>
                <w:szCs w:val="24"/>
                <w:lang w:eastAsia="zh-CN"/>
              </w:rPr>
              <w:t>中标人</w:t>
            </w:r>
            <w:r>
              <w:rPr>
                <w:rFonts w:hint="eastAsia" w:ascii="宋体" w:hAnsi="宋体" w:eastAsia="宋体" w:cs="宋体"/>
                <w:sz w:val="24"/>
                <w:szCs w:val="24"/>
              </w:rPr>
              <w:t>原缴纳履约保证金的银行账户；</w:t>
            </w:r>
          </w:p>
          <w:p w14:paraId="3BABF819">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②保函/保险：保函/保险有效期届满，担保责任自动解除。</w:t>
            </w:r>
          </w:p>
          <w:p w14:paraId="1964212D">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扣除与补足规则：</w:t>
            </w:r>
          </w:p>
          <w:p w14:paraId="0F6FE376">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若</w:t>
            </w:r>
            <w:r>
              <w:rPr>
                <w:rFonts w:hint="eastAsia" w:ascii="宋体" w:hAnsi="宋体" w:eastAsia="宋体" w:cs="宋体"/>
                <w:sz w:val="24"/>
                <w:szCs w:val="24"/>
                <w:lang w:eastAsia="zh-CN"/>
              </w:rPr>
              <w:t>中标人</w:t>
            </w:r>
            <w:r>
              <w:rPr>
                <w:rFonts w:hint="eastAsia" w:ascii="宋体" w:hAnsi="宋体" w:eastAsia="宋体" w:cs="宋体"/>
                <w:sz w:val="24"/>
                <w:szCs w:val="24"/>
              </w:rPr>
              <w:t>存在违约行为，</w:t>
            </w:r>
            <w:r>
              <w:rPr>
                <w:rFonts w:hint="eastAsia" w:ascii="宋体" w:hAnsi="宋体" w:eastAsia="宋体" w:cs="宋体"/>
                <w:sz w:val="24"/>
                <w:szCs w:val="24"/>
                <w:lang w:eastAsia="zh-CN"/>
              </w:rPr>
              <w:t>采购人</w:t>
            </w:r>
            <w:r>
              <w:rPr>
                <w:rFonts w:hint="eastAsia" w:ascii="宋体" w:hAnsi="宋体" w:eastAsia="宋体" w:cs="宋体"/>
                <w:sz w:val="24"/>
                <w:szCs w:val="24"/>
              </w:rPr>
              <w:t>有权从履约保证金中直接扣除相应赔偿款项（不足部分保留</w:t>
            </w:r>
            <w:r>
              <w:rPr>
                <w:rFonts w:hint="eastAsia" w:ascii="宋体" w:hAnsi="宋体" w:eastAsia="宋体" w:cs="宋体"/>
                <w:sz w:val="24"/>
                <w:szCs w:val="24"/>
                <w:lang w:eastAsia="zh-CN"/>
              </w:rPr>
              <w:t>采购人</w:t>
            </w:r>
            <w:r>
              <w:rPr>
                <w:rFonts w:hint="eastAsia" w:ascii="宋体" w:hAnsi="宋体" w:eastAsia="宋体" w:cs="宋体"/>
                <w:sz w:val="24"/>
                <w:szCs w:val="24"/>
              </w:rPr>
              <w:t>的追偿权）：</w:t>
            </w:r>
          </w:p>
          <w:p w14:paraId="46FDA182">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①银行转账/支票/汇票/本票：从账户资金扣减；</w:t>
            </w:r>
          </w:p>
          <w:p w14:paraId="4727F000">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②保函/保险：</w:t>
            </w:r>
            <w:r>
              <w:rPr>
                <w:rFonts w:hint="eastAsia" w:ascii="宋体" w:hAnsi="宋体" w:eastAsia="宋体" w:cs="宋体"/>
                <w:sz w:val="24"/>
                <w:szCs w:val="24"/>
                <w:lang w:eastAsia="zh-CN"/>
              </w:rPr>
              <w:t>采购人</w:t>
            </w:r>
            <w:r>
              <w:rPr>
                <w:rFonts w:hint="eastAsia" w:ascii="宋体" w:hAnsi="宋体" w:eastAsia="宋体" w:cs="宋体"/>
                <w:sz w:val="24"/>
                <w:szCs w:val="24"/>
              </w:rPr>
              <w:t>凭合规书面索赔通知要求担保人无条件支付。</w:t>
            </w:r>
          </w:p>
          <w:p w14:paraId="5C38B28E">
            <w:pPr>
              <w:pStyle w:val="8"/>
              <w:jc w:val="left"/>
              <w:rPr>
                <w:rFonts w:hint="eastAsia" w:ascii="宋体" w:hAnsi="宋体" w:eastAsia="宋体" w:cs="宋体"/>
                <w:color w:val="auto"/>
                <w:sz w:val="24"/>
                <w:szCs w:val="24"/>
              </w:rPr>
            </w:pPr>
            <w:r>
              <w:rPr>
                <w:rFonts w:hint="eastAsia" w:ascii="宋体" w:hAnsi="宋体" w:eastAsia="宋体" w:cs="宋体"/>
                <w:sz w:val="24"/>
                <w:szCs w:val="24"/>
              </w:rPr>
              <w:t>③</w:t>
            </w:r>
            <w:r>
              <w:rPr>
                <w:rFonts w:hint="eastAsia" w:ascii="宋体" w:hAnsi="宋体" w:eastAsia="宋体" w:cs="宋体"/>
                <w:sz w:val="24"/>
                <w:szCs w:val="24"/>
                <w:lang w:eastAsia="zh-CN"/>
              </w:rPr>
              <w:t>中标人</w:t>
            </w:r>
            <w:r>
              <w:rPr>
                <w:rFonts w:hint="eastAsia" w:ascii="宋体" w:hAnsi="宋体" w:eastAsia="宋体" w:cs="宋体"/>
                <w:sz w:val="24"/>
                <w:szCs w:val="24"/>
              </w:rPr>
              <w:t>应在收到</w:t>
            </w:r>
            <w:r>
              <w:rPr>
                <w:rFonts w:hint="eastAsia" w:ascii="宋体" w:hAnsi="宋体" w:eastAsia="宋体" w:cs="宋体"/>
                <w:sz w:val="24"/>
                <w:szCs w:val="24"/>
                <w:lang w:eastAsia="zh-CN"/>
              </w:rPr>
              <w:t>采购人</w:t>
            </w:r>
            <w:r>
              <w:rPr>
                <w:rFonts w:hint="eastAsia" w:ascii="宋体" w:hAnsi="宋体" w:eastAsia="宋体" w:cs="宋体"/>
                <w:sz w:val="24"/>
                <w:szCs w:val="24"/>
              </w:rPr>
              <w:t>补足书面通知后5个工作日内，通过银行转账方式（禁用票据、新保函或保险）足额补缴被扣金额；逾期未补足视为</w:t>
            </w:r>
            <w:r>
              <w:rPr>
                <w:rFonts w:hint="eastAsia" w:ascii="宋体" w:hAnsi="宋体" w:eastAsia="宋体" w:cs="宋体"/>
                <w:sz w:val="24"/>
                <w:szCs w:val="24"/>
                <w:lang w:eastAsia="zh-CN"/>
              </w:rPr>
              <w:t>中标人</w:t>
            </w:r>
            <w:r>
              <w:rPr>
                <w:rFonts w:hint="eastAsia" w:ascii="宋体" w:hAnsi="宋体" w:eastAsia="宋体" w:cs="宋体"/>
                <w:sz w:val="24"/>
                <w:szCs w:val="24"/>
              </w:rPr>
              <w:t>违约，</w:t>
            </w:r>
            <w:r>
              <w:rPr>
                <w:rFonts w:hint="eastAsia" w:ascii="宋体" w:hAnsi="宋体" w:eastAsia="宋体" w:cs="宋体"/>
                <w:sz w:val="24"/>
                <w:szCs w:val="24"/>
                <w:lang w:eastAsia="zh-CN"/>
              </w:rPr>
              <w:t>中标人</w:t>
            </w:r>
            <w:r>
              <w:rPr>
                <w:rFonts w:hint="eastAsia" w:ascii="宋体" w:hAnsi="宋体" w:eastAsia="宋体" w:cs="宋体"/>
                <w:sz w:val="24"/>
                <w:szCs w:val="24"/>
              </w:rPr>
              <w:t>还应当向</w:t>
            </w:r>
            <w:r>
              <w:rPr>
                <w:rFonts w:hint="eastAsia" w:ascii="宋体" w:hAnsi="宋体" w:eastAsia="宋体" w:cs="宋体"/>
                <w:sz w:val="24"/>
                <w:szCs w:val="24"/>
                <w:lang w:eastAsia="zh-CN"/>
              </w:rPr>
              <w:t>采购人</w:t>
            </w:r>
            <w:r>
              <w:rPr>
                <w:rFonts w:hint="eastAsia" w:ascii="宋体" w:hAnsi="宋体" w:eastAsia="宋体" w:cs="宋体"/>
                <w:sz w:val="24"/>
                <w:szCs w:val="24"/>
              </w:rPr>
              <w:t>支付逾期未补缴金额等额的违约金。</w:t>
            </w:r>
          </w:p>
        </w:tc>
      </w:tr>
      <w:tr w14:paraId="1AD4EF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278E0BAB">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185" w:type="dxa"/>
          </w:tcPr>
          <w:p w14:paraId="72DD90E7">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500" w:type="dxa"/>
          </w:tcPr>
          <w:p w14:paraId="0295A198">
            <w:pPr>
              <w:pStyle w:val="8"/>
              <w:jc w:val="left"/>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4890" w:type="dxa"/>
          </w:tcPr>
          <w:p w14:paraId="5E7E68B4">
            <w:pPr>
              <w:pStyle w:val="8"/>
              <w:jc w:val="left"/>
              <w:rPr>
                <w:rFonts w:hint="eastAsia" w:ascii="宋体" w:hAnsi="宋体" w:eastAsia="宋体" w:cs="宋体"/>
                <w:sz w:val="24"/>
                <w:szCs w:val="24"/>
                <w:lang w:val="en-US" w:eastAsia="zh-CN"/>
              </w:rPr>
            </w:pPr>
            <w:r>
              <w:rPr>
                <w:rFonts w:hint="eastAsia" w:ascii="宋体" w:hAnsi="宋体" w:eastAsia="宋体" w:cs="宋体"/>
                <w:color w:val="auto"/>
                <w:sz w:val="24"/>
                <w:szCs w:val="24"/>
              </w:rPr>
              <w:t>合同支付方式（上述合同支付方式的支付日期、比例表述为系统文件模板，如前后不一致，以此项为准。）：</w:t>
            </w:r>
            <w:r>
              <w:rPr>
                <w:rFonts w:hint="eastAsia" w:ascii="宋体" w:hAnsi="宋体" w:eastAsia="宋体" w:cs="宋体"/>
                <w:sz w:val="24"/>
                <w:szCs w:val="24"/>
                <w:lang w:val="en-US" w:eastAsia="zh-CN"/>
              </w:rPr>
              <w:t xml:space="preserve">1、采购人按实际使用情况向中标人下达任务，每月洗涤服务费按实际使用量进行支付。中标人每服务满一个月后向采购人提交付款申请并提供月服务费用清单，开具正式发票，采购人核对无误后60日内通过银行转账方式支付至中标人指定账户。 </w:t>
            </w:r>
          </w:p>
          <w:p w14:paraId="72798085">
            <w:pPr>
              <w:pStyle w:val="8"/>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采购人授权的业务监督部门每月对中标人的服务质量进行考核。月度考核满分为100分，业务监督部门满意度占30分，实际使用科室满意度占70分（回收率&lt;80%时，每少一份，按50分/份计入统计），合计满意度考核分数应≥90分，不足90分的，每分需支付违约金1000元。月度考核中应支付的违约金采购人将直接从当月的洗涤服务费内进行扣除，中标人如有异议需以书面形式提出反驳依据。 </w:t>
            </w:r>
          </w:p>
          <w:p w14:paraId="4EAF29B4">
            <w:pPr>
              <w:pStyle w:val="8"/>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采购人授权的业务监督部门有权根据其他使用部门对中标人服务中存在的质量投诉问题扣减当月服务费，遇采购人使用部门投诉的，经核查属实，中标人每次需支付违约金600元。中标人如有受到表扬情况，经核查核实，每次奖励600元。</w:t>
            </w:r>
          </w:p>
          <w:p w14:paraId="151A9025">
            <w:pPr>
              <w:pStyle w:val="8"/>
              <w:jc w:val="left"/>
              <w:rPr>
                <w:rFonts w:hint="eastAsia" w:ascii="宋体" w:hAnsi="宋体" w:eastAsia="宋体" w:cs="宋体"/>
                <w:color w:val="auto"/>
                <w:sz w:val="24"/>
                <w:szCs w:val="24"/>
              </w:rPr>
            </w:pPr>
            <w:r>
              <w:rPr>
                <w:rFonts w:hint="eastAsia" w:ascii="宋体" w:hAnsi="宋体" w:eastAsia="宋体" w:cs="宋体"/>
                <w:sz w:val="24"/>
                <w:szCs w:val="24"/>
                <w:lang w:val="en-US" w:eastAsia="zh-CN"/>
              </w:rPr>
              <w:t>4、每月考核及书面投诉产生的违约金、表扬的奖励等费用均在当月服务费中进行扣减或增加，中标人应根据采购人的要求开具相应金额的服务费增值税普通发票</w:t>
            </w:r>
            <w:r>
              <w:rPr>
                <w:rFonts w:hint="eastAsia" w:ascii="宋体" w:hAnsi="宋体" w:eastAsia="宋体" w:cs="宋体"/>
                <w:color w:val="auto"/>
                <w:sz w:val="24"/>
                <w:szCs w:val="24"/>
              </w:rPr>
              <w:t>。</w:t>
            </w:r>
          </w:p>
        </w:tc>
      </w:tr>
    </w:tbl>
    <w:p w14:paraId="72009A15">
      <w:pPr>
        <w:pStyle w:val="8"/>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其他商务要求</w:t>
      </w:r>
    </w:p>
    <w:p w14:paraId="6E550083">
      <w:pPr>
        <w:pStyle w:val="8"/>
        <w:keepNext w:val="0"/>
        <w:keepLines w:val="0"/>
        <w:pageBreakBefore w:val="0"/>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b/>
          <w:color w:val="auto"/>
          <w:sz w:val="24"/>
          <w:szCs w:val="24"/>
        </w:rPr>
        <w:t>其他商务要求</w:t>
      </w:r>
    </w:p>
    <w:p w14:paraId="09CE6B53">
      <w:pPr>
        <w:keepNext w:val="0"/>
        <w:keepLines w:val="0"/>
        <w:pageBreakBefore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sz w:val="24"/>
          <w:szCs w:val="24"/>
        </w:rPr>
      </w:pPr>
      <w:r>
        <w:rPr>
          <w:rStyle w:val="7"/>
          <w:rFonts w:hint="eastAsia" w:ascii="宋体" w:hAnsi="宋体" w:eastAsia="宋体" w:cs="宋体"/>
          <w:sz w:val="24"/>
          <w:szCs w:val="24"/>
          <w:lang w:val="en-US" w:eastAsia="zh-CN"/>
        </w:rPr>
        <w:t>1</w:t>
      </w:r>
      <w:r>
        <w:rPr>
          <w:rStyle w:val="7"/>
          <w:rFonts w:hint="eastAsia" w:ascii="宋体" w:hAnsi="宋体" w:eastAsia="宋体" w:cs="宋体"/>
          <w:sz w:val="24"/>
          <w:szCs w:val="24"/>
          <w:lang w:eastAsia="zh-CN"/>
        </w:rPr>
        <w:t>．</w:t>
      </w:r>
      <w:r>
        <w:rPr>
          <w:rStyle w:val="7"/>
          <w:rFonts w:hint="eastAsia" w:ascii="宋体" w:hAnsi="宋体" w:eastAsia="宋体" w:cs="宋体"/>
          <w:sz w:val="24"/>
          <w:szCs w:val="24"/>
        </w:rPr>
        <w:t>服务考核</w:t>
      </w:r>
    </w:p>
    <w:p w14:paraId="044A5714">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采购人</w:t>
      </w:r>
      <w:r>
        <w:rPr>
          <w:rFonts w:hint="eastAsia" w:ascii="宋体" w:hAnsi="宋体" w:eastAsia="宋体" w:cs="宋体"/>
          <w:sz w:val="24"/>
          <w:szCs w:val="24"/>
          <w:lang w:val="en-US" w:eastAsia="zh-CN"/>
        </w:rPr>
        <w:t>有权对洗涤布类</w:t>
      </w:r>
      <w:r>
        <w:rPr>
          <w:rFonts w:hint="eastAsia" w:ascii="宋体" w:hAnsi="宋体" w:eastAsia="宋体" w:cs="宋体"/>
          <w:sz w:val="24"/>
          <w:szCs w:val="24"/>
        </w:rPr>
        <w:t>进行质量抽检，可</w:t>
      </w:r>
      <w:r>
        <w:rPr>
          <w:rFonts w:hint="eastAsia" w:ascii="宋体" w:hAnsi="宋体" w:eastAsia="宋体" w:cs="宋体"/>
          <w:sz w:val="24"/>
          <w:szCs w:val="24"/>
          <w:lang w:eastAsia="zh-CN"/>
        </w:rPr>
        <w:t>任</w:t>
      </w:r>
      <w:r>
        <w:rPr>
          <w:rFonts w:hint="eastAsia" w:ascii="宋体" w:hAnsi="宋体" w:eastAsia="宋体" w:cs="宋体"/>
          <w:sz w:val="24"/>
          <w:szCs w:val="24"/>
        </w:rPr>
        <w:t>选单项或同步开展①感官指标②微生物指标</w:t>
      </w:r>
      <w:r>
        <w:rPr>
          <w:rFonts w:hint="eastAsia" w:ascii="宋体" w:hAnsi="宋体" w:eastAsia="宋体" w:cs="宋体"/>
          <w:sz w:val="24"/>
          <w:szCs w:val="24"/>
          <w:lang w:eastAsia="zh-CN"/>
        </w:rPr>
        <w:t>抽检</w:t>
      </w:r>
      <w:r>
        <w:rPr>
          <w:rFonts w:hint="eastAsia" w:ascii="宋体" w:hAnsi="宋体" w:eastAsia="宋体" w:cs="宋体"/>
          <w:sz w:val="24"/>
          <w:szCs w:val="24"/>
        </w:rPr>
        <w:t>。</w:t>
      </w:r>
    </w:p>
    <w:p w14:paraId="0D47B3B2">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1.1.1</w:t>
      </w:r>
      <w:r>
        <w:rPr>
          <w:rFonts w:hint="eastAsia" w:ascii="宋体" w:hAnsi="宋体" w:eastAsia="宋体" w:cs="宋体"/>
          <w:sz w:val="24"/>
          <w:szCs w:val="24"/>
        </w:rPr>
        <w:t>感官指标</w:t>
      </w:r>
      <w:r>
        <w:rPr>
          <w:rFonts w:hint="eastAsia" w:ascii="宋体" w:hAnsi="宋体" w:eastAsia="宋体" w:cs="宋体"/>
          <w:sz w:val="24"/>
          <w:szCs w:val="24"/>
          <w:lang w:eastAsia="zh-CN"/>
        </w:rPr>
        <w:t>：</w:t>
      </w:r>
      <w:r>
        <w:rPr>
          <w:rFonts w:hint="eastAsia" w:ascii="宋体" w:hAnsi="宋体" w:eastAsia="宋体" w:cs="宋体"/>
          <w:sz w:val="24"/>
          <w:szCs w:val="24"/>
        </w:rPr>
        <w:t>外观整洁，干燥，无污渍，无异味，无破损。抽检不合格</w:t>
      </w:r>
      <w:r>
        <w:rPr>
          <w:rFonts w:hint="eastAsia" w:ascii="宋体" w:hAnsi="宋体" w:eastAsia="宋体" w:cs="宋体"/>
          <w:sz w:val="24"/>
          <w:szCs w:val="24"/>
          <w:lang w:eastAsia="zh-CN"/>
        </w:rPr>
        <w:t>的</w:t>
      </w:r>
      <w:r>
        <w:rPr>
          <w:rFonts w:hint="eastAsia" w:ascii="宋体" w:hAnsi="宋体" w:eastAsia="宋体" w:cs="宋体"/>
          <w:sz w:val="24"/>
          <w:szCs w:val="24"/>
          <w:lang w:val="en-US" w:eastAsia="zh-CN"/>
        </w:rPr>
        <w:t>布类达3件以上的</w:t>
      </w:r>
      <w:r>
        <w:rPr>
          <w:rFonts w:hint="eastAsia" w:ascii="宋体" w:hAnsi="宋体" w:eastAsia="宋体" w:cs="宋体"/>
          <w:sz w:val="24"/>
          <w:szCs w:val="24"/>
        </w:rPr>
        <w:t>，</w:t>
      </w:r>
      <w:r>
        <w:rPr>
          <w:rFonts w:hint="eastAsia" w:ascii="宋体" w:hAnsi="宋体" w:eastAsia="宋体" w:cs="宋体"/>
          <w:sz w:val="24"/>
          <w:szCs w:val="24"/>
          <w:lang w:val="en-US" w:eastAsia="zh-CN"/>
        </w:rPr>
        <w:t>中标人需支付人民币</w:t>
      </w:r>
      <w:r>
        <w:rPr>
          <w:rFonts w:hint="eastAsia" w:ascii="宋体" w:hAnsi="宋体" w:eastAsia="宋体" w:cs="宋体"/>
          <w:sz w:val="24"/>
          <w:szCs w:val="24"/>
        </w:rPr>
        <w:t>200元/件的</w:t>
      </w:r>
      <w:r>
        <w:rPr>
          <w:rFonts w:hint="eastAsia" w:ascii="宋体" w:hAnsi="宋体" w:eastAsia="宋体" w:cs="宋体"/>
          <w:sz w:val="24"/>
          <w:szCs w:val="24"/>
          <w:lang w:val="en-US" w:eastAsia="zh-CN"/>
        </w:rPr>
        <w:t>违约金</w:t>
      </w:r>
      <w:r>
        <w:rPr>
          <w:rFonts w:hint="eastAsia" w:ascii="宋体" w:hAnsi="宋体" w:eastAsia="宋体" w:cs="宋体"/>
          <w:sz w:val="24"/>
          <w:szCs w:val="24"/>
        </w:rPr>
        <w:t>。</w:t>
      </w:r>
    </w:p>
    <w:p w14:paraId="0DBF91CF">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1.1.2</w:t>
      </w:r>
      <w:r>
        <w:rPr>
          <w:rFonts w:hint="eastAsia" w:ascii="宋体" w:hAnsi="宋体" w:eastAsia="宋体" w:cs="宋体"/>
          <w:sz w:val="24"/>
          <w:szCs w:val="24"/>
        </w:rPr>
        <w:t>微生物指标</w:t>
      </w:r>
      <w:r>
        <w:rPr>
          <w:rFonts w:hint="eastAsia" w:ascii="宋体" w:hAnsi="宋体" w:eastAsia="宋体" w:cs="宋体"/>
          <w:sz w:val="24"/>
          <w:szCs w:val="24"/>
          <w:lang w:eastAsia="zh-CN"/>
        </w:rPr>
        <w:t>：须</w:t>
      </w:r>
      <w:r>
        <w:rPr>
          <w:rFonts w:hint="eastAsia" w:ascii="宋体" w:hAnsi="宋体" w:eastAsia="宋体" w:cs="宋体"/>
          <w:sz w:val="24"/>
          <w:szCs w:val="24"/>
        </w:rPr>
        <w:t>符合下表要求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如检测指标不合格的，采购人有权单方面解除合同并不予退还履约保证金</w:t>
      </w:r>
      <w:r>
        <w:rPr>
          <w:rFonts w:hint="eastAsia" w:ascii="宋体" w:hAnsi="宋体" w:eastAsia="宋体" w:cs="宋体"/>
          <w:sz w:val="24"/>
          <w:szCs w:val="24"/>
        </w:rPr>
        <w:t>。</w:t>
      </w:r>
    </w:p>
    <w:tbl>
      <w:tblPr>
        <w:tblStyle w:val="5"/>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4268"/>
        <w:gridCol w:w="4252"/>
      </w:tblGrid>
      <w:tr w14:paraId="1E9F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4260" w:type="dxa"/>
            <w:shd w:val="clear" w:color="auto" w:fill="FFFFFF"/>
            <w:tcMar>
              <w:top w:w="0" w:type="dxa"/>
              <w:left w:w="105" w:type="dxa"/>
              <w:bottom w:w="0" w:type="dxa"/>
              <w:right w:w="105" w:type="dxa"/>
            </w:tcMar>
            <w:vAlign w:val="top"/>
          </w:tcPr>
          <w:p w14:paraId="1BB15DB8">
            <w:pPr>
              <w:jc w:val="center"/>
              <w:rPr>
                <w:rFonts w:hint="eastAsia" w:ascii="宋体" w:hAnsi="宋体" w:eastAsia="宋体" w:cs="宋体"/>
                <w:sz w:val="24"/>
                <w:szCs w:val="24"/>
              </w:rPr>
            </w:pPr>
            <w:r>
              <w:rPr>
                <w:rFonts w:hint="eastAsia" w:ascii="宋体" w:hAnsi="宋体" w:eastAsia="宋体" w:cs="宋体"/>
                <w:sz w:val="24"/>
                <w:szCs w:val="24"/>
              </w:rPr>
              <w:t>项目</w:t>
            </w:r>
          </w:p>
        </w:tc>
        <w:tc>
          <w:tcPr>
            <w:tcW w:w="4260" w:type="dxa"/>
            <w:shd w:val="clear" w:color="auto" w:fill="FFFFFF"/>
            <w:tcMar>
              <w:top w:w="0" w:type="dxa"/>
              <w:left w:w="105" w:type="dxa"/>
              <w:bottom w:w="0" w:type="dxa"/>
              <w:right w:w="105" w:type="dxa"/>
            </w:tcMar>
            <w:vAlign w:val="top"/>
          </w:tcPr>
          <w:p w14:paraId="51A9315F">
            <w:pPr>
              <w:jc w:val="center"/>
              <w:rPr>
                <w:rFonts w:hint="eastAsia" w:ascii="宋体" w:hAnsi="宋体" w:eastAsia="宋体" w:cs="宋体"/>
                <w:sz w:val="24"/>
                <w:szCs w:val="24"/>
              </w:rPr>
            </w:pPr>
            <w:r>
              <w:rPr>
                <w:rFonts w:hint="eastAsia" w:ascii="宋体" w:hAnsi="宋体" w:eastAsia="宋体" w:cs="宋体"/>
                <w:sz w:val="24"/>
                <w:szCs w:val="24"/>
              </w:rPr>
              <w:t>指标</w:t>
            </w:r>
          </w:p>
        </w:tc>
      </w:tr>
      <w:tr w14:paraId="2C1F3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0" w:hRule="atLeast"/>
          <w:tblCellSpacing w:w="15" w:type="dxa"/>
        </w:trPr>
        <w:tc>
          <w:tcPr>
            <w:tcW w:w="4260" w:type="dxa"/>
            <w:shd w:val="clear" w:color="auto" w:fill="FFFFFF"/>
            <w:tcMar>
              <w:top w:w="0" w:type="dxa"/>
              <w:left w:w="105" w:type="dxa"/>
              <w:bottom w:w="0" w:type="dxa"/>
              <w:right w:w="105" w:type="dxa"/>
            </w:tcMar>
            <w:vAlign w:val="top"/>
          </w:tcPr>
          <w:p w14:paraId="36BB08DF">
            <w:pPr>
              <w:jc w:val="center"/>
              <w:rPr>
                <w:rFonts w:hint="eastAsia" w:ascii="宋体" w:hAnsi="宋体" w:eastAsia="宋体" w:cs="宋体"/>
                <w:sz w:val="24"/>
                <w:szCs w:val="24"/>
                <w:lang w:val="en-US" w:eastAsia="zh-CN"/>
              </w:rPr>
            </w:pPr>
            <w:r>
              <w:rPr>
                <w:rFonts w:hint="eastAsia" w:ascii="宋体" w:hAnsi="宋体" w:eastAsia="宋体" w:cs="宋体"/>
                <w:sz w:val="24"/>
                <w:szCs w:val="24"/>
              </w:rPr>
              <w:t>细菌菌落总数/（CFU/100cm</w:t>
            </w:r>
            <w:r>
              <w:rPr>
                <w:rFonts w:hint="eastAsia" w:ascii="宋体" w:hAnsi="宋体" w:eastAsia="宋体" w:cs="宋体"/>
                <w:sz w:val="24"/>
                <w:szCs w:val="24"/>
                <w:lang w:val="en-US" w:eastAsia="zh-CN"/>
              </w:rPr>
              <w:t>²</w:t>
            </w:r>
            <w:r>
              <w:rPr>
                <w:rFonts w:hint="eastAsia" w:ascii="宋体" w:hAnsi="宋体" w:eastAsia="宋体" w:cs="宋体"/>
                <w:sz w:val="24"/>
                <w:szCs w:val="24"/>
              </w:rPr>
              <w:t xml:space="preserve">或CFU/件） </w:t>
            </w:r>
          </w:p>
        </w:tc>
        <w:tc>
          <w:tcPr>
            <w:tcW w:w="4260" w:type="dxa"/>
            <w:shd w:val="clear" w:color="auto" w:fill="FFFFFF"/>
            <w:tcMar>
              <w:top w:w="0" w:type="dxa"/>
              <w:left w:w="105" w:type="dxa"/>
              <w:bottom w:w="0" w:type="dxa"/>
              <w:right w:w="105" w:type="dxa"/>
            </w:tcMar>
            <w:vAlign w:val="top"/>
          </w:tcPr>
          <w:p w14:paraId="0CA52CA7">
            <w:pPr>
              <w:jc w:val="center"/>
              <w:rPr>
                <w:rFonts w:hint="eastAsia" w:ascii="宋体" w:hAnsi="宋体" w:eastAsia="宋体" w:cs="宋体"/>
                <w:sz w:val="24"/>
                <w:szCs w:val="24"/>
              </w:rPr>
            </w:pPr>
            <w:r>
              <w:rPr>
                <w:rFonts w:hint="eastAsia" w:ascii="宋体" w:hAnsi="宋体" w:eastAsia="宋体" w:cs="宋体"/>
                <w:sz w:val="24"/>
                <w:szCs w:val="24"/>
              </w:rPr>
              <w:t>≤200</w:t>
            </w:r>
          </w:p>
        </w:tc>
      </w:tr>
      <w:tr w14:paraId="509AB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260" w:type="dxa"/>
            <w:shd w:val="clear" w:color="auto" w:fill="FFFFFF"/>
            <w:tcMar>
              <w:top w:w="0" w:type="dxa"/>
              <w:left w:w="105" w:type="dxa"/>
              <w:bottom w:w="0" w:type="dxa"/>
              <w:right w:w="105" w:type="dxa"/>
            </w:tcMar>
            <w:vAlign w:val="top"/>
          </w:tcPr>
          <w:p w14:paraId="30D811B2">
            <w:pPr>
              <w:jc w:val="center"/>
              <w:rPr>
                <w:rFonts w:hint="eastAsia" w:ascii="宋体" w:hAnsi="宋体" w:eastAsia="宋体" w:cs="宋体"/>
                <w:sz w:val="24"/>
                <w:szCs w:val="24"/>
              </w:rPr>
            </w:pPr>
            <w:r>
              <w:rPr>
                <w:rFonts w:hint="eastAsia" w:ascii="宋体" w:hAnsi="宋体" w:eastAsia="宋体" w:cs="宋体"/>
                <w:sz w:val="24"/>
                <w:szCs w:val="24"/>
              </w:rPr>
              <w:t>大肠菌群</w:t>
            </w:r>
          </w:p>
        </w:tc>
        <w:tc>
          <w:tcPr>
            <w:tcW w:w="4260" w:type="dxa"/>
            <w:shd w:val="clear" w:color="auto" w:fill="FFFFFF"/>
            <w:tcMar>
              <w:top w:w="0" w:type="dxa"/>
              <w:left w:w="105" w:type="dxa"/>
              <w:bottom w:w="0" w:type="dxa"/>
              <w:right w:w="105" w:type="dxa"/>
            </w:tcMar>
            <w:vAlign w:val="top"/>
          </w:tcPr>
          <w:p w14:paraId="51CB3E45">
            <w:pPr>
              <w:jc w:val="center"/>
              <w:rPr>
                <w:rFonts w:hint="eastAsia" w:ascii="宋体" w:hAnsi="宋体" w:eastAsia="宋体" w:cs="宋体"/>
                <w:sz w:val="24"/>
                <w:szCs w:val="24"/>
              </w:rPr>
            </w:pPr>
            <w:r>
              <w:rPr>
                <w:rFonts w:hint="eastAsia" w:ascii="宋体" w:hAnsi="宋体" w:eastAsia="宋体" w:cs="宋体"/>
                <w:sz w:val="24"/>
                <w:szCs w:val="24"/>
              </w:rPr>
              <w:t>不得检出</w:t>
            </w:r>
          </w:p>
        </w:tc>
      </w:tr>
      <w:tr w14:paraId="030EC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260" w:type="dxa"/>
            <w:shd w:val="clear" w:color="auto" w:fill="FFFFFF"/>
            <w:tcMar>
              <w:top w:w="0" w:type="dxa"/>
              <w:left w:w="105" w:type="dxa"/>
              <w:bottom w:w="0" w:type="dxa"/>
              <w:right w:w="105" w:type="dxa"/>
            </w:tcMar>
            <w:vAlign w:val="top"/>
          </w:tcPr>
          <w:p w14:paraId="007FBD4E">
            <w:pPr>
              <w:jc w:val="center"/>
              <w:rPr>
                <w:rFonts w:hint="eastAsia" w:ascii="宋体" w:hAnsi="宋体" w:eastAsia="宋体" w:cs="宋体"/>
                <w:sz w:val="24"/>
                <w:szCs w:val="24"/>
              </w:rPr>
            </w:pPr>
            <w:r>
              <w:rPr>
                <w:rFonts w:hint="eastAsia" w:ascii="宋体" w:hAnsi="宋体" w:eastAsia="宋体" w:cs="宋体"/>
                <w:sz w:val="24"/>
                <w:szCs w:val="24"/>
                <w:lang w:val="en-US" w:eastAsia="zh-CN"/>
              </w:rPr>
              <w:t>金黄色葡萄球</w:t>
            </w:r>
            <w:r>
              <w:rPr>
                <w:rFonts w:hint="eastAsia" w:ascii="宋体" w:hAnsi="宋体" w:eastAsia="宋体" w:cs="宋体"/>
                <w:sz w:val="24"/>
                <w:szCs w:val="24"/>
              </w:rPr>
              <w:t>菌</w:t>
            </w:r>
          </w:p>
        </w:tc>
        <w:tc>
          <w:tcPr>
            <w:tcW w:w="4260" w:type="dxa"/>
            <w:shd w:val="clear" w:color="auto" w:fill="FFFFFF"/>
            <w:tcMar>
              <w:top w:w="0" w:type="dxa"/>
              <w:left w:w="105" w:type="dxa"/>
              <w:bottom w:w="0" w:type="dxa"/>
              <w:right w:w="105" w:type="dxa"/>
            </w:tcMar>
            <w:vAlign w:val="top"/>
          </w:tcPr>
          <w:p w14:paraId="4D0072E6">
            <w:pPr>
              <w:jc w:val="center"/>
              <w:rPr>
                <w:rFonts w:hint="eastAsia" w:ascii="宋体" w:hAnsi="宋体" w:eastAsia="宋体" w:cs="宋体"/>
                <w:sz w:val="24"/>
                <w:szCs w:val="24"/>
              </w:rPr>
            </w:pPr>
            <w:r>
              <w:rPr>
                <w:rFonts w:hint="eastAsia" w:ascii="宋体" w:hAnsi="宋体" w:eastAsia="宋体" w:cs="宋体"/>
                <w:sz w:val="24"/>
                <w:szCs w:val="24"/>
              </w:rPr>
              <w:t>不得检出</w:t>
            </w:r>
          </w:p>
        </w:tc>
      </w:tr>
      <w:tr w14:paraId="22D26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260" w:type="dxa"/>
            <w:shd w:val="clear" w:color="auto" w:fill="FFFFFF"/>
            <w:tcMar>
              <w:top w:w="0" w:type="dxa"/>
              <w:left w:w="105" w:type="dxa"/>
              <w:bottom w:w="0" w:type="dxa"/>
              <w:right w:w="105" w:type="dxa"/>
            </w:tcMar>
            <w:vAlign w:val="top"/>
          </w:tcPr>
          <w:p w14:paraId="3F7F4F14">
            <w:pPr>
              <w:jc w:val="center"/>
              <w:rPr>
                <w:rFonts w:hint="eastAsia" w:ascii="宋体" w:hAnsi="宋体" w:eastAsia="宋体" w:cs="宋体"/>
                <w:sz w:val="24"/>
                <w:szCs w:val="24"/>
                <w:lang w:val="en-US" w:eastAsia="zh-CN"/>
              </w:rPr>
            </w:pPr>
            <w:r>
              <w:rPr>
                <w:rFonts w:hint="eastAsia" w:ascii="宋体" w:hAnsi="宋体" w:eastAsia="宋体" w:cs="宋体"/>
                <w:sz w:val="24"/>
                <w:szCs w:val="24"/>
              </w:rPr>
              <w:t>真菌菌落总数/（CFU/100cm</w:t>
            </w:r>
            <w:r>
              <w:rPr>
                <w:rFonts w:hint="eastAsia" w:ascii="宋体" w:hAnsi="宋体" w:eastAsia="宋体" w:cs="宋体"/>
                <w:sz w:val="24"/>
                <w:szCs w:val="24"/>
                <w:lang w:val="en-US" w:eastAsia="zh-CN"/>
              </w:rPr>
              <w:t>²</w:t>
            </w:r>
            <w:r>
              <w:rPr>
                <w:rFonts w:hint="eastAsia" w:ascii="宋体" w:hAnsi="宋体" w:eastAsia="宋体" w:cs="宋体"/>
                <w:sz w:val="24"/>
                <w:szCs w:val="24"/>
              </w:rPr>
              <w:t>或CFU/件）</w:t>
            </w:r>
          </w:p>
        </w:tc>
        <w:tc>
          <w:tcPr>
            <w:tcW w:w="4260" w:type="dxa"/>
            <w:shd w:val="clear" w:color="auto" w:fill="FFFFFF"/>
            <w:tcMar>
              <w:top w:w="0" w:type="dxa"/>
              <w:left w:w="105" w:type="dxa"/>
              <w:bottom w:w="0" w:type="dxa"/>
              <w:right w:w="105" w:type="dxa"/>
            </w:tcMar>
            <w:vAlign w:val="top"/>
          </w:tcPr>
          <w:p w14:paraId="694CFB31">
            <w:pPr>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00</w:t>
            </w:r>
          </w:p>
        </w:tc>
      </w:tr>
    </w:tbl>
    <w:p w14:paraId="0CCB932F">
      <w:pPr>
        <w:keepNext w:val="0"/>
        <w:keepLines w:val="0"/>
        <w:pageBreakBefore w:val="0"/>
        <w:kinsoku/>
        <w:wordWrap/>
        <w:overflowPunct/>
        <w:topLinePunct w:val="0"/>
        <w:autoSpaceDE/>
        <w:autoSpaceDN/>
        <w:bidi w:val="0"/>
        <w:adjustRightInd/>
        <w:snapToGrid/>
        <w:spacing w:line="35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.2中标人应及时</w:t>
      </w:r>
      <w:r>
        <w:rPr>
          <w:rFonts w:hint="eastAsia" w:ascii="宋体" w:hAnsi="宋体" w:eastAsia="宋体" w:cs="宋体"/>
          <w:sz w:val="24"/>
          <w:szCs w:val="24"/>
          <w:lang w:eastAsia="zh-CN"/>
        </w:rPr>
        <w:t>完成缝补、</w:t>
      </w:r>
      <w:r>
        <w:rPr>
          <w:rFonts w:hint="eastAsia" w:ascii="宋体" w:hAnsi="宋体" w:eastAsia="宋体" w:cs="宋体"/>
          <w:sz w:val="24"/>
          <w:szCs w:val="24"/>
        </w:rPr>
        <w:t>熨烫</w:t>
      </w:r>
      <w:r>
        <w:rPr>
          <w:rFonts w:hint="eastAsia" w:ascii="宋体" w:hAnsi="宋体" w:eastAsia="宋体" w:cs="宋体"/>
          <w:sz w:val="24"/>
          <w:szCs w:val="24"/>
          <w:lang w:eastAsia="zh-CN"/>
        </w:rPr>
        <w:t>，规范</w:t>
      </w:r>
      <w:r>
        <w:rPr>
          <w:rFonts w:hint="eastAsia" w:ascii="宋体" w:hAnsi="宋体" w:eastAsia="宋体" w:cs="宋体"/>
          <w:sz w:val="24"/>
          <w:szCs w:val="24"/>
        </w:rPr>
        <w:t>到位，</w:t>
      </w:r>
      <w:r>
        <w:rPr>
          <w:rFonts w:hint="eastAsia" w:ascii="宋体" w:hAnsi="宋体" w:eastAsia="宋体" w:cs="宋体"/>
          <w:sz w:val="24"/>
          <w:szCs w:val="24"/>
          <w:lang w:eastAsia="zh-CN"/>
        </w:rPr>
        <w:t>布类</w:t>
      </w:r>
      <w:r>
        <w:rPr>
          <w:rFonts w:hint="eastAsia" w:ascii="宋体" w:hAnsi="宋体" w:eastAsia="宋体" w:cs="宋体"/>
          <w:sz w:val="24"/>
          <w:szCs w:val="24"/>
        </w:rPr>
        <w:t>破洞</w:t>
      </w:r>
      <w:r>
        <w:rPr>
          <w:rFonts w:hint="eastAsia" w:ascii="宋体" w:hAnsi="宋体" w:eastAsia="宋体" w:cs="宋体"/>
          <w:sz w:val="24"/>
          <w:szCs w:val="24"/>
          <w:lang w:eastAsia="zh-CN"/>
        </w:rPr>
        <w:t>达</w:t>
      </w:r>
      <w:r>
        <w:rPr>
          <w:rFonts w:hint="eastAsia" w:ascii="宋体" w:hAnsi="宋体" w:eastAsia="宋体" w:cs="宋体"/>
          <w:sz w:val="24"/>
          <w:szCs w:val="24"/>
        </w:rPr>
        <w:t>三处以上直接按报损处置。</w:t>
      </w:r>
    </w:p>
    <w:p w14:paraId="10C2BAD4">
      <w:pPr>
        <w:keepNext w:val="0"/>
        <w:keepLines w:val="0"/>
        <w:pageBreakBefore w:val="0"/>
        <w:kinsoku/>
        <w:wordWrap/>
        <w:overflowPunct/>
        <w:topLinePunct w:val="0"/>
        <w:autoSpaceDE/>
        <w:autoSpaceDN/>
        <w:bidi w:val="0"/>
        <w:adjustRightInd/>
        <w:snapToGrid/>
        <w:spacing w:line="35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.3</w:t>
      </w:r>
      <w:r>
        <w:rPr>
          <w:rFonts w:hint="eastAsia" w:ascii="宋体" w:hAnsi="宋体" w:eastAsia="宋体" w:cs="宋体"/>
          <w:sz w:val="24"/>
          <w:szCs w:val="24"/>
          <w:lang w:eastAsia="zh-CN"/>
        </w:rPr>
        <w:t>因</w:t>
      </w:r>
      <w:r>
        <w:rPr>
          <w:rFonts w:hint="eastAsia" w:ascii="宋体" w:hAnsi="宋体" w:eastAsia="宋体" w:cs="宋体"/>
          <w:sz w:val="24"/>
          <w:szCs w:val="24"/>
        </w:rPr>
        <w:t>中标人洗涤</w:t>
      </w:r>
      <w:r>
        <w:rPr>
          <w:rFonts w:hint="eastAsia" w:ascii="宋体" w:hAnsi="宋体" w:eastAsia="宋体" w:cs="宋体"/>
          <w:sz w:val="24"/>
          <w:szCs w:val="24"/>
          <w:lang w:eastAsia="zh-CN"/>
        </w:rPr>
        <w:t>、</w:t>
      </w:r>
      <w:r>
        <w:rPr>
          <w:rFonts w:hint="eastAsia" w:ascii="宋体" w:hAnsi="宋体" w:eastAsia="宋体" w:cs="宋体"/>
          <w:sz w:val="24"/>
          <w:szCs w:val="24"/>
        </w:rPr>
        <w:t>管理不当</w:t>
      </w:r>
      <w:r>
        <w:rPr>
          <w:rFonts w:hint="eastAsia" w:ascii="宋体" w:hAnsi="宋体" w:eastAsia="宋体" w:cs="宋体"/>
          <w:sz w:val="24"/>
          <w:szCs w:val="24"/>
          <w:lang w:eastAsia="zh-CN"/>
        </w:rPr>
        <w:t>造成</w:t>
      </w:r>
      <w:r>
        <w:rPr>
          <w:rFonts w:hint="eastAsia" w:ascii="宋体" w:hAnsi="宋体" w:eastAsia="宋体" w:cs="宋体"/>
          <w:sz w:val="24"/>
          <w:szCs w:val="24"/>
        </w:rPr>
        <w:t>采购人自购布草破损</w:t>
      </w:r>
      <w:r>
        <w:rPr>
          <w:rFonts w:hint="eastAsia" w:ascii="宋体" w:hAnsi="宋体" w:eastAsia="宋体" w:cs="宋体"/>
          <w:sz w:val="24"/>
          <w:szCs w:val="24"/>
          <w:lang w:eastAsia="zh-CN"/>
        </w:rPr>
        <w:t>、</w:t>
      </w:r>
      <w:r>
        <w:rPr>
          <w:rFonts w:hint="eastAsia" w:ascii="宋体" w:hAnsi="宋体" w:eastAsia="宋体" w:cs="宋体"/>
          <w:sz w:val="24"/>
          <w:szCs w:val="24"/>
        </w:rPr>
        <w:t>丢失</w:t>
      </w:r>
      <w:r>
        <w:rPr>
          <w:rFonts w:hint="eastAsia" w:ascii="宋体" w:hAnsi="宋体" w:eastAsia="宋体" w:cs="宋体"/>
          <w:sz w:val="24"/>
          <w:szCs w:val="24"/>
          <w:lang w:eastAsia="zh-CN"/>
        </w:rPr>
        <w:t>的</w:t>
      </w:r>
      <w:r>
        <w:rPr>
          <w:rFonts w:hint="eastAsia" w:ascii="宋体" w:hAnsi="宋体" w:eastAsia="宋体" w:cs="宋体"/>
          <w:sz w:val="24"/>
          <w:szCs w:val="24"/>
        </w:rPr>
        <w:t>（自科室反馈丢失起</w:t>
      </w:r>
      <w:r>
        <w:rPr>
          <w:rFonts w:hint="eastAsia" w:ascii="宋体" w:hAnsi="宋体" w:eastAsia="宋体" w:cs="宋体"/>
          <w:sz w:val="24"/>
          <w:szCs w:val="24"/>
          <w:lang w:val="en-US" w:eastAsia="zh-CN"/>
        </w:rPr>
        <w:t>30</w:t>
      </w:r>
      <w:r>
        <w:rPr>
          <w:rFonts w:hint="eastAsia" w:ascii="宋体" w:hAnsi="宋体" w:eastAsia="宋体" w:cs="宋体"/>
          <w:sz w:val="24"/>
          <w:szCs w:val="24"/>
        </w:rPr>
        <w:t>日内未找回的视为丢失），</w:t>
      </w:r>
      <w:r>
        <w:rPr>
          <w:rFonts w:hint="eastAsia" w:ascii="宋体" w:hAnsi="宋体" w:eastAsia="宋体" w:cs="宋体"/>
          <w:sz w:val="24"/>
          <w:szCs w:val="24"/>
          <w:lang w:eastAsia="zh-CN"/>
        </w:rPr>
        <w:t>按</w:t>
      </w:r>
      <w:r>
        <w:rPr>
          <w:rFonts w:hint="eastAsia" w:ascii="宋体" w:hAnsi="宋体" w:eastAsia="宋体" w:cs="宋体"/>
          <w:sz w:val="24"/>
          <w:szCs w:val="24"/>
        </w:rPr>
        <w:t>采购人布草的</w:t>
      </w:r>
      <w:r>
        <w:rPr>
          <w:rFonts w:hint="eastAsia" w:ascii="宋体" w:hAnsi="宋体" w:eastAsia="宋体" w:cs="宋体"/>
          <w:sz w:val="24"/>
          <w:szCs w:val="24"/>
          <w:lang w:eastAsia="zh-CN"/>
        </w:rPr>
        <w:t>采购</w:t>
      </w:r>
      <w:r>
        <w:rPr>
          <w:rFonts w:hint="eastAsia" w:ascii="宋体" w:hAnsi="宋体" w:eastAsia="宋体" w:cs="宋体"/>
          <w:sz w:val="24"/>
          <w:szCs w:val="24"/>
        </w:rPr>
        <w:t>进价予以原价赔偿，赔偿金额直接从中标人当月的洗涤服务费内扣除。</w:t>
      </w:r>
    </w:p>
    <w:p w14:paraId="3B847EAC">
      <w:pPr>
        <w:keepNext w:val="0"/>
        <w:keepLines w:val="0"/>
        <w:pageBreakBefore w:val="0"/>
        <w:kinsoku/>
        <w:wordWrap/>
        <w:overflowPunct/>
        <w:topLinePunct w:val="0"/>
        <w:autoSpaceDE/>
        <w:autoSpaceDN/>
        <w:bidi w:val="0"/>
        <w:adjustRightInd/>
        <w:snapToGrid/>
        <w:spacing w:line="35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.4</w:t>
      </w:r>
      <w:r>
        <w:rPr>
          <w:rFonts w:hint="eastAsia" w:ascii="宋体" w:hAnsi="宋体" w:eastAsia="宋体" w:cs="宋体"/>
          <w:sz w:val="24"/>
          <w:szCs w:val="24"/>
          <w:lang w:eastAsia="zh-CN"/>
        </w:rPr>
        <w:t>因</w:t>
      </w:r>
      <w:r>
        <w:rPr>
          <w:rFonts w:hint="eastAsia" w:ascii="宋体" w:hAnsi="宋体" w:eastAsia="宋体" w:cs="宋体"/>
          <w:sz w:val="24"/>
          <w:szCs w:val="24"/>
        </w:rPr>
        <w:t>采购人原因造成的</w:t>
      </w:r>
      <w:r>
        <w:rPr>
          <w:rFonts w:hint="eastAsia" w:ascii="宋体" w:hAnsi="宋体" w:eastAsia="宋体" w:cs="宋体"/>
          <w:sz w:val="24"/>
          <w:szCs w:val="24"/>
          <w:lang w:eastAsia="zh-CN"/>
        </w:rPr>
        <w:t>租赁布类</w:t>
      </w:r>
      <w:r>
        <w:rPr>
          <w:rFonts w:hint="eastAsia" w:ascii="宋体" w:hAnsi="宋体" w:eastAsia="宋体" w:cs="宋体"/>
          <w:sz w:val="24"/>
          <w:szCs w:val="24"/>
        </w:rPr>
        <w:t>数量短少</w:t>
      </w:r>
      <w:r>
        <w:rPr>
          <w:rFonts w:hint="eastAsia" w:ascii="宋体" w:hAnsi="宋体" w:eastAsia="宋体" w:cs="宋体"/>
          <w:sz w:val="24"/>
          <w:szCs w:val="24"/>
          <w:lang w:eastAsia="zh-CN"/>
        </w:rPr>
        <w:t>，</w:t>
      </w:r>
      <w:r>
        <w:rPr>
          <w:rFonts w:hint="eastAsia" w:ascii="宋体" w:hAnsi="宋体" w:eastAsia="宋体" w:cs="宋体"/>
          <w:sz w:val="24"/>
          <w:szCs w:val="24"/>
        </w:rPr>
        <w:t>或</w:t>
      </w:r>
      <w:r>
        <w:rPr>
          <w:rFonts w:hint="eastAsia" w:ascii="宋体" w:hAnsi="宋体" w:eastAsia="宋体" w:cs="宋体"/>
          <w:sz w:val="24"/>
          <w:szCs w:val="24"/>
          <w:lang w:eastAsia="zh-CN"/>
        </w:rPr>
        <w:t>因</w:t>
      </w:r>
      <w:r>
        <w:rPr>
          <w:rFonts w:hint="eastAsia" w:ascii="宋体" w:hAnsi="宋体" w:eastAsia="宋体" w:cs="宋体"/>
          <w:sz w:val="24"/>
          <w:szCs w:val="24"/>
        </w:rPr>
        <w:t>医疗需要被</w:t>
      </w:r>
      <w:r>
        <w:rPr>
          <w:rFonts w:hint="eastAsia" w:ascii="宋体" w:hAnsi="宋体" w:eastAsia="宋体" w:cs="宋体"/>
          <w:sz w:val="24"/>
          <w:szCs w:val="24"/>
          <w:lang w:val="en-US" w:eastAsia="zh-CN"/>
        </w:rPr>
        <w:t>剪</w:t>
      </w:r>
      <w:r>
        <w:rPr>
          <w:rFonts w:hint="eastAsia" w:ascii="宋体" w:hAnsi="宋体" w:eastAsia="宋体" w:cs="宋体"/>
          <w:sz w:val="24"/>
          <w:szCs w:val="24"/>
        </w:rPr>
        <w:t>掉</w:t>
      </w:r>
      <w:r>
        <w:rPr>
          <w:rFonts w:hint="eastAsia" w:ascii="宋体" w:hAnsi="宋体" w:eastAsia="宋体" w:cs="宋体"/>
          <w:sz w:val="24"/>
          <w:szCs w:val="24"/>
          <w:lang w:eastAsia="zh-CN"/>
        </w:rPr>
        <w:t>、</w:t>
      </w:r>
      <w:r>
        <w:rPr>
          <w:rFonts w:hint="eastAsia" w:ascii="宋体" w:hAnsi="宋体" w:eastAsia="宋体" w:cs="宋体"/>
          <w:sz w:val="24"/>
          <w:szCs w:val="24"/>
        </w:rPr>
        <w:t>送太平间</w:t>
      </w:r>
      <w:r>
        <w:rPr>
          <w:rFonts w:hint="eastAsia" w:ascii="宋体" w:hAnsi="宋体" w:eastAsia="宋体" w:cs="宋体"/>
          <w:sz w:val="24"/>
          <w:szCs w:val="24"/>
          <w:lang w:eastAsia="zh-CN"/>
        </w:rPr>
        <w:t>、</w:t>
      </w:r>
      <w:r>
        <w:rPr>
          <w:rFonts w:hint="eastAsia" w:ascii="宋体" w:hAnsi="宋体" w:eastAsia="宋体" w:cs="宋体"/>
          <w:sz w:val="24"/>
          <w:szCs w:val="24"/>
        </w:rPr>
        <w:t>人为破损的，不</w:t>
      </w:r>
      <w:r>
        <w:rPr>
          <w:rFonts w:hint="eastAsia" w:ascii="宋体" w:hAnsi="宋体" w:eastAsia="宋体" w:cs="宋体"/>
          <w:sz w:val="24"/>
          <w:szCs w:val="24"/>
          <w:lang w:eastAsia="zh-CN"/>
        </w:rPr>
        <w:t>论</w:t>
      </w:r>
      <w:r>
        <w:rPr>
          <w:rFonts w:hint="eastAsia" w:ascii="宋体" w:hAnsi="宋体" w:eastAsia="宋体" w:cs="宋体"/>
          <w:sz w:val="24"/>
          <w:szCs w:val="24"/>
        </w:rPr>
        <w:t>新旧，统一按照中标人采购</w:t>
      </w:r>
      <w:r>
        <w:rPr>
          <w:rFonts w:hint="eastAsia" w:ascii="宋体" w:hAnsi="宋体" w:eastAsia="宋体" w:cs="宋体"/>
          <w:sz w:val="24"/>
          <w:szCs w:val="24"/>
          <w:lang w:eastAsia="zh-CN"/>
        </w:rPr>
        <w:t>该布类</w:t>
      </w:r>
      <w:r>
        <w:rPr>
          <w:rFonts w:hint="eastAsia" w:ascii="宋体" w:hAnsi="宋体" w:eastAsia="宋体" w:cs="宋体"/>
          <w:sz w:val="24"/>
          <w:szCs w:val="24"/>
        </w:rPr>
        <w:t>成本的半价进行</w:t>
      </w:r>
      <w:r>
        <w:rPr>
          <w:rFonts w:hint="eastAsia" w:ascii="宋体" w:hAnsi="宋体" w:eastAsia="宋体" w:cs="宋体"/>
          <w:sz w:val="24"/>
          <w:szCs w:val="24"/>
          <w:lang w:eastAsia="zh-CN"/>
        </w:rPr>
        <w:t>补偿，</w:t>
      </w:r>
      <w:r>
        <w:rPr>
          <w:rFonts w:hint="eastAsia" w:ascii="宋体" w:hAnsi="宋体" w:eastAsia="宋体" w:cs="宋体"/>
          <w:sz w:val="24"/>
          <w:szCs w:val="24"/>
          <w:lang w:val="en-US" w:eastAsia="zh-CN"/>
        </w:rPr>
        <w:t>中标人需提供相应的采购成本佐证材料</w:t>
      </w:r>
      <w:r>
        <w:rPr>
          <w:rFonts w:hint="eastAsia" w:ascii="宋体" w:hAnsi="宋体" w:eastAsia="宋体" w:cs="宋体"/>
          <w:sz w:val="24"/>
          <w:szCs w:val="24"/>
        </w:rPr>
        <w:t>。</w:t>
      </w:r>
    </w:p>
    <w:p w14:paraId="14042780">
      <w:pPr>
        <w:keepNext w:val="0"/>
        <w:keepLines w:val="0"/>
        <w:pageBreakBefore w:val="0"/>
        <w:kinsoku/>
        <w:wordWrap/>
        <w:overflowPunct/>
        <w:topLinePunct w:val="0"/>
        <w:autoSpaceDE/>
        <w:autoSpaceDN/>
        <w:bidi w:val="0"/>
        <w:adjustRightInd/>
        <w:snapToGrid/>
        <w:spacing w:line="35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.5采购人</w:t>
      </w:r>
      <w:r>
        <w:rPr>
          <w:rFonts w:hint="eastAsia" w:ascii="宋体" w:hAnsi="宋体" w:eastAsia="宋体" w:cs="宋体"/>
          <w:sz w:val="24"/>
          <w:szCs w:val="24"/>
          <w:lang w:eastAsia="zh-CN"/>
        </w:rPr>
        <w:t>有权</w:t>
      </w:r>
      <w:r>
        <w:rPr>
          <w:rFonts w:hint="eastAsia" w:ascii="宋体" w:hAnsi="宋体" w:eastAsia="宋体" w:cs="宋体"/>
          <w:sz w:val="24"/>
          <w:szCs w:val="24"/>
        </w:rPr>
        <w:t>不定时对清洗洁净的布类的干净程度、缝补完整性、是否存在异物等情况进行抽查，如</w:t>
      </w:r>
      <w:r>
        <w:rPr>
          <w:rFonts w:hint="eastAsia" w:ascii="宋体" w:hAnsi="宋体" w:eastAsia="宋体" w:cs="宋体"/>
          <w:sz w:val="24"/>
          <w:szCs w:val="24"/>
          <w:lang w:eastAsia="zh-CN"/>
        </w:rPr>
        <w:t>单次抽查</w:t>
      </w:r>
      <w:r>
        <w:rPr>
          <w:rFonts w:hint="eastAsia" w:ascii="宋体" w:hAnsi="宋体" w:eastAsia="宋体" w:cs="宋体"/>
          <w:sz w:val="24"/>
          <w:szCs w:val="24"/>
        </w:rPr>
        <w:t>发现存在3件以上不合格的布类，则</w:t>
      </w:r>
      <w:r>
        <w:rPr>
          <w:rFonts w:hint="eastAsia" w:ascii="宋体" w:hAnsi="宋体" w:eastAsia="宋体" w:cs="宋体"/>
          <w:sz w:val="24"/>
          <w:szCs w:val="24"/>
          <w:lang w:val="en-US" w:eastAsia="zh-CN"/>
        </w:rPr>
        <w:t>中标人应支付</w:t>
      </w:r>
      <w:r>
        <w:rPr>
          <w:rFonts w:hint="eastAsia" w:ascii="宋体" w:hAnsi="宋体" w:eastAsia="宋体" w:cs="宋体"/>
          <w:sz w:val="24"/>
          <w:szCs w:val="24"/>
        </w:rPr>
        <w:t>200元/件的</w:t>
      </w:r>
      <w:r>
        <w:rPr>
          <w:rFonts w:hint="eastAsia" w:ascii="宋体" w:hAnsi="宋体" w:eastAsia="宋体" w:cs="宋体"/>
          <w:sz w:val="24"/>
          <w:szCs w:val="24"/>
          <w:lang w:val="en-US" w:eastAsia="zh-CN"/>
        </w:rPr>
        <w:t>违约金</w:t>
      </w:r>
      <w:r>
        <w:rPr>
          <w:rFonts w:hint="eastAsia" w:ascii="宋体" w:hAnsi="宋体" w:eastAsia="宋体" w:cs="宋体"/>
          <w:sz w:val="24"/>
          <w:szCs w:val="24"/>
        </w:rPr>
        <w:t>。</w:t>
      </w:r>
    </w:p>
    <w:p w14:paraId="7E5D2547">
      <w:pPr>
        <w:keepNext w:val="0"/>
        <w:keepLines w:val="0"/>
        <w:pageBreakBefore w:val="0"/>
        <w:kinsoku/>
        <w:wordWrap/>
        <w:overflowPunct/>
        <w:topLinePunct w:val="0"/>
        <w:autoSpaceDE/>
        <w:autoSpaceDN/>
        <w:bidi w:val="0"/>
        <w:adjustRightInd/>
        <w:snapToGrid/>
        <w:spacing w:line="35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.6以上所有的</w:t>
      </w:r>
      <w:r>
        <w:rPr>
          <w:rFonts w:hint="eastAsia" w:ascii="宋体" w:hAnsi="宋体" w:eastAsia="宋体" w:cs="宋体"/>
          <w:sz w:val="24"/>
          <w:szCs w:val="24"/>
          <w:lang w:val="en-US" w:eastAsia="zh-CN"/>
        </w:rPr>
        <w:t>违约金</w:t>
      </w:r>
      <w:r>
        <w:rPr>
          <w:rFonts w:hint="eastAsia" w:ascii="宋体" w:hAnsi="宋体" w:eastAsia="宋体" w:cs="宋体"/>
          <w:sz w:val="24"/>
          <w:szCs w:val="24"/>
        </w:rPr>
        <w:t>，经中标人驻点经理确认无异议后，将直接从中标人当月的洗涤服务费内进行直接</w:t>
      </w:r>
      <w:r>
        <w:rPr>
          <w:rFonts w:hint="eastAsia" w:ascii="宋体" w:hAnsi="宋体" w:eastAsia="宋体" w:cs="宋体"/>
          <w:sz w:val="24"/>
          <w:szCs w:val="24"/>
          <w:lang w:val="en-US" w:eastAsia="zh-CN"/>
        </w:rPr>
        <w:t>扣减</w:t>
      </w:r>
      <w:r>
        <w:rPr>
          <w:rFonts w:hint="eastAsia" w:ascii="宋体" w:hAnsi="宋体" w:eastAsia="宋体" w:cs="宋体"/>
          <w:sz w:val="24"/>
          <w:szCs w:val="24"/>
        </w:rPr>
        <w:t>。</w:t>
      </w:r>
    </w:p>
    <w:p w14:paraId="72144B53">
      <w:pPr>
        <w:keepNext w:val="0"/>
        <w:keepLines w:val="0"/>
        <w:pageBreakBefore w:val="0"/>
        <w:kinsoku/>
        <w:wordWrap/>
        <w:overflowPunct/>
        <w:topLinePunct w:val="0"/>
        <w:autoSpaceDE/>
        <w:autoSpaceDN/>
        <w:bidi w:val="0"/>
        <w:adjustRightInd/>
        <w:snapToGrid/>
        <w:spacing w:line="350" w:lineRule="exact"/>
        <w:ind w:firstLine="482" w:firstLineChars="200"/>
        <w:textAlignment w:val="auto"/>
        <w:rPr>
          <w:rFonts w:hint="eastAsia" w:ascii="宋体" w:hAnsi="宋体" w:eastAsia="宋体" w:cs="宋体"/>
          <w:sz w:val="24"/>
          <w:szCs w:val="24"/>
        </w:rPr>
      </w:pPr>
      <w:r>
        <w:rPr>
          <w:rStyle w:val="7"/>
          <w:rFonts w:hint="eastAsia" w:ascii="宋体" w:hAnsi="宋体" w:eastAsia="宋体" w:cs="宋体"/>
          <w:sz w:val="24"/>
          <w:szCs w:val="24"/>
          <w:lang w:val="en-US" w:eastAsia="zh-CN"/>
        </w:rPr>
        <w:t>2</w:t>
      </w:r>
      <w:r>
        <w:rPr>
          <w:rStyle w:val="7"/>
          <w:rFonts w:hint="eastAsia" w:ascii="宋体" w:hAnsi="宋体" w:eastAsia="宋体" w:cs="宋体"/>
          <w:sz w:val="24"/>
          <w:szCs w:val="24"/>
          <w:lang w:eastAsia="zh-CN"/>
        </w:rPr>
        <w:t>．</w:t>
      </w:r>
      <w:r>
        <w:rPr>
          <w:rStyle w:val="7"/>
          <w:rFonts w:hint="eastAsia" w:ascii="宋体" w:hAnsi="宋体" w:eastAsia="宋体" w:cs="宋体"/>
          <w:sz w:val="24"/>
          <w:szCs w:val="24"/>
        </w:rPr>
        <w:t>违约责任</w:t>
      </w:r>
    </w:p>
    <w:p w14:paraId="61B52107">
      <w:pPr>
        <w:keepNext w:val="0"/>
        <w:keepLines w:val="0"/>
        <w:pageBreakBefore w:val="0"/>
        <w:kinsoku/>
        <w:wordWrap/>
        <w:overflowPunct/>
        <w:topLinePunct w:val="0"/>
        <w:autoSpaceDE/>
        <w:autoSpaceDN/>
        <w:bidi w:val="0"/>
        <w:adjustRightInd/>
        <w:snapToGrid/>
        <w:spacing w:line="35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1采购人</w:t>
      </w:r>
      <w:r>
        <w:rPr>
          <w:rFonts w:hint="eastAsia" w:ascii="宋体" w:hAnsi="宋体" w:eastAsia="宋体" w:cs="宋体"/>
          <w:sz w:val="24"/>
          <w:szCs w:val="24"/>
        </w:rPr>
        <w:t>有权依据国家有关法律、法规</w:t>
      </w:r>
      <w:r>
        <w:rPr>
          <w:rFonts w:hint="eastAsia" w:ascii="宋体" w:hAnsi="宋体" w:eastAsia="宋体" w:cs="宋体"/>
          <w:sz w:val="24"/>
          <w:szCs w:val="24"/>
          <w:lang w:eastAsia="zh-CN"/>
        </w:rPr>
        <w:t>及</w:t>
      </w:r>
      <w:r>
        <w:rPr>
          <w:rFonts w:hint="eastAsia" w:ascii="宋体" w:hAnsi="宋体" w:eastAsia="宋体" w:cs="宋体"/>
          <w:sz w:val="24"/>
          <w:szCs w:val="24"/>
          <w:lang w:val="en-US" w:eastAsia="zh-CN"/>
        </w:rPr>
        <w:t>采购人</w:t>
      </w:r>
      <w:r>
        <w:rPr>
          <w:rFonts w:hint="eastAsia" w:ascii="宋体" w:hAnsi="宋体" w:eastAsia="宋体" w:cs="宋体"/>
          <w:sz w:val="24"/>
          <w:szCs w:val="24"/>
          <w:lang w:eastAsia="zh-CN"/>
        </w:rPr>
        <w:t>相关的</w:t>
      </w:r>
      <w:r>
        <w:rPr>
          <w:rFonts w:hint="eastAsia" w:ascii="宋体" w:hAnsi="宋体" w:eastAsia="宋体" w:cs="宋体"/>
          <w:sz w:val="24"/>
          <w:szCs w:val="24"/>
        </w:rPr>
        <w:t>管理制度，对</w:t>
      </w:r>
      <w:r>
        <w:rPr>
          <w:rFonts w:hint="eastAsia" w:ascii="宋体" w:hAnsi="宋体" w:eastAsia="宋体" w:cs="宋体"/>
          <w:sz w:val="24"/>
          <w:szCs w:val="24"/>
          <w:lang w:val="en-US" w:eastAsia="zh-CN"/>
        </w:rPr>
        <w:t>中标人</w:t>
      </w:r>
      <w:r>
        <w:rPr>
          <w:rFonts w:hint="eastAsia" w:ascii="宋体" w:hAnsi="宋体" w:eastAsia="宋体" w:cs="宋体"/>
          <w:sz w:val="24"/>
          <w:szCs w:val="24"/>
        </w:rPr>
        <w:t>的人员、服务质量、消防、环境卫生、安全管理等方面实行指导、监督、检查和管理。</w:t>
      </w:r>
    </w:p>
    <w:p w14:paraId="09F082AA">
      <w:pPr>
        <w:keepNext w:val="0"/>
        <w:keepLines w:val="0"/>
        <w:pageBreakBefore w:val="0"/>
        <w:kinsoku/>
        <w:wordWrap/>
        <w:overflowPunct/>
        <w:topLinePunct w:val="0"/>
        <w:autoSpaceDE/>
        <w:autoSpaceDN/>
        <w:bidi w:val="0"/>
        <w:adjustRightInd/>
        <w:snapToGrid/>
        <w:spacing w:line="35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2.1.1</w:t>
      </w:r>
      <w:r>
        <w:rPr>
          <w:rFonts w:hint="eastAsia" w:ascii="宋体" w:hAnsi="宋体" w:eastAsia="宋体" w:cs="宋体"/>
          <w:sz w:val="24"/>
          <w:szCs w:val="24"/>
          <w:lang w:eastAsia="zh-CN"/>
        </w:rPr>
        <w:t>如出现</w:t>
      </w:r>
      <w:r>
        <w:rPr>
          <w:rFonts w:hint="eastAsia" w:ascii="宋体" w:hAnsi="宋体" w:eastAsia="宋体" w:cs="宋体"/>
          <w:sz w:val="24"/>
          <w:szCs w:val="24"/>
          <w:lang w:val="en-US" w:eastAsia="zh-CN"/>
        </w:rPr>
        <w:t>采购人使用部门</w:t>
      </w:r>
      <w:r>
        <w:rPr>
          <w:rFonts w:hint="eastAsia" w:ascii="宋体" w:hAnsi="宋体" w:eastAsia="宋体" w:cs="宋体"/>
          <w:sz w:val="24"/>
          <w:szCs w:val="24"/>
        </w:rPr>
        <w:t>投诉的</w:t>
      </w:r>
      <w:r>
        <w:rPr>
          <w:rFonts w:hint="eastAsia" w:ascii="宋体" w:hAnsi="宋体" w:eastAsia="宋体" w:cs="宋体"/>
          <w:sz w:val="24"/>
          <w:szCs w:val="24"/>
          <w:lang w:eastAsia="zh-CN"/>
        </w:rPr>
        <w:t>或</w:t>
      </w:r>
      <w:r>
        <w:rPr>
          <w:rFonts w:hint="eastAsia" w:ascii="宋体" w:hAnsi="宋体" w:eastAsia="宋体" w:cs="宋体"/>
          <w:sz w:val="24"/>
          <w:szCs w:val="24"/>
          <w:lang w:val="en-US" w:eastAsia="zh-CN"/>
        </w:rPr>
        <w:t>采购人</w:t>
      </w:r>
      <w:r>
        <w:rPr>
          <w:rFonts w:hint="eastAsia" w:ascii="宋体" w:hAnsi="宋体" w:eastAsia="宋体" w:cs="宋体"/>
          <w:sz w:val="24"/>
          <w:szCs w:val="24"/>
          <w:lang w:eastAsia="zh-CN"/>
        </w:rPr>
        <w:t>相关部门检查发现</w:t>
      </w:r>
      <w:r>
        <w:rPr>
          <w:rFonts w:hint="eastAsia" w:ascii="宋体" w:hAnsi="宋体" w:eastAsia="宋体" w:cs="宋体"/>
          <w:sz w:val="24"/>
          <w:szCs w:val="24"/>
          <w:lang w:val="en-US" w:eastAsia="zh-CN"/>
        </w:rPr>
        <w:t>中标人</w:t>
      </w:r>
      <w:r>
        <w:rPr>
          <w:rFonts w:hint="eastAsia" w:ascii="宋体" w:hAnsi="宋体" w:eastAsia="宋体" w:cs="宋体"/>
          <w:sz w:val="24"/>
          <w:szCs w:val="24"/>
          <w:lang w:eastAsia="zh-CN"/>
        </w:rPr>
        <w:t>存在违约违规行为的</w:t>
      </w:r>
      <w:r>
        <w:rPr>
          <w:rFonts w:hint="eastAsia" w:ascii="宋体" w:hAnsi="宋体" w:eastAsia="宋体" w:cs="宋体"/>
          <w:sz w:val="24"/>
          <w:szCs w:val="24"/>
        </w:rPr>
        <w:t>，经</w:t>
      </w:r>
      <w:r>
        <w:rPr>
          <w:rFonts w:hint="eastAsia" w:ascii="宋体" w:hAnsi="宋体" w:eastAsia="宋体" w:cs="宋体"/>
          <w:sz w:val="24"/>
          <w:szCs w:val="24"/>
          <w:lang w:val="en-US" w:eastAsia="zh-CN"/>
        </w:rPr>
        <w:t>采购人</w:t>
      </w:r>
      <w:r>
        <w:rPr>
          <w:rFonts w:hint="eastAsia" w:ascii="宋体" w:hAnsi="宋体" w:eastAsia="宋体" w:cs="宋体"/>
          <w:sz w:val="24"/>
          <w:szCs w:val="24"/>
        </w:rPr>
        <w:t>核查属实，</w:t>
      </w:r>
      <w:r>
        <w:rPr>
          <w:rFonts w:hint="eastAsia" w:ascii="宋体" w:hAnsi="宋体" w:eastAsia="宋体" w:cs="宋体"/>
          <w:sz w:val="24"/>
          <w:szCs w:val="24"/>
          <w:lang w:val="en-US" w:eastAsia="zh-CN"/>
        </w:rPr>
        <w:t>中标人</w:t>
      </w:r>
      <w:r>
        <w:rPr>
          <w:rFonts w:hint="eastAsia" w:ascii="宋体" w:hAnsi="宋体" w:eastAsia="宋体" w:cs="宋体"/>
          <w:sz w:val="24"/>
          <w:szCs w:val="24"/>
          <w:lang w:eastAsia="zh-CN"/>
        </w:rPr>
        <w:t>应向</w:t>
      </w:r>
      <w:r>
        <w:rPr>
          <w:rFonts w:hint="eastAsia" w:ascii="宋体" w:hAnsi="宋体" w:eastAsia="宋体" w:cs="宋体"/>
          <w:sz w:val="24"/>
          <w:szCs w:val="24"/>
          <w:lang w:val="en-US" w:eastAsia="zh-CN"/>
        </w:rPr>
        <w:t>采购人</w:t>
      </w:r>
      <w:r>
        <w:rPr>
          <w:rFonts w:hint="eastAsia" w:ascii="宋体" w:hAnsi="宋体" w:eastAsia="宋体" w:cs="宋体"/>
          <w:sz w:val="24"/>
          <w:szCs w:val="24"/>
          <w:lang w:eastAsia="zh-CN"/>
        </w:rPr>
        <w:t>支付违约金</w:t>
      </w:r>
      <w:r>
        <w:rPr>
          <w:rFonts w:hint="eastAsia" w:ascii="宋体" w:hAnsi="宋体" w:eastAsia="宋体" w:cs="宋体"/>
          <w:kern w:val="2"/>
          <w:sz w:val="24"/>
          <w:szCs w:val="24"/>
          <w:lang w:val="en-US" w:eastAsia="zh-CN" w:bidi="ar-SA"/>
        </w:rPr>
        <w:t>人民币</w:t>
      </w:r>
      <w:r>
        <w:rPr>
          <w:rFonts w:hint="eastAsia" w:ascii="宋体" w:hAnsi="宋体" w:eastAsia="宋体" w:cs="宋体"/>
          <w:sz w:val="24"/>
          <w:szCs w:val="24"/>
          <w:lang w:val="en-US" w:eastAsia="zh-CN"/>
        </w:rPr>
        <w:t>600</w:t>
      </w:r>
      <w:r>
        <w:rPr>
          <w:rFonts w:hint="eastAsia" w:ascii="宋体" w:hAnsi="宋体" w:eastAsia="宋体" w:cs="宋体"/>
          <w:sz w:val="24"/>
          <w:szCs w:val="24"/>
        </w:rPr>
        <w:t>元</w:t>
      </w:r>
      <w:r>
        <w:rPr>
          <w:rFonts w:hint="eastAsia" w:ascii="宋体" w:hAnsi="宋体" w:eastAsia="宋体" w:cs="宋体"/>
          <w:sz w:val="24"/>
          <w:szCs w:val="24"/>
          <w:lang w:val="en-US" w:eastAsia="zh-CN"/>
        </w:rPr>
        <w:t>/次</w:t>
      </w:r>
      <w:r>
        <w:rPr>
          <w:rFonts w:hint="eastAsia" w:ascii="宋体" w:hAnsi="宋体" w:eastAsia="宋体" w:cs="宋体"/>
          <w:sz w:val="24"/>
          <w:szCs w:val="24"/>
        </w:rPr>
        <w:t>，</w:t>
      </w:r>
      <w:r>
        <w:rPr>
          <w:rFonts w:hint="eastAsia" w:ascii="宋体" w:hAnsi="宋体" w:eastAsia="宋体" w:cs="宋体"/>
          <w:sz w:val="24"/>
          <w:szCs w:val="24"/>
          <w:lang w:eastAsia="zh-CN"/>
        </w:rPr>
        <w:t>情节严重的应支付违约金</w:t>
      </w:r>
      <w:r>
        <w:rPr>
          <w:rFonts w:hint="eastAsia" w:ascii="宋体" w:hAnsi="宋体" w:eastAsia="宋体" w:cs="宋体"/>
          <w:kern w:val="2"/>
          <w:sz w:val="24"/>
          <w:szCs w:val="24"/>
          <w:lang w:val="en-US" w:eastAsia="zh-CN" w:bidi="ar-SA"/>
        </w:rPr>
        <w:t>人民币</w:t>
      </w:r>
      <w:r>
        <w:rPr>
          <w:rFonts w:hint="eastAsia" w:ascii="宋体" w:hAnsi="宋体" w:eastAsia="宋体" w:cs="宋体"/>
          <w:sz w:val="24"/>
          <w:szCs w:val="24"/>
          <w:lang w:val="en-US" w:eastAsia="zh-CN"/>
        </w:rPr>
        <w:t>1500元/次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中标人</w:t>
      </w:r>
      <w:r>
        <w:rPr>
          <w:rFonts w:hint="eastAsia" w:ascii="宋体" w:hAnsi="宋体" w:eastAsia="宋体" w:cs="宋体"/>
          <w:sz w:val="24"/>
          <w:szCs w:val="24"/>
        </w:rPr>
        <w:t>拒不整改或在</w:t>
      </w:r>
      <w:r>
        <w:rPr>
          <w:rFonts w:hint="eastAsia" w:ascii="宋体" w:hAnsi="宋体" w:eastAsia="宋体" w:cs="宋体"/>
          <w:sz w:val="24"/>
          <w:szCs w:val="24"/>
          <w:lang w:val="en-US" w:eastAsia="zh-CN"/>
        </w:rPr>
        <w:t>采购人</w:t>
      </w:r>
      <w:r>
        <w:rPr>
          <w:rFonts w:hint="eastAsia" w:ascii="宋体" w:hAnsi="宋体" w:eastAsia="宋体" w:cs="宋体"/>
          <w:sz w:val="24"/>
          <w:szCs w:val="24"/>
          <w:lang w:eastAsia="zh-CN"/>
        </w:rPr>
        <w:t>限定的</w:t>
      </w:r>
      <w:r>
        <w:rPr>
          <w:rFonts w:hint="eastAsia" w:ascii="宋体" w:hAnsi="宋体" w:eastAsia="宋体" w:cs="宋体"/>
          <w:sz w:val="24"/>
          <w:szCs w:val="24"/>
        </w:rPr>
        <w:t>期限内未能完成整改的，</w:t>
      </w:r>
      <w:r>
        <w:rPr>
          <w:rFonts w:hint="eastAsia" w:ascii="宋体" w:hAnsi="宋体" w:eastAsia="宋体" w:cs="宋体"/>
          <w:sz w:val="24"/>
          <w:szCs w:val="24"/>
          <w:lang w:val="en-US" w:eastAsia="zh-CN"/>
        </w:rPr>
        <w:t>中标人</w:t>
      </w:r>
      <w:r>
        <w:rPr>
          <w:rFonts w:hint="eastAsia" w:ascii="宋体" w:hAnsi="宋体" w:eastAsia="宋体" w:cs="宋体"/>
          <w:sz w:val="24"/>
          <w:szCs w:val="24"/>
          <w:lang w:eastAsia="zh-CN"/>
        </w:rPr>
        <w:t>应向</w:t>
      </w:r>
      <w:r>
        <w:rPr>
          <w:rFonts w:hint="eastAsia" w:ascii="宋体" w:hAnsi="宋体" w:eastAsia="宋体" w:cs="宋体"/>
          <w:sz w:val="24"/>
          <w:szCs w:val="24"/>
          <w:lang w:val="en-US" w:eastAsia="zh-CN"/>
        </w:rPr>
        <w:t>采购人</w:t>
      </w:r>
      <w:r>
        <w:rPr>
          <w:rFonts w:hint="eastAsia" w:ascii="宋体" w:hAnsi="宋体" w:eastAsia="宋体" w:cs="宋体"/>
          <w:sz w:val="24"/>
          <w:szCs w:val="24"/>
          <w:lang w:eastAsia="zh-CN"/>
        </w:rPr>
        <w:t>支付违约金</w:t>
      </w:r>
      <w:r>
        <w:rPr>
          <w:rFonts w:hint="eastAsia" w:ascii="宋体" w:hAnsi="宋体" w:eastAsia="宋体" w:cs="宋体"/>
          <w:kern w:val="2"/>
          <w:sz w:val="24"/>
          <w:szCs w:val="24"/>
          <w:lang w:val="en-US" w:eastAsia="zh-CN" w:bidi="ar-SA"/>
        </w:rPr>
        <w:t>人民币</w:t>
      </w:r>
      <w:r>
        <w:rPr>
          <w:rFonts w:hint="eastAsia" w:ascii="宋体" w:hAnsi="宋体" w:eastAsia="宋体" w:cs="宋体"/>
          <w:sz w:val="24"/>
          <w:szCs w:val="24"/>
          <w:lang w:val="en-US" w:eastAsia="zh-CN"/>
        </w:rPr>
        <w:t>5000元/次，</w:t>
      </w:r>
      <w:r>
        <w:rPr>
          <w:rFonts w:hint="eastAsia" w:ascii="宋体" w:hAnsi="宋体" w:eastAsia="宋体" w:cs="宋体"/>
          <w:sz w:val="24"/>
          <w:szCs w:val="24"/>
          <w:lang w:eastAsia="zh-CN"/>
        </w:rPr>
        <w:t>采购人</w:t>
      </w:r>
      <w:r>
        <w:rPr>
          <w:rFonts w:hint="eastAsia" w:ascii="宋体" w:hAnsi="宋体" w:eastAsia="宋体" w:cs="宋体"/>
          <w:sz w:val="24"/>
          <w:szCs w:val="24"/>
        </w:rPr>
        <w:t>有权要求</w:t>
      </w:r>
      <w:r>
        <w:rPr>
          <w:rFonts w:hint="eastAsia" w:ascii="宋体" w:hAnsi="宋体" w:eastAsia="宋体" w:cs="宋体"/>
          <w:sz w:val="24"/>
          <w:szCs w:val="24"/>
          <w:lang w:eastAsia="zh-CN"/>
        </w:rPr>
        <w:t>中标人中止</w:t>
      </w:r>
      <w:r>
        <w:rPr>
          <w:rFonts w:hint="eastAsia" w:ascii="宋体" w:hAnsi="宋体" w:eastAsia="宋体" w:cs="宋体"/>
          <w:sz w:val="24"/>
          <w:szCs w:val="24"/>
        </w:rPr>
        <w:t>服务</w:t>
      </w:r>
      <w:r>
        <w:rPr>
          <w:rFonts w:hint="eastAsia" w:ascii="宋体" w:hAnsi="宋体" w:eastAsia="宋体" w:cs="宋体"/>
          <w:sz w:val="24"/>
          <w:szCs w:val="24"/>
          <w:lang w:eastAsia="zh-CN"/>
        </w:rPr>
        <w:t>并整改</w:t>
      </w:r>
      <w:r>
        <w:rPr>
          <w:rFonts w:hint="eastAsia" w:ascii="宋体" w:hAnsi="宋体" w:eastAsia="宋体" w:cs="宋体"/>
          <w:sz w:val="24"/>
          <w:szCs w:val="24"/>
        </w:rPr>
        <w:t>，</w:t>
      </w:r>
      <w:r>
        <w:rPr>
          <w:rFonts w:hint="eastAsia" w:ascii="宋体" w:hAnsi="宋体" w:eastAsia="宋体" w:cs="宋体"/>
          <w:sz w:val="24"/>
          <w:szCs w:val="24"/>
          <w:lang w:eastAsia="zh-CN"/>
        </w:rPr>
        <w:t>同时有权要求中标人支付</w:t>
      </w:r>
      <w:r>
        <w:rPr>
          <w:rFonts w:hint="eastAsia" w:ascii="宋体" w:hAnsi="宋体" w:eastAsia="宋体" w:cs="宋体"/>
          <w:sz w:val="24"/>
          <w:szCs w:val="24"/>
        </w:rPr>
        <w:t>整改期间</w:t>
      </w:r>
      <w:r>
        <w:rPr>
          <w:rFonts w:hint="eastAsia" w:ascii="宋体" w:hAnsi="宋体" w:eastAsia="宋体" w:cs="宋体"/>
          <w:sz w:val="24"/>
          <w:szCs w:val="24"/>
          <w:lang w:eastAsia="zh-CN"/>
        </w:rPr>
        <w:t>采购人产生的</w:t>
      </w:r>
      <w:r>
        <w:rPr>
          <w:rFonts w:hint="eastAsia" w:ascii="宋体" w:hAnsi="宋体" w:eastAsia="宋体" w:cs="宋体"/>
          <w:sz w:val="24"/>
          <w:szCs w:val="24"/>
        </w:rPr>
        <w:t>全部损失</w:t>
      </w:r>
      <w:r>
        <w:rPr>
          <w:rFonts w:hint="eastAsia" w:ascii="宋体" w:hAnsi="宋体" w:eastAsia="宋体" w:cs="宋体"/>
          <w:sz w:val="24"/>
          <w:szCs w:val="24"/>
          <w:lang w:eastAsia="zh-CN"/>
        </w:rPr>
        <w:t>（包括但不限于采购人因此向第三方采购服务所产生的一切费用等）。如引发安全事故，除赔偿采购人因此产生的全部</w:t>
      </w:r>
      <w:r>
        <w:rPr>
          <w:rFonts w:hint="eastAsia" w:ascii="宋体" w:hAnsi="宋体" w:eastAsia="宋体" w:cs="宋体"/>
          <w:sz w:val="24"/>
          <w:szCs w:val="24"/>
        </w:rPr>
        <w:t>损失</w:t>
      </w:r>
      <w:r>
        <w:rPr>
          <w:rFonts w:hint="eastAsia" w:ascii="宋体" w:hAnsi="宋体" w:eastAsia="宋体" w:cs="宋体"/>
          <w:sz w:val="24"/>
          <w:szCs w:val="24"/>
          <w:lang w:eastAsia="zh-CN"/>
        </w:rPr>
        <w:t>外，另需支付违约金</w:t>
      </w:r>
      <w:r>
        <w:rPr>
          <w:rFonts w:hint="eastAsia" w:ascii="宋体" w:hAnsi="宋体" w:eastAsia="宋体" w:cs="宋体"/>
          <w:kern w:val="2"/>
          <w:sz w:val="24"/>
          <w:szCs w:val="24"/>
          <w:lang w:val="en-US" w:eastAsia="zh-CN" w:bidi="ar-SA"/>
        </w:rPr>
        <w:t>人民币</w:t>
      </w:r>
      <w:r>
        <w:rPr>
          <w:rFonts w:hint="eastAsia" w:ascii="宋体" w:hAnsi="宋体" w:eastAsia="宋体" w:cs="宋体"/>
          <w:sz w:val="24"/>
          <w:szCs w:val="24"/>
          <w:lang w:eastAsia="zh-CN"/>
        </w:rPr>
        <w:t>50000元/次。</w:t>
      </w:r>
    </w:p>
    <w:p w14:paraId="4DCFA668">
      <w:pPr>
        <w:keepNext w:val="0"/>
        <w:keepLines w:val="0"/>
        <w:pageBreakBefore w:val="0"/>
        <w:kinsoku/>
        <w:wordWrap/>
        <w:overflowPunct/>
        <w:topLinePunct w:val="0"/>
        <w:autoSpaceDE/>
        <w:autoSpaceDN/>
        <w:bidi w:val="0"/>
        <w:adjustRightInd/>
        <w:snapToGrid/>
        <w:spacing w:line="35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w:t>
      </w:r>
      <w:r>
        <w:rPr>
          <w:rFonts w:hint="eastAsia" w:ascii="宋体" w:hAnsi="宋体" w:eastAsia="宋体" w:cs="宋体"/>
          <w:sz w:val="24"/>
          <w:szCs w:val="24"/>
        </w:rPr>
        <w:t>若</w:t>
      </w:r>
      <w:r>
        <w:rPr>
          <w:rFonts w:hint="eastAsia" w:ascii="宋体" w:hAnsi="宋体" w:eastAsia="宋体" w:cs="宋体"/>
          <w:sz w:val="24"/>
          <w:szCs w:val="24"/>
          <w:lang w:eastAsia="zh-CN"/>
        </w:rPr>
        <w:t>因中标人行为导致</w:t>
      </w:r>
      <w:r>
        <w:rPr>
          <w:rFonts w:hint="eastAsia" w:ascii="宋体" w:hAnsi="宋体" w:eastAsia="宋体" w:cs="宋体"/>
          <w:sz w:val="24"/>
          <w:szCs w:val="24"/>
        </w:rPr>
        <w:t>损害</w:t>
      </w:r>
      <w:r>
        <w:rPr>
          <w:rFonts w:hint="eastAsia" w:ascii="宋体" w:hAnsi="宋体" w:eastAsia="宋体" w:cs="宋体"/>
          <w:sz w:val="24"/>
          <w:szCs w:val="24"/>
          <w:lang w:eastAsia="zh-CN"/>
        </w:rPr>
        <w:t>采购人</w:t>
      </w:r>
      <w:r>
        <w:rPr>
          <w:rFonts w:hint="eastAsia" w:ascii="宋体" w:hAnsi="宋体" w:eastAsia="宋体" w:cs="宋体"/>
          <w:sz w:val="24"/>
          <w:szCs w:val="24"/>
        </w:rPr>
        <w:t>的</w:t>
      </w:r>
      <w:r>
        <w:rPr>
          <w:rFonts w:hint="eastAsia" w:ascii="宋体" w:hAnsi="宋体" w:eastAsia="宋体" w:cs="宋体"/>
          <w:sz w:val="24"/>
          <w:szCs w:val="24"/>
          <w:lang w:eastAsia="zh-CN"/>
        </w:rPr>
        <w:t>声誉</w:t>
      </w:r>
      <w:r>
        <w:rPr>
          <w:rFonts w:hint="eastAsia" w:ascii="宋体" w:hAnsi="宋体" w:eastAsia="宋体" w:cs="宋体"/>
          <w:sz w:val="24"/>
          <w:szCs w:val="24"/>
        </w:rPr>
        <w:t>及形象</w:t>
      </w:r>
      <w:r>
        <w:rPr>
          <w:rFonts w:hint="eastAsia" w:ascii="宋体" w:hAnsi="宋体" w:eastAsia="宋体" w:cs="宋体"/>
          <w:sz w:val="24"/>
          <w:szCs w:val="24"/>
          <w:lang w:eastAsia="zh-CN"/>
        </w:rPr>
        <w:t>的</w:t>
      </w:r>
      <w:r>
        <w:rPr>
          <w:rFonts w:hint="eastAsia" w:ascii="宋体" w:hAnsi="宋体" w:eastAsia="宋体" w:cs="宋体"/>
          <w:sz w:val="24"/>
          <w:szCs w:val="24"/>
        </w:rPr>
        <w:t>，</w:t>
      </w:r>
      <w:r>
        <w:rPr>
          <w:rFonts w:hint="eastAsia" w:ascii="宋体" w:hAnsi="宋体" w:eastAsia="宋体" w:cs="宋体"/>
          <w:sz w:val="24"/>
          <w:szCs w:val="24"/>
          <w:lang w:eastAsia="zh-CN"/>
        </w:rPr>
        <w:t>采购人</w:t>
      </w:r>
      <w:r>
        <w:rPr>
          <w:rFonts w:hint="eastAsia" w:ascii="宋体" w:hAnsi="宋体" w:eastAsia="宋体" w:cs="宋体"/>
          <w:sz w:val="24"/>
          <w:szCs w:val="24"/>
        </w:rPr>
        <w:t>有权要求</w:t>
      </w:r>
      <w:r>
        <w:rPr>
          <w:rFonts w:hint="eastAsia" w:ascii="宋体" w:hAnsi="宋体" w:eastAsia="宋体" w:cs="宋体"/>
          <w:sz w:val="24"/>
          <w:szCs w:val="24"/>
          <w:lang w:eastAsia="zh-CN"/>
        </w:rPr>
        <w:t>中标人</w:t>
      </w:r>
      <w:r>
        <w:rPr>
          <w:rFonts w:hint="eastAsia" w:ascii="宋体" w:hAnsi="宋体" w:eastAsia="宋体" w:cs="宋体"/>
          <w:sz w:val="24"/>
          <w:szCs w:val="24"/>
        </w:rPr>
        <w:t>限期改正</w:t>
      </w:r>
      <w:r>
        <w:rPr>
          <w:rFonts w:hint="eastAsia" w:ascii="宋体" w:hAnsi="宋体" w:eastAsia="宋体" w:cs="宋体"/>
          <w:sz w:val="24"/>
          <w:szCs w:val="24"/>
          <w:lang w:eastAsia="zh-CN"/>
        </w:rPr>
        <w:t>，且中标人应向采购人支付违约金</w:t>
      </w:r>
      <w:r>
        <w:rPr>
          <w:rFonts w:hint="eastAsia" w:ascii="宋体" w:hAnsi="宋体" w:eastAsia="宋体" w:cs="宋体"/>
          <w:kern w:val="2"/>
          <w:sz w:val="24"/>
          <w:szCs w:val="24"/>
          <w:lang w:val="en-US" w:eastAsia="zh-CN" w:bidi="ar-SA"/>
        </w:rPr>
        <w:t>人民币</w:t>
      </w:r>
      <w:r>
        <w:rPr>
          <w:rFonts w:hint="eastAsia" w:ascii="宋体" w:hAnsi="宋体" w:eastAsia="宋体" w:cs="宋体"/>
          <w:sz w:val="24"/>
          <w:szCs w:val="24"/>
          <w:lang w:val="en-US" w:eastAsia="zh-CN"/>
        </w:rPr>
        <w:t>600元/次</w:t>
      </w:r>
      <w:r>
        <w:rPr>
          <w:rFonts w:hint="eastAsia" w:ascii="宋体" w:hAnsi="宋体" w:eastAsia="宋体" w:cs="宋体"/>
          <w:sz w:val="24"/>
          <w:szCs w:val="24"/>
        </w:rPr>
        <w:t>。</w:t>
      </w:r>
    </w:p>
    <w:p w14:paraId="0E30C93B">
      <w:pPr>
        <w:keepNext w:val="0"/>
        <w:keepLines w:val="0"/>
        <w:pageBreakBefore w:val="0"/>
        <w:kinsoku/>
        <w:wordWrap/>
        <w:overflowPunct/>
        <w:topLinePunct w:val="0"/>
        <w:autoSpaceDE/>
        <w:autoSpaceDN/>
        <w:bidi w:val="0"/>
        <w:adjustRightInd/>
        <w:snapToGrid/>
        <w:spacing w:line="35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b w:val="0"/>
          <w:bCs w:val="0"/>
          <w:kern w:val="2"/>
          <w:sz w:val="24"/>
          <w:szCs w:val="24"/>
          <w:lang w:val="en-US" w:eastAsia="zh-CN" w:bidi="ar-SA"/>
        </w:rPr>
        <w:t>2.3</w:t>
      </w:r>
      <w:r>
        <w:rPr>
          <w:rFonts w:hint="eastAsia" w:ascii="宋体" w:hAnsi="宋体" w:eastAsia="宋体" w:cs="宋体"/>
          <w:kern w:val="2"/>
          <w:sz w:val="24"/>
          <w:szCs w:val="24"/>
          <w:lang w:val="en-US" w:eastAsia="zh-CN" w:bidi="ar-SA"/>
        </w:rPr>
        <w:t>除合同另有约定外，如采购人发现中标人提供的服务不符合合同约定或具体实施的方案等与中标人投标文件不一致的，中标人应向采购人支付违约金人民币600元/次。</w:t>
      </w:r>
    </w:p>
    <w:p w14:paraId="1AD0DD51">
      <w:pPr>
        <w:keepNext w:val="0"/>
        <w:keepLines w:val="0"/>
        <w:pageBreakBefore w:val="0"/>
        <w:kinsoku/>
        <w:wordWrap/>
        <w:overflowPunct/>
        <w:topLinePunct w:val="0"/>
        <w:autoSpaceDE/>
        <w:autoSpaceDN/>
        <w:bidi w:val="0"/>
        <w:adjustRightInd/>
        <w:snapToGrid/>
        <w:spacing w:line="35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bidi="ar-SA"/>
        </w:rPr>
        <w:t>2.4因中标人原因造成本合同无法按时签订，视为中标人违约，中标人违约对采购人造成损失的，中标人应</w:t>
      </w:r>
      <w:r>
        <w:rPr>
          <w:rFonts w:hint="eastAsia" w:ascii="宋体" w:hAnsi="宋体" w:eastAsia="宋体" w:cs="宋体"/>
          <w:sz w:val="24"/>
          <w:szCs w:val="24"/>
          <w:lang w:val="en-US" w:eastAsia="zh-CN"/>
        </w:rPr>
        <w:t>支付相应的赔偿金。在签订本合同之后，中标人不能履约、不履约的，</w:t>
      </w:r>
      <w:r>
        <w:rPr>
          <w:rFonts w:hint="eastAsia" w:ascii="宋体" w:hAnsi="宋体" w:eastAsia="宋体" w:cs="宋体"/>
          <w:sz w:val="24"/>
          <w:szCs w:val="24"/>
          <w:lang w:eastAsia="zh-CN"/>
        </w:rPr>
        <w:t>采购人有权单方面解除合同</w:t>
      </w:r>
      <w:r>
        <w:rPr>
          <w:rFonts w:hint="eastAsia" w:ascii="宋体" w:hAnsi="宋体" w:eastAsia="宋体" w:cs="宋体"/>
          <w:sz w:val="24"/>
          <w:szCs w:val="24"/>
          <w:lang w:val="en-US" w:eastAsia="zh-CN"/>
        </w:rPr>
        <w:t>且不予退还履约保证金</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p>
    <w:p w14:paraId="5FF584E4">
      <w:pPr>
        <w:keepNext w:val="0"/>
        <w:keepLines w:val="0"/>
        <w:pageBreakBefore w:val="0"/>
        <w:kinsoku/>
        <w:wordWrap/>
        <w:overflowPunct/>
        <w:topLinePunct w:val="0"/>
        <w:autoSpaceDE/>
        <w:autoSpaceDN/>
        <w:bidi w:val="0"/>
        <w:adjustRightInd/>
        <w:snapToGrid/>
        <w:spacing w:line="35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如中标人因履行或未履行（无论是否存在过失）合同导致采购人、中标人或任何第三方人员伤亡、财产发生毁损或灭失，中标人应承担全部责任，并应确保采购人免于所有相关的索赔、损失、损害、费用和责任，且采购人有权单方面解除合同并不予退还履约保证金。</w:t>
      </w:r>
    </w:p>
    <w:p w14:paraId="20C5415D">
      <w:pPr>
        <w:keepNext w:val="0"/>
        <w:keepLines w:val="0"/>
        <w:pageBreakBefore w:val="0"/>
        <w:widowControl/>
        <w:kinsoku/>
        <w:wordWrap/>
        <w:overflowPunct/>
        <w:topLinePunct w:val="0"/>
        <w:autoSpaceDE/>
        <w:autoSpaceDN/>
        <w:bidi w:val="0"/>
        <w:adjustRightInd/>
        <w:snapToGrid/>
        <w:spacing w:line="350" w:lineRule="exact"/>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2.6因中标人违约等情形导致采购人单方面解除合同的，采购人有权</w:t>
      </w:r>
      <w:r>
        <w:rPr>
          <w:rFonts w:hint="eastAsia" w:ascii="宋体" w:hAnsi="宋体" w:eastAsia="宋体" w:cs="宋体"/>
          <w:sz w:val="24"/>
          <w:szCs w:val="24"/>
          <w:lang w:val="en-US" w:eastAsia="zh-CN" w:bidi="ar-SA"/>
        </w:rPr>
        <w:t>不予退还全部</w:t>
      </w:r>
      <w:r>
        <w:rPr>
          <w:rFonts w:hint="eastAsia" w:ascii="宋体" w:hAnsi="宋体" w:eastAsia="宋体" w:cs="宋体"/>
          <w:sz w:val="24"/>
          <w:szCs w:val="24"/>
          <w:lang w:eastAsia="zh-CN"/>
        </w:rPr>
        <w:t>履约保证金。</w:t>
      </w:r>
    </w:p>
    <w:p w14:paraId="25BD08AE">
      <w:pPr>
        <w:keepNext w:val="0"/>
        <w:keepLines w:val="0"/>
        <w:pageBreakBefore w:val="0"/>
        <w:widowControl/>
        <w:kinsoku/>
        <w:wordWrap/>
        <w:overflowPunct/>
        <w:topLinePunct w:val="0"/>
        <w:autoSpaceDE/>
        <w:autoSpaceDN/>
        <w:bidi w:val="0"/>
        <w:adjustRightInd/>
        <w:snapToGrid/>
        <w:spacing w:line="35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2.7中标人承担因违法、违规、违约等行为引起的全部经济责任和法律责任，且采购人有权要求中标人赔偿由此受到的全部损失（包括但不限于主张权利所支付的诉讼费、诉讼保全费、律师费、差旅费等费用）。</w:t>
      </w:r>
      <w:r>
        <w:rPr>
          <w:rFonts w:hint="eastAsia" w:ascii="宋体" w:hAnsi="宋体" w:eastAsia="宋体" w:cs="宋体"/>
          <w:sz w:val="24"/>
          <w:szCs w:val="24"/>
        </w:rPr>
        <w:t>在明确违约责任后，</w:t>
      </w:r>
      <w:r>
        <w:rPr>
          <w:rFonts w:hint="eastAsia" w:ascii="宋体" w:hAnsi="宋体" w:eastAsia="宋体" w:cs="宋体"/>
          <w:sz w:val="24"/>
          <w:szCs w:val="24"/>
          <w:lang w:eastAsia="zh-CN"/>
        </w:rPr>
        <w:t>中标人</w:t>
      </w:r>
      <w:r>
        <w:rPr>
          <w:rFonts w:hint="eastAsia" w:ascii="宋体" w:hAnsi="宋体" w:eastAsia="宋体" w:cs="宋体"/>
          <w:sz w:val="24"/>
          <w:szCs w:val="24"/>
        </w:rPr>
        <w:t>应在接到书面通知书起</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日</w:t>
      </w:r>
      <w:r>
        <w:rPr>
          <w:rFonts w:hint="eastAsia" w:ascii="宋体" w:hAnsi="宋体" w:eastAsia="宋体" w:cs="宋体"/>
          <w:sz w:val="24"/>
          <w:szCs w:val="24"/>
        </w:rPr>
        <w:t>内支付违约金、赔偿金等。如未能在</w:t>
      </w:r>
      <w:r>
        <w:rPr>
          <w:rFonts w:hint="eastAsia" w:ascii="宋体" w:hAnsi="宋体" w:eastAsia="宋体" w:cs="宋体"/>
          <w:sz w:val="24"/>
          <w:szCs w:val="24"/>
          <w:lang w:val="en-US" w:eastAsia="zh-CN"/>
        </w:rPr>
        <w:t>7</w:t>
      </w:r>
      <w:r>
        <w:rPr>
          <w:rFonts w:hint="eastAsia" w:ascii="宋体" w:hAnsi="宋体" w:eastAsia="宋体" w:cs="宋体"/>
          <w:sz w:val="24"/>
          <w:szCs w:val="24"/>
        </w:rPr>
        <w:t>日内结清，</w:t>
      </w:r>
      <w:r>
        <w:rPr>
          <w:rFonts w:hint="eastAsia" w:ascii="宋体" w:hAnsi="宋体" w:eastAsia="宋体" w:cs="宋体"/>
          <w:sz w:val="24"/>
          <w:szCs w:val="24"/>
          <w:lang w:eastAsia="zh-CN"/>
        </w:rPr>
        <w:t>采购人有权</w:t>
      </w:r>
      <w:r>
        <w:rPr>
          <w:rFonts w:hint="eastAsia" w:ascii="宋体" w:hAnsi="宋体" w:eastAsia="宋体" w:cs="宋体"/>
          <w:sz w:val="24"/>
          <w:szCs w:val="24"/>
        </w:rPr>
        <w:t>从应付未付的</w:t>
      </w:r>
      <w:r>
        <w:rPr>
          <w:rFonts w:hint="eastAsia" w:ascii="宋体" w:hAnsi="宋体" w:eastAsia="宋体" w:cs="宋体"/>
          <w:sz w:val="24"/>
          <w:szCs w:val="24"/>
          <w:lang w:eastAsia="zh-CN"/>
        </w:rPr>
        <w:t>款项</w:t>
      </w:r>
      <w:r>
        <w:rPr>
          <w:rFonts w:hint="eastAsia" w:ascii="宋体" w:hAnsi="宋体" w:eastAsia="宋体" w:cs="宋体"/>
          <w:sz w:val="24"/>
          <w:szCs w:val="24"/>
        </w:rPr>
        <w:t>中直接扣除，如应付未付的</w:t>
      </w:r>
      <w:r>
        <w:rPr>
          <w:rFonts w:hint="eastAsia" w:ascii="宋体" w:hAnsi="宋体" w:eastAsia="宋体" w:cs="宋体"/>
          <w:sz w:val="24"/>
          <w:szCs w:val="24"/>
          <w:lang w:eastAsia="zh-CN"/>
        </w:rPr>
        <w:t>款项</w:t>
      </w:r>
      <w:r>
        <w:rPr>
          <w:rFonts w:hint="eastAsia" w:ascii="宋体" w:hAnsi="宋体" w:eastAsia="宋体" w:cs="宋体"/>
          <w:sz w:val="24"/>
          <w:szCs w:val="24"/>
        </w:rPr>
        <w:t>不足，</w:t>
      </w:r>
      <w:r>
        <w:rPr>
          <w:rFonts w:hint="eastAsia" w:ascii="宋体" w:hAnsi="宋体" w:eastAsia="宋体" w:cs="宋体"/>
          <w:sz w:val="24"/>
          <w:szCs w:val="24"/>
          <w:lang w:eastAsia="zh-CN"/>
        </w:rPr>
        <w:t>采购人有权</w:t>
      </w:r>
      <w:r>
        <w:rPr>
          <w:rFonts w:hint="eastAsia" w:ascii="宋体" w:hAnsi="宋体" w:eastAsia="宋体" w:cs="宋体"/>
          <w:sz w:val="24"/>
          <w:szCs w:val="24"/>
        </w:rPr>
        <w:t>从履约保证金中扣除。再有不足部分，由</w:t>
      </w:r>
      <w:r>
        <w:rPr>
          <w:rFonts w:hint="eastAsia" w:ascii="宋体" w:hAnsi="宋体" w:eastAsia="宋体" w:cs="宋体"/>
          <w:sz w:val="24"/>
          <w:szCs w:val="24"/>
          <w:lang w:eastAsia="zh-CN"/>
        </w:rPr>
        <w:t>中标人</w:t>
      </w:r>
      <w:r>
        <w:rPr>
          <w:rFonts w:hint="eastAsia" w:ascii="宋体" w:hAnsi="宋体" w:eastAsia="宋体" w:cs="宋体"/>
          <w:sz w:val="24"/>
          <w:szCs w:val="24"/>
        </w:rPr>
        <w:t>在</w:t>
      </w:r>
      <w:r>
        <w:rPr>
          <w:rFonts w:hint="eastAsia" w:ascii="宋体" w:hAnsi="宋体" w:eastAsia="宋体" w:cs="宋体"/>
          <w:sz w:val="24"/>
          <w:szCs w:val="24"/>
          <w:lang w:eastAsia="zh-CN"/>
        </w:rPr>
        <w:t>收到采购人通知后</w:t>
      </w:r>
      <w:r>
        <w:rPr>
          <w:rFonts w:hint="eastAsia" w:ascii="宋体" w:hAnsi="宋体" w:eastAsia="宋体" w:cs="宋体"/>
          <w:sz w:val="24"/>
          <w:szCs w:val="24"/>
        </w:rPr>
        <w:t>5个工作日内</w:t>
      </w:r>
      <w:r>
        <w:rPr>
          <w:rFonts w:hint="eastAsia" w:ascii="宋体" w:hAnsi="宋体" w:eastAsia="宋体" w:cs="宋体"/>
          <w:sz w:val="24"/>
          <w:szCs w:val="24"/>
          <w:lang w:eastAsia="zh-CN"/>
        </w:rPr>
        <w:t>支付不足部分</w:t>
      </w:r>
      <w:r>
        <w:rPr>
          <w:rFonts w:hint="eastAsia" w:ascii="宋体" w:hAnsi="宋体" w:eastAsia="宋体" w:cs="宋体"/>
          <w:sz w:val="24"/>
          <w:szCs w:val="24"/>
        </w:rPr>
        <w:t>。本合同约定的</w:t>
      </w:r>
      <w:r>
        <w:rPr>
          <w:rFonts w:hint="eastAsia" w:ascii="宋体" w:hAnsi="宋体" w:eastAsia="宋体" w:cs="宋体"/>
          <w:sz w:val="24"/>
          <w:szCs w:val="24"/>
          <w:lang w:eastAsia="zh-CN"/>
        </w:rPr>
        <w:t>采购人</w:t>
      </w:r>
      <w:r>
        <w:rPr>
          <w:rFonts w:hint="eastAsia" w:ascii="宋体" w:hAnsi="宋体" w:eastAsia="宋体" w:cs="宋体"/>
          <w:sz w:val="24"/>
          <w:szCs w:val="24"/>
        </w:rPr>
        <w:t>损失范围包括但不限于律师费、公告费、保全费、保函费、鉴定费、评估费、差旅费等</w:t>
      </w:r>
      <w:r>
        <w:rPr>
          <w:rFonts w:hint="eastAsia" w:ascii="宋体" w:hAnsi="宋体" w:eastAsia="宋体" w:cs="宋体"/>
          <w:sz w:val="24"/>
          <w:szCs w:val="24"/>
          <w:lang w:eastAsia="zh-CN"/>
        </w:rPr>
        <w:t>采购人</w:t>
      </w:r>
      <w:r>
        <w:rPr>
          <w:rFonts w:hint="eastAsia" w:ascii="宋体" w:hAnsi="宋体" w:eastAsia="宋体" w:cs="宋体"/>
          <w:sz w:val="24"/>
          <w:szCs w:val="24"/>
        </w:rPr>
        <w:t>因维护自身权益而产生的全部费用。</w:t>
      </w:r>
    </w:p>
    <w:p w14:paraId="279B3E8E">
      <w:pPr>
        <w:keepNext w:val="0"/>
        <w:keepLines w:val="0"/>
        <w:pageBreakBefore w:val="0"/>
        <w:kinsoku/>
        <w:wordWrap/>
        <w:overflowPunct/>
        <w:topLinePunct w:val="0"/>
        <w:autoSpaceDE/>
        <w:autoSpaceDN/>
        <w:bidi w:val="0"/>
        <w:adjustRightInd/>
        <w:snapToGrid/>
        <w:spacing w:line="350" w:lineRule="exact"/>
        <w:ind w:firstLine="482" w:firstLineChars="200"/>
        <w:textAlignment w:val="auto"/>
        <w:rPr>
          <w:rFonts w:hint="eastAsia" w:ascii="宋体" w:hAnsi="宋体" w:eastAsia="宋体" w:cs="宋体"/>
          <w:sz w:val="24"/>
          <w:szCs w:val="24"/>
        </w:rPr>
      </w:pPr>
      <w:r>
        <w:rPr>
          <w:rStyle w:val="7"/>
          <w:rFonts w:hint="eastAsia" w:ascii="宋体" w:hAnsi="宋体" w:eastAsia="宋体" w:cs="宋体"/>
          <w:sz w:val="24"/>
          <w:szCs w:val="24"/>
          <w:lang w:val="en-US" w:eastAsia="zh-CN"/>
        </w:rPr>
        <w:t>3</w:t>
      </w:r>
      <w:r>
        <w:rPr>
          <w:rStyle w:val="7"/>
          <w:rFonts w:hint="eastAsia" w:ascii="宋体" w:hAnsi="宋体" w:eastAsia="宋体" w:cs="宋体"/>
          <w:sz w:val="24"/>
          <w:szCs w:val="24"/>
          <w:lang w:eastAsia="zh-CN"/>
        </w:rPr>
        <w:t>．</w:t>
      </w:r>
      <w:r>
        <w:rPr>
          <w:rStyle w:val="7"/>
          <w:rFonts w:hint="eastAsia" w:ascii="宋体" w:hAnsi="宋体" w:eastAsia="宋体" w:cs="宋体"/>
          <w:sz w:val="24"/>
          <w:szCs w:val="24"/>
        </w:rPr>
        <w:t>其它说明</w:t>
      </w:r>
    </w:p>
    <w:p w14:paraId="26A8BD13">
      <w:pPr>
        <w:keepNext w:val="0"/>
        <w:keepLines w:val="0"/>
        <w:pageBreakBefore w:val="0"/>
        <w:kinsoku/>
        <w:wordWrap/>
        <w:overflowPunct/>
        <w:topLinePunct w:val="0"/>
        <w:autoSpaceDE/>
        <w:autoSpaceDN/>
        <w:bidi w:val="0"/>
        <w:adjustRightInd/>
        <w:snapToGrid/>
        <w:spacing w:line="35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因停水、停电等外部条件因素的影响，造成中标人无法完成洗涤任务的，中标人应负责联系外洗单位进行洗涤，并确保洗涤质量及清洁布类及时送达采购人。非不可抗拒因素造成不能按规定回送采购人清洁布类，中标人应赔偿采购人因此造成的损失。</w:t>
      </w:r>
    </w:p>
    <w:p w14:paraId="3F377BFB">
      <w:pPr>
        <w:keepNext w:val="0"/>
        <w:keepLines w:val="0"/>
        <w:pageBreakBefore w:val="0"/>
        <w:kinsoku/>
        <w:wordWrap/>
        <w:overflowPunct/>
        <w:topLinePunct w:val="0"/>
        <w:autoSpaceDE/>
        <w:autoSpaceDN/>
        <w:bidi w:val="0"/>
        <w:adjustRightInd/>
        <w:snapToGrid/>
        <w:spacing w:line="35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因工作或上级部门检查要求采购人有特急件、特殊件或对个别布类洗涤有特殊要求的，中标人应无条件满足。</w:t>
      </w:r>
    </w:p>
    <w:p w14:paraId="6207A383">
      <w:pPr>
        <w:keepNext w:val="0"/>
        <w:keepLines w:val="0"/>
        <w:pageBreakBefore w:val="0"/>
        <w:kinsoku/>
        <w:wordWrap/>
        <w:overflowPunct/>
        <w:topLinePunct w:val="0"/>
        <w:autoSpaceDE/>
        <w:autoSpaceDN/>
        <w:bidi w:val="0"/>
        <w:adjustRightInd/>
        <w:snapToGrid/>
        <w:spacing w:line="35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本招标文件未明确的其它约定事项或条款，待采购人与中标人签订合同时，由双方协商订立。</w:t>
      </w:r>
    </w:p>
    <w:p w14:paraId="153DE53D">
      <w:pPr>
        <w:keepNext w:val="0"/>
        <w:keepLines w:val="0"/>
        <w:pageBreakBefore w:val="0"/>
        <w:kinsoku/>
        <w:wordWrap/>
        <w:overflowPunct/>
        <w:topLinePunct w:val="0"/>
        <w:autoSpaceDE/>
        <w:autoSpaceDN/>
        <w:bidi w:val="0"/>
        <w:adjustRightInd/>
        <w:snapToGrid/>
        <w:spacing w:line="35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若发生重大公共卫生事件，中标人除严格遵照合同规定履行服务职责，同时应积极配合采购人为应对特殊事件所需服务，不能以任何理由推诿。</w:t>
      </w:r>
    </w:p>
    <w:p w14:paraId="75BEA658">
      <w:pPr>
        <w:keepNext w:val="0"/>
        <w:keepLines w:val="0"/>
        <w:pageBreakBefore w:val="0"/>
        <w:kinsoku/>
        <w:wordWrap/>
        <w:overflowPunct/>
        <w:topLinePunct w:val="0"/>
        <w:autoSpaceDE/>
        <w:autoSpaceDN/>
        <w:bidi w:val="0"/>
        <w:adjustRightInd/>
        <w:snapToGrid/>
        <w:spacing w:line="35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中标公告发布后，采购人有权利根据中标人的投标文件内容至中标人营业场所核对公司情况，核查投入的场地、设备、人员等是否与其投标文件内容一致，如中标人的实际情况与投标文件不符，则视为中标人提供虚假材料谋取中标，采购人将情况上报至监督部门，取消其中标资格，由监督部门对其行为进行核实并处罚。</w:t>
      </w:r>
    </w:p>
    <w:p w14:paraId="125D9C4E">
      <w:pPr>
        <w:keepNext w:val="0"/>
        <w:keepLines w:val="0"/>
        <w:pageBreakBefore w:val="0"/>
        <w:kinsoku/>
        <w:wordWrap/>
        <w:overflowPunct/>
        <w:topLinePunct w:val="0"/>
        <w:autoSpaceDE/>
        <w:autoSpaceDN/>
        <w:bidi w:val="0"/>
        <w:adjustRightInd/>
        <w:snapToGrid/>
        <w:spacing w:line="35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廉洁购销条款</w:t>
      </w:r>
    </w:p>
    <w:p w14:paraId="5EB5EBC0">
      <w:pPr>
        <w:pStyle w:val="8"/>
        <w:keepNext w:val="0"/>
        <w:keepLines w:val="0"/>
        <w:pageBreakBefore w:val="0"/>
        <w:kinsoku/>
        <w:wordWrap/>
        <w:overflowPunct/>
        <w:topLinePunct w:val="0"/>
        <w:autoSpaceDE/>
        <w:autoSpaceDN/>
        <w:bidi w:val="0"/>
        <w:adjustRightInd/>
        <w:snapToGrid/>
        <w:spacing w:line="350" w:lineRule="exact"/>
        <w:ind w:firstLine="480"/>
        <w:jc w:val="both"/>
        <w:textAlignment w:val="auto"/>
        <w:rPr>
          <w:rFonts w:hint="eastAsia" w:ascii="宋体" w:hAnsi="宋体" w:eastAsia="宋体" w:cs="宋体"/>
          <w:b w:val="0"/>
          <w:bCs w:val="0"/>
          <w:color w:val="auto"/>
          <w:kern w:val="2"/>
          <w:sz w:val="24"/>
          <w:szCs w:val="24"/>
          <w:highlight w:val="none"/>
          <w:lang w:eastAsia="zh-CN" w:bidi="ar-SA"/>
        </w:rPr>
      </w:pPr>
      <w:r>
        <w:rPr>
          <w:rFonts w:hint="eastAsia" w:ascii="宋体" w:hAnsi="宋体" w:eastAsia="宋体" w:cs="宋体"/>
          <w:b w:val="0"/>
          <w:bCs w:val="0"/>
          <w:color w:val="auto"/>
          <w:kern w:val="2"/>
          <w:sz w:val="24"/>
          <w:szCs w:val="24"/>
          <w:highlight w:val="none"/>
          <w:lang w:val="en-US" w:eastAsia="zh-CN" w:bidi="ar-SA"/>
        </w:rPr>
        <w:t>4.1</w:t>
      </w:r>
      <w:r>
        <w:rPr>
          <w:rFonts w:hint="eastAsia" w:ascii="宋体" w:hAnsi="宋体" w:eastAsia="宋体" w:cs="宋体"/>
          <w:b w:val="0"/>
          <w:bCs w:val="0"/>
          <w:color w:val="auto"/>
          <w:kern w:val="2"/>
          <w:sz w:val="24"/>
          <w:szCs w:val="24"/>
          <w:highlight w:val="none"/>
          <w:lang w:eastAsia="zh-CN" w:bidi="ar-SA"/>
        </w:rPr>
        <w:t>中标人承诺与采购人共同建立和维护规范与廉洁的购销环境，承诺不得违反所有与反腐败有关的法律、法规。</w:t>
      </w:r>
    </w:p>
    <w:p w14:paraId="56EC0123">
      <w:pPr>
        <w:pStyle w:val="8"/>
        <w:keepNext w:val="0"/>
        <w:keepLines w:val="0"/>
        <w:pageBreakBefore w:val="0"/>
        <w:kinsoku/>
        <w:wordWrap/>
        <w:overflowPunct/>
        <w:topLinePunct w:val="0"/>
        <w:autoSpaceDE/>
        <w:autoSpaceDN/>
        <w:bidi w:val="0"/>
        <w:adjustRightInd/>
        <w:snapToGrid/>
        <w:spacing w:line="350" w:lineRule="exact"/>
        <w:ind w:firstLine="480" w:firstLineChars="200"/>
        <w:jc w:val="both"/>
        <w:textAlignment w:val="auto"/>
        <w:outlineLvl w:val="2"/>
        <w:rPr>
          <w:rFonts w:hint="eastAsia" w:ascii="宋体" w:hAnsi="宋体" w:eastAsia="宋体" w:cs="宋体"/>
          <w:b w:val="0"/>
          <w:bCs w:val="0"/>
          <w:color w:val="auto"/>
          <w:kern w:val="2"/>
          <w:sz w:val="24"/>
          <w:szCs w:val="24"/>
          <w:highlight w:val="none"/>
          <w:lang w:eastAsia="zh-CN" w:bidi="ar-SA"/>
        </w:rPr>
      </w:pPr>
      <w:r>
        <w:rPr>
          <w:rFonts w:hint="eastAsia" w:ascii="宋体" w:hAnsi="宋体" w:eastAsia="宋体" w:cs="宋体"/>
          <w:b w:val="0"/>
          <w:bCs w:val="0"/>
          <w:color w:val="auto"/>
          <w:kern w:val="2"/>
          <w:sz w:val="24"/>
          <w:szCs w:val="24"/>
          <w:highlight w:val="none"/>
          <w:lang w:val="en-US" w:eastAsia="zh-CN" w:bidi="ar-SA"/>
        </w:rPr>
        <w:t>4.2</w:t>
      </w:r>
      <w:r>
        <w:rPr>
          <w:rFonts w:hint="eastAsia" w:ascii="宋体" w:hAnsi="宋体" w:eastAsia="宋体" w:cs="宋体"/>
          <w:b w:val="0"/>
          <w:bCs w:val="0"/>
          <w:color w:val="auto"/>
          <w:kern w:val="2"/>
          <w:sz w:val="24"/>
          <w:szCs w:val="24"/>
          <w:highlight w:val="none"/>
          <w:lang w:eastAsia="zh-CN" w:bidi="ar-SA"/>
        </w:rPr>
        <w:t>中标人及其工作人员如违反与采购人签订的《廉洁购销协议》，存在行贿行为的，采购人有权在一定期限内将中标人列入行贿人“黑名单”，作为中标人参加采购人招标采购活动的限制条件；在合同有效期内，中标人及其工作人员因合同（包括但不限于采购阶段、合同签约、履行期间）被列入采购人行贿人“黑名单”的，采购人有权单方面解除合同，有权不予退还履约保证金，有权中止支付未付款项，且采购人有权要求中标人赔偿采购人因此产生的损失（包括但不限于主张权利所支付的诉讼费、诉讼保全费、律师费、差旅费、直接经济损失等费用），如中标人拒不赔偿的，则采购人有权从相关款项中直接扣除。</w:t>
      </w:r>
    </w:p>
    <w:p w14:paraId="185DCC29">
      <w:pPr>
        <w:pStyle w:val="8"/>
        <w:keepNext w:val="0"/>
        <w:keepLines w:val="0"/>
        <w:pageBreakBefore w:val="0"/>
        <w:kinsoku/>
        <w:wordWrap/>
        <w:overflowPunct/>
        <w:topLinePunct w:val="0"/>
        <w:autoSpaceDE/>
        <w:autoSpaceDN/>
        <w:bidi w:val="0"/>
        <w:adjustRightInd/>
        <w:snapToGrid/>
        <w:spacing w:line="350" w:lineRule="exact"/>
        <w:ind w:firstLine="482" w:firstLineChars="200"/>
        <w:jc w:val="both"/>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四、其他事项</w:t>
      </w:r>
    </w:p>
    <w:p w14:paraId="2D1EF945">
      <w:pPr>
        <w:pStyle w:val="8"/>
        <w:keepNext w:val="0"/>
        <w:keepLines w:val="0"/>
        <w:pageBreakBefore w:val="0"/>
        <w:kinsoku/>
        <w:wordWrap/>
        <w:overflowPunct/>
        <w:topLinePunct w:val="0"/>
        <w:autoSpaceDE/>
        <w:autoSpaceDN/>
        <w:bidi w:val="0"/>
        <w:adjustRightInd/>
        <w:snapToGrid/>
        <w:spacing w:line="35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1、除招标文件另有规定外，若出现有关法律、法规和规章有强制性规定但招标文件未列明的情形，则投标人应按照有关法律、法规和规章强制性规定执行。</w:t>
      </w:r>
    </w:p>
    <w:p w14:paraId="3D3779B8">
      <w:pPr>
        <w:pStyle w:val="8"/>
        <w:keepNext w:val="0"/>
        <w:keepLines w:val="0"/>
        <w:pageBreakBefore w:val="0"/>
        <w:kinsoku/>
        <w:wordWrap/>
        <w:overflowPunct/>
        <w:topLinePunct w:val="0"/>
        <w:autoSpaceDE/>
        <w:autoSpaceDN/>
        <w:bidi w:val="0"/>
        <w:adjustRightInd/>
        <w:snapToGrid/>
        <w:spacing w:line="35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2、其他：</w:t>
      </w:r>
    </w:p>
    <w:p w14:paraId="76094191">
      <w:pPr>
        <w:pStyle w:val="8"/>
        <w:keepNext w:val="0"/>
        <w:keepLines w:val="0"/>
        <w:pageBreakBefore w:val="0"/>
        <w:kinsoku/>
        <w:wordWrap/>
        <w:overflowPunct/>
        <w:topLinePunct w:val="0"/>
        <w:autoSpaceDE/>
        <w:autoSpaceDN/>
        <w:bidi w:val="0"/>
        <w:adjustRightInd/>
        <w:snapToGrid/>
        <w:spacing w:line="350" w:lineRule="exact"/>
        <w:ind w:firstLine="48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3F1A592B">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5BD55216">
      <w:pPr>
        <w:pStyle w:val="8"/>
        <w:jc w:val="center"/>
        <w:outlineLvl w:val="1"/>
        <w:rPr>
          <w:rFonts w:hint="eastAsia" w:ascii="宋体" w:hAnsi="宋体" w:eastAsia="宋体" w:cs="宋体"/>
          <w:color w:val="auto"/>
        </w:rPr>
      </w:pPr>
      <w:r>
        <w:rPr>
          <w:rFonts w:hint="eastAsia" w:ascii="宋体" w:hAnsi="宋体" w:eastAsia="宋体" w:cs="宋体"/>
          <w:b/>
          <w:color w:val="auto"/>
          <w:sz w:val="36"/>
        </w:rPr>
        <w:t>第六章 政府采购合同</w:t>
      </w:r>
    </w:p>
    <w:p w14:paraId="2B3498A9">
      <w:pPr>
        <w:pStyle w:val="8"/>
        <w:jc w:val="center"/>
        <w:outlineLvl w:val="2"/>
        <w:rPr>
          <w:rFonts w:hint="eastAsia" w:ascii="宋体" w:hAnsi="宋体" w:eastAsia="宋体" w:cs="宋体"/>
          <w:color w:val="auto"/>
        </w:rPr>
      </w:pPr>
      <w:r>
        <w:rPr>
          <w:rFonts w:hint="eastAsia" w:ascii="宋体" w:hAnsi="宋体" w:eastAsia="宋体" w:cs="宋体"/>
          <w:b/>
          <w:color w:val="auto"/>
          <w:sz w:val="28"/>
        </w:rPr>
        <w:t>参考文本</w:t>
      </w:r>
    </w:p>
    <w:p w14:paraId="2A5E4DB8">
      <w:pPr>
        <w:pStyle w:val="8"/>
        <w:jc w:val="left"/>
        <w:rPr>
          <w:rFonts w:hint="eastAsia" w:ascii="宋体" w:hAnsi="宋体" w:eastAsia="宋体" w:cs="宋体"/>
          <w:color w:val="auto"/>
        </w:rPr>
      </w:pPr>
      <w:r>
        <w:rPr>
          <w:rFonts w:hint="eastAsia" w:ascii="宋体" w:hAnsi="宋体" w:eastAsia="宋体" w:cs="宋体"/>
          <w:color w:val="auto"/>
        </w:rPr>
        <w:t>合同编号：</w:t>
      </w:r>
    </w:p>
    <w:p w14:paraId="1040E69B">
      <w:pPr>
        <w:pStyle w:val="8"/>
        <w:jc w:val="center"/>
        <w:outlineLvl w:val="1"/>
        <w:rPr>
          <w:rFonts w:hint="eastAsia" w:ascii="宋体" w:hAnsi="宋体" w:eastAsia="宋体" w:cs="宋体"/>
          <w:color w:val="auto"/>
        </w:rPr>
      </w:pPr>
      <w:r>
        <w:rPr>
          <w:rFonts w:hint="eastAsia" w:ascii="宋体" w:hAnsi="宋体" w:eastAsia="宋体" w:cs="宋体"/>
          <w:b/>
          <w:color w:val="auto"/>
          <w:sz w:val="36"/>
        </w:rPr>
        <w:t xml:space="preserve"> 福建省政府采购合同（服务类）</w:t>
      </w:r>
    </w:p>
    <w:p w14:paraId="0E84E8D2">
      <w:pPr>
        <w:pStyle w:val="8"/>
        <w:jc w:val="center"/>
        <w:outlineLvl w:val="3"/>
        <w:rPr>
          <w:rFonts w:hint="eastAsia" w:ascii="宋体" w:hAnsi="宋体" w:eastAsia="宋体" w:cs="宋体"/>
          <w:color w:val="auto"/>
        </w:rPr>
      </w:pPr>
      <w:r>
        <w:rPr>
          <w:rFonts w:hint="eastAsia" w:ascii="宋体" w:hAnsi="宋体" w:eastAsia="宋体" w:cs="宋体"/>
          <w:b/>
          <w:color w:val="auto"/>
          <w:sz w:val="24"/>
        </w:rPr>
        <w:t>编制说明</w:t>
      </w:r>
      <w:r>
        <w:rPr>
          <w:rFonts w:hint="eastAsia" w:ascii="宋体" w:hAnsi="宋体" w:eastAsia="宋体" w:cs="宋体"/>
          <w:color w:val="auto"/>
        </w:rPr>
        <w:br w:type="textWrapping"/>
      </w:r>
    </w:p>
    <w:p w14:paraId="28AC7280">
      <w:pPr>
        <w:pStyle w:val="8"/>
        <w:jc w:val="left"/>
        <w:outlineLvl w:val="3"/>
        <w:rPr>
          <w:rFonts w:hint="eastAsia" w:ascii="宋体" w:hAnsi="宋体" w:eastAsia="宋体" w:cs="宋体"/>
          <w:color w:val="auto"/>
        </w:rPr>
      </w:pPr>
      <w:r>
        <w:rPr>
          <w:rFonts w:hint="eastAsia" w:ascii="宋体" w:hAnsi="宋体" w:eastAsia="宋体" w:cs="宋体"/>
          <w:b/>
          <w:color w:val="auto"/>
          <w:sz w:val="24"/>
        </w:rPr>
        <w:t xml:space="preserve"> 1.签订合同应遵守《中华人民共和国政府采购法》及其实施条例、《中华人民共和国民法典》等法律法规及其他有关规定。</w:t>
      </w:r>
    </w:p>
    <w:p w14:paraId="0F882BC1">
      <w:pPr>
        <w:pStyle w:val="8"/>
        <w:jc w:val="left"/>
        <w:outlineLvl w:val="3"/>
        <w:rPr>
          <w:rFonts w:hint="eastAsia" w:ascii="宋体" w:hAnsi="宋体" w:eastAsia="宋体" w:cs="宋体"/>
          <w:color w:val="auto"/>
        </w:rPr>
      </w:pPr>
      <w:r>
        <w:rPr>
          <w:rFonts w:hint="eastAsia" w:ascii="宋体" w:hAnsi="宋体" w:eastAsia="宋体" w:cs="宋体"/>
          <w:b/>
          <w:color w:val="auto"/>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234EA123">
      <w:pPr>
        <w:pStyle w:val="8"/>
        <w:jc w:val="left"/>
        <w:outlineLvl w:val="3"/>
        <w:rPr>
          <w:rFonts w:hint="eastAsia" w:ascii="宋体" w:hAnsi="宋体" w:eastAsia="宋体" w:cs="宋体"/>
          <w:color w:val="auto"/>
        </w:rPr>
      </w:pPr>
      <w:r>
        <w:rPr>
          <w:rFonts w:hint="eastAsia" w:ascii="宋体" w:hAnsi="宋体" w:eastAsia="宋体" w:cs="宋体"/>
          <w:b/>
          <w:color w:val="auto"/>
          <w:sz w:val="24"/>
        </w:rPr>
        <w:t xml:space="preserve"> 3.政府有关主管部门对若干合同有规范文本的，可使用相应合同文本。</w:t>
      </w:r>
    </w:p>
    <w:p w14:paraId="0C21170B">
      <w:pPr>
        <w:pStyle w:val="8"/>
        <w:jc w:val="left"/>
        <w:outlineLvl w:val="3"/>
        <w:rPr>
          <w:rFonts w:hint="eastAsia" w:ascii="宋体" w:hAnsi="宋体" w:eastAsia="宋体" w:cs="宋体"/>
          <w:color w:val="auto"/>
        </w:rPr>
      </w:pPr>
      <w:r>
        <w:rPr>
          <w:rFonts w:hint="eastAsia" w:ascii="宋体" w:hAnsi="宋体" w:eastAsia="宋体" w:cs="宋体"/>
          <w:b/>
          <w:color w:val="auto"/>
          <w:sz w:val="24"/>
        </w:rPr>
        <w:t xml:space="preserve"> 4.本合同范本仅供参考，采购人应当根据采购项目的实际需求对合同条款进行修改、补充。</w:t>
      </w:r>
    </w:p>
    <w:p w14:paraId="00989A04">
      <w:pPr>
        <w:pStyle w:val="8"/>
        <w:ind w:left="0"/>
        <w:jc w:val="left"/>
        <w:rPr>
          <w:rFonts w:hint="eastAsia" w:ascii="宋体" w:hAnsi="宋体" w:eastAsia="宋体" w:cs="宋体"/>
          <w:color w:val="auto"/>
        </w:rPr>
      </w:pPr>
      <w:r>
        <w:rPr>
          <w:rFonts w:hint="eastAsia" w:ascii="宋体" w:hAnsi="宋体" w:eastAsia="宋体" w:cs="宋体"/>
          <w:color w:val="auto"/>
        </w:rPr>
        <w:t>甲方：</w:t>
      </w:r>
    </w:p>
    <w:p w14:paraId="1A3B7F00">
      <w:pPr>
        <w:pStyle w:val="8"/>
        <w:jc w:val="left"/>
        <w:rPr>
          <w:rFonts w:hint="eastAsia" w:ascii="宋体" w:hAnsi="宋体" w:eastAsia="宋体" w:cs="宋体"/>
          <w:color w:val="auto"/>
        </w:rPr>
      </w:pPr>
      <w:r>
        <w:rPr>
          <w:rFonts w:hint="eastAsia" w:ascii="宋体" w:hAnsi="宋体" w:eastAsia="宋体" w:cs="宋体"/>
          <w:color w:val="auto"/>
        </w:rPr>
        <w:t>住所地：________________</w:t>
      </w:r>
    </w:p>
    <w:p w14:paraId="6EDB3966">
      <w:pPr>
        <w:pStyle w:val="8"/>
        <w:jc w:val="left"/>
        <w:rPr>
          <w:rFonts w:hint="eastAsia" w:ascii="宋体" w:hAnsi="宋体" w:eastAsia="宋体" w:cs="宋体"/>
          <w:color w:val="auto"/>
        </w:rPr>
      </w:pPr>
      <w:r>
        <w:rPr>
          <w:rFonts w:hint="eastAsia" w:ascii="宋体" w:hAnsi="宋体" w:eastAsia="宋体" w:cs="宋体"/>
          <w:color w:val="auto"/>
        </w:rPr>
        <w:t>联系人：________________</w:t>
      </w:r>
    </w:p>
    <w:p w14:paraId="5A245CDF">
      <w:pPr>
        <w:pStyle w:val="8"/>
        <w:jc w:val="left"/>
        <w:rPr>
          <w:rFonts w:hint="eastAsia" w:ascii="宋体" w:hAnsi="宋体" w:eastAsia="宋体" w:cs="宋体"/>
          <w:color w:val="auto"/>
        </w:rPr>
      </w:pPr>
      <w:r>
        <w:rPr>
          <w:rFonts w:hint="eastAsia" w:ascii="宋体" w:hAnsi="宋体" w:eastAsia="宋体" w:cs="宋体"/>
          <w:color w:val="auto"/>
        </w:rPr>
        <w:t>联系电话：______________</w:t>
      </w:r>
    </w:p>
    <w:p w14:paraId="2BCB4A85">
      <w:pPr>
        <w:pStyle w:val="8"/>
        <w:jc w:val="left"/>
        <w:rPr>
          <w:rFonts w:hint="eastAsia" w:ascii="宋体" w:hAnsi="宋体" w:eastAsia="宋体" w:cs="宋体"/>
          <w:color w:val="auto"/>
        </w:rPr>
      </w:pPr>
      <w:r>
        <w:rPr>
          <w:rFonts w:hint="eastAsia" w:ascii="宋体" w:hAnsi="宋体" w:eastAsia="宋体" w:cs="宋体"/>
          <w:color w:val="auto"/>
        </w:rPr>
        <w:t>传真：________________</w:t>
      </w:r>
    </w:p>
    <w:p w14:paraId="7E56ED0E">
      <w:pPr>
        <w:pStyle w:val="8"/>
        <w:jc w:val="left"/>
        <w:rPr>
          <w:rFonts w:hint="eastAsia" w:ascii="宋体" w:hAnsi="宋体" w:eastAsia="宋体" w:cs="宋体"/>
          <w:color w:val="auto"/>
        </w:rPr>
      </w:pPr>
      <w:r>
        <w:rPr>
          <w:rFonts w:hint="eastAsia" w:ascii="宋体" w:hAnsi="宋体" w:eastAsia="宋体" w:cs="宋体"/>
          <w:color w:val="auto"/>
        </w:rPr>
        <w:t>电子邮箱：________________</w:t>
      </w:r>
      <w:r>
        <w:rPr>
          <w:rFonts w:hint="eastAsia" w:ascii="宋体" w:hAnsi="宋体" w:eastAsia="宋体" w:cs="宋体"/>
          <w:color w:val="auto"/>
        </w:rPr>
        <w:br w:type="textWrapping"/>
      </w:r>
    </w:p>
    <w:p w14:paraId="51077482">
      <w:pPr>
        <w:pStyle w:val="8"/>
        <w:ind w:left="0"/>
        <w:jc w:val="left"/>
        <w:rPr>
          <w:rFonts w:hint="eastAsia" w:ascii="宋体" w:hAnsi="宋体" w:eastAsia="宋体" w:cs="宋体"/>
          <w:color w:val="auto"/>
        </w:rPr>
      </w:pPr>
      <w:r>
        <w:rPr>
          <w:rFonts w:hint="eastAsia" w:ascii="宋体" w:hAnsi="宋体" w:eastAsia="宋体" w:cs="宋体"/>
          <w:color w:val="auto"/>
        </w:rPr>
        <w:t xml:space="preserve"> 乙方： ________________</w:t>
      </w:r>
    </w:p>
    <w:p w14:paraId="55B09A65">
      <w:pPr>
        <w:pStyle w:val="8"/>
        <w:jc w:val="left"/>
        <w:rPr>
          <w:rFonts w:hint="eastAsia" w:ascii="宋体" w:hAnsi="宋体" w:eastAsia="宋体" w:cs="宋体"/>
          <w:color w:val="auto"/>
        </w:rPr>
      </w:pPr>
      <w:r>
        <w:rPr>
          <w:rFonts w:hint="eastAsia" w:ascii="宋体" w:hAnsi="宋体" w:eastAsia="宋体" w:cs="宋体"/>
          <w:color w:val="auto"/>
        </w:rPr>
        <w:t xml:space="preserve"> 住所地： ________________</w:t>
      </w:r>
    </w:p>
    <w:p w14:paraId="39A2F336">
      <w:pPr>
        <w:pStyle w:val="8"/>
        <w:jc w:val="left"/>
        <w:rPr>
          <w:rFonts w:hint="eastAsia" w:ascii="宋体" w:hAnsi="宋体" w:eastAsia="宋体" w:cs="宋体"/>
          <w:color w:val="auto"/>
        </w:rPr>
      </w:pPr>
      <w:r>
        <w:rPr>
          <w:rFonts w:hint="eastAsia" w:ascii="宋体" w:hAnsi="宋体" w:eastAsia="宋体" w:cs="宋体"/>
          <w:color w:val="auto"/>
        </w:rPr>
        <w:t xml:space="preserve"> 联系人：______________</w:t>
      </w:r>
    </w:p>
    <w:p w14:paraId="733F2CEA">
      <w:pPr>
        <w:pStyle w:val="8"/>
        <w:jc w:val="left"/>
        <w:rPr>
          <w:rFonts w:hint="eastAsia" w:ascii="宋体" w:hAnsi="宋体" w:eastAsia="宋体" w:cs="宋体"/>
          <w:color w:val="auto"/>
        </w:rPr>
      </w:pPr>
      <w:r>
        <w:rPr>
          <w:rFonts w:hint="eastAsia" w:ascii="宋体" w:hAnsi="宋体" w:eastAsia="宋体" w:cs="宋体"/>
          <w:color w:val="auto"/>
        </w:rPr>
        <w:t xml:space="preserve"> 联系电话：______________</w:t>
      </w:r>
    </w:p>
    <w:p w14:paraId="7EE8C024">
      <w:pPr>
        <w:pStyle w:val="8"/>
        <w:jc w:val="left"/>
        <w:rPr>
          <w:rFonts w:hint="eastAsia" w:ascii="宋体" w:hAnsi="宋体" w:eastAsia="宋体" w:cs="宋体"/>
          <w:color w:val="auto"/>
        </w:rPr>
      </w:pPr>
      <w:r>
        <w:rPr>
          <w:rFonts w:hint="eastAsia" w:ascii="宋体" w:hAnsi="宋体" w:eastAsia="宋体" w:cs="宋体"/>
          <w:color w:val="auto"/>
        </w:rPr>
        <w:t xml:space="preserve"> 传真：________________</w:t>
      </w:r>
    </w:p>
    <w:p w14:paraId="610862F1">
      <w:pPr>
        <w:pStyle w:val="8"/>
        <w:jc w:val="left"/>
        <w:rPr>
          <w:rFonts w:hint="eastAsia" w:ascii="宋体" w:hAnsi="宋体" w:eastAsia="宋体" w:cs="宋体"/>
          <w:color w:val="auto"/>
        </w:rPr>
      </w:pPr>
      <w:r>
        <w:rPr>
          <w:rFonts w:hint="eastAsia" w:ascii="宋体" w:hAnsi="宋体" w:eastAsia="宋体" w:cs="宋体"/>
          <w:color w:val="auto"/>
        </w:rPr>
        <w:t xml:space="preserve"> 电子邮箱：________________</w:t>
      </w:r>
    </w:p>
    <w:p w14:paraId="7DD73DEA">
      <w:pPr>
        <w:pStyle w:val="8"/>
        <w:jc w:val="left"/>
        <w:rPr>
          <w:rFonts w:hint="eastAsia" w:ascii="宋体" w:hAnsi="宋体" w:eastAsia="宋体" w:cs="宋体"/>
          <w:color w:val="auto"/>
        </w:rPr>
      </w:pPr>
      <w:r>
        <w:rPr>
          <w:rFonts w:hint="eastAsia" w:ascii="宋体" w:hAnsi="宋体" w:eastAsia="宋体" w:cs="宋体"/>
          <w:color w:val="auto"/>
        </w:rPr>
        <w:t>根据项目编号为___________ 的 __________项目（以下简称：“本项目”）的采购结果，遵循平等、自愿、公平和诚实信用的原则，双方签署本合同，具体内容如下：</w:t>
      </w:r>
    </w:p>
    <w:p w14:paraId="02F34418">
      <w:pPr>
        <w:pStyle w:val="8"/>
        <w:jc w:val="left"/>
        <w:outlineLvl w:val="3"/>
        <w:rPr>
          <w:rFonts w:hint="eastAsia" w:ascii="宋体" w:hAnsi="宋体" w:eastAsia="宋体" w:cs="宋体"/>
          <w:color w:val="auto"/>
        </w:rPr>
      </w:pPr>
      <w:r>
        <w:rPr>
          <w:rFonts w:hint="eastAsia" w:ascii="宋体" w:hAnsi="宋体" w:eastAsia="宋体" w:cs="宋体"/>
          <w:b/>
          <w:color w:val="auto"/>
          <w:sz w:val="24"/>
        </w:rPr>
        <w:t xml:space="preserve"> 一、合同组成部分</w:t>
      </w:r>
    </w:p>
    <w:p w14:paraId="3E17714C">
      <w:pPr>
        <w:pStyle w:val="8"/>
        <w:jc w:val="left"/>
        <w:rPr>
          <w:rFonts w:hint="eastAsia" w:ascii="宋体" w:hAnsi="宋体" w:eastAsia="宋体" w:cs="宋体"/>
          <w:color w:val="auto"/>
        </w:rPr>
      </w:pPr>
      <w:r>
        <w:rPr>
          <w:rFonts w:hint="eastAsia" w:ascii="宋体" w:hAnsi="宋体" w:eastAsia="宋体" w:cs="宋体"/>
          <w:color w:val="auto"/>
        </w:rPr>
        <w:t>1.1本合同条款及附件；</w:t>
      </w:r>
    </w:p>
    <w:p w14:paraId="7C7C46A7">
      <w:pPr>
        <w:pStyle w:val="8"/>
        <w:jc w:val="left"/>
        <w:rPr>
          <w:rFonts w:hint="eastAsia" w:ascii="宋体" w:hAnsi="宋体" w:eastAsia="宋体" w:cs="宋体"/>
          <w:color w:val="auto"/>
        </w:rPr>
      </w:pPr>
      <w:r>
        <w:rPr>
          <w:rFonts w:hint="eastAsia" w:ascii="宋体" w:hAnsi="宋体" w:eastAsia="宋体" w:cs="宋体"/>
          <w:color w:val="auto"/>
        </w:rPr>
        <w:t>1.2采购文件及其附件、补充文件；</w:t>
      </w:r>
    </w:p>
    <w:p w14:paraId="04796A24">
      <w:pPr>
        <w:pStyle w:val="8"/>
        <w:jc w:val="left"/>
        <w:rPr>
          <w:rFonts w:hint="eastAsia" w:ascii="宋体" w:hAnsi="宋体" w:eastAsia="宋体" w:cs="宋体"/>
          <w:color w:val="auto"/>
        </w:rPr>
      </w:pPr>
      <w:r>
        <w:rPr>
          <w:rFonts w:hint="eastAsia" w:ascii="宋体" w:hAnsi="宋体" w:eastAsia="宋体" w:cs="宋体"/>
          <w:color w:val="auto"/>
        </w:rPr>
        <w:t>1.3乙方的响应文件及其附件、补充文件；</w:t>
      </w:r>
    </w:p>
    <w:p w14:paraId="4AD3DF73">
      <w:pPr>
        <w:pStyle w:val="8"/>
        <w:jc w:val="left"/>
        <w:rPr>
          <w:rFonts w:hint="eastAsia" w:ascii="宋体" w:hAnsi="宋体" w:eastAsia="宋体" w:cs="宋体"/>
          <w:color w:val="auto"/>
        </w:rPr>
      </w:pPr>
      <w:r>
        <w:rPr>
          <w:rFonts w:hint="eastAsia" w:ascii="宋体" w:hAnsi="宋体" w:eastAsia="宋体" w:cs="宋体"/>
          <w:color w:val="auto"/>
        </w:rPr>
        <w:t>1.4其他文件或材料：</w:t>
      </w:r>
    </w:p>
    <w:p w14:paraId="5329F9A1">
      <w:pPr>
        <w:pStyle w:val="8"/>
        <w:jc w:val="left"/>
        <w:outlineLvl w:val="3"/>
        <w:rPr>
          <w:rFonts w:hint="eastAsia" w:ascii="宋体" w:hAnsi="宋体" w:eastAsia="宋体" w:cs="宋体"/>
          <w:color w:val="auto"/>
        </w:rPr>
      </w:pPr>
      <w:r>
        <w:rPr>
          <w:rFonts w:hint="eastAsia" w:ascii="宋体" w:hAnsi="宋体" w:eastAsia="宋体" w:cs="宋体"/>
          <w:b/>
          <w:color w:val="auto"/>
          <w:sz w:val="24"/>
        </w:rPr>
        <w:t xml:space="preserve"> 二、合同标的</w:t>
      </w:r>
      <w:r>
        <w:rPr>
          <w:rFonts w:hint="eastAsia" w:ascii="宋体" w:hAnsi="宋体" w:eastAsia="宋体" w:cs="宋体"/>
          <w:color w:val="auto"/>
        </w:rPr>
        <w:br w:type="textWrapping"/>
      </w:r>
    </w:p>
    <w:p w14:paraId="67AF6B57">
      <w:pPr>
        <w:pStyle w:val="8"/>
        <w:jc w:val="left"/>
        <w:outlineLvl w:val="3"/>
        <w:rPr>
          <w:rFonts w:hint="eastAsia" w:ascii="宋体" w:hAnsi="宋体" w:eastAsia="宋体" w:cs="宋体"/>
          <w:color w:val="auto"/>
        </w:rPr>
      </w:pPr>
      <w:r>
        <w:rPr>
          <w:rFonts w:hint="eastAsia" w:ascii="宋体" w:hAnsi="宋体" w:eastAsia="宋体" w:cs="宋体"/>
          <w:b/>
          <w:color w:val="auto"/>
          <w:sz w:val="24"/>
        </w:rPr>
        <w:t xml:space="preserve"> 三、价格形式及合同价款</w:t>
      </w:r>
    </w:p>
    <w:p w14:paraId="09894D2C">
      <w:pPr>
        <w:pStyle w:val="8"/>
        <w:jc w:val="left"/>
        <w:outlineLvl w:val="4"/>
        <w:rPr>
          <w:rFonts w:hint="eastAsia" w:ascii="宋体" w:hAnsi="宋体" w:eastAsia="宋体" w:cs="宋体"/>
          <w:color w:val="auto"/>
        </w:rPr>
      </w:pPr>
      <w:r>
        <w:rPr>
          <w:rFonts w:hint="eastAsia" w:ascii="宋体" w:hAnsi="宋体" w:eastAsia="宋体" w:cs="宋体"/>
          <w:b/>
          <w:color w:val="auto"/>
          <w:sz w:val="20"/>
        </w:rPr>
        <w:t xml:space="preserve"> 3.1价格形式</w:t>
      </w:r>
    </w:p>
    <w:p w14:paraId="111E65F9">
      <w:pPr>
        <w:pStyle w:val="8"/>
        <w:jc w:val="left"/>
        <w:rPr>
          <w:rFonts w:hint="eastAsia" w:ascii="宋体" w:hAnsi="宋体" w:eastAsia="宋体" w:cs="宋体"/>
          <w:color w:val="auto"/>
        </w:rPr>
      </w:pPr>
      <w:r>
        <w:rPr>
          <w:rFonts w:hint="eastAsia" w:ascii="宋体" w:hAnsi="宋体" w:eastAsia="宋体" w:cs="宋体"/>
          <w:color w:val="auto"/>
        </w:rPr>
        <w:t xml:space="preserve"> 固定单价合同。完成约定服务事项的含税合同单价为：人民币（大写）元（￥ _____________元）。</w:t>
      </w:r>
    </w:p>
    <w:p w14:paraId="763547BE">
      <w:pPr>
        <w:pStyle w:val="8"/>
        <w:spacing w:line="300" w:lineRule="auto"/>
        <w:jc w:val="left"/>
        <w:rPr>
          <w:rFonts w:hint="eastAsia" w:ascii="宋体" w:hAnsi="宋体" w:eastAsia="宋体" w:cs="宋体"/>
          <w:color w:val="auto"/>
        </w:rPr>
      </w:pPr>
      <w:r>
        <w:rPr>
          <w:rFonts w:hint="eastAsia" w:ascii="宋体" w:hAnsi="宋体" w:eastAsia="宋体" w:cs="宋体"/>
          <w:color w:val="auto"/>
        </w:rPr>
        <w:t xml:space="preserve"> 固定总价合同。完成约定服务事项的含税服务费用为：人民币（大写）元（￥_____________ 元）。</w:t>
      </w:r>
    </w:p>
    <w:p w14:paraId="08A77B8B">
      <w:pPr>
        <w:pStyle w:val="8"/>
        <w:spacing w:line="300" w:lineRule="auto"/>
        <w:jc w:val="left"/>
        <w:rPr>
          <w:rFonts w:hint="eastAsia" w:ascii="宋体" w:hAnsi="宋体" w:eastAsia="宋体" w:cs="宋体"/>
          <w:color w:val="auto"/>
        </w:rPr>
      </w:pPr>
      <w:r>
        <w:rPr>
          <w:rFonts w:hint="eastAsia" w:ascii="宋体" w:hAnsi="宋体" w:eastAsia="宋体" w:cs="宋体"/>
          <w:color w:val="auto"/>
        </w:rPr>
        <w:t xml:space="preserve"> 其他方式。</w:t>
      </w:r>
    </w:p>
    <w:p w14:paraId="67F32EFE">
      <w:pPr>
        <w:pStyle w:val="8"/>
        <w:spacing w:line="300" w:lineRule="auto"/>
        <w:jc w:val="left"/>
        <w:outlineLvl w:val="4"/>
        <w:rPr>
          <w:rFonts w:hint="eastAsia" w:ascii="宋体" w:hAnsi="宋体" w:eastAsia="宋体" w:cs="宋体"/>
          <w:color w:val="auto"/>
        </w:rPr>
      </w:pPr>
      <w:r>
        <w:rPr>
          <w:rFonts w:hint="eastAsia" w:ascii="宋体" w:hAnsi="宋体" w:eastAsia="宋体" w:cs="宋体"/>
          <w:b/>
          <w:color w:val="auto"/>
          <w:sz w:val="20"/>
        </w:rPr>
        <w:t xml:space="preserve"> 3.2合同价款包含范围</w:t>
      </w:r>
    </w:p>
    <w:p w14:paraId="55AC0732">
      <w:pPr>
        <w:pStyle w:val="8"/>
        <w:jc w:val="left"/>
        <w:outlineLvl w:val="4"/>
        <w:rPr>
          <w:rFonts w:hint="eastAsia" w:ascii="宋体" w:hAnsi="宋体" w:eastAsia="宋体" w:cs="宋体"/>
          <w:color w:val="auto"/>
        </w:rPr>
      </w:pPr>
      <w:r>
        <w:rPr>
          <w:rFonts w:hint="eastAsia" w:ascii="宋体" w:hAnsi="宋体" w:eastAsia="宋体" w:cs="宋体"/>
          <w:b/>
          <w:color w:val="auto"/>
          <w:sz w:val="20"/>
        </w:rPr>
        <w:t xml:space="preserve"> 3.3其他需说明的事项：</w:t>
      </w:r>
    </w:p>
    <w:p w14:paraId="4AAD6773">
      <w:pPr>
        <w:pStyle w:val="8"/>
        <w:jc w:val="left"/>
        <w:outlineLvl w:val="3"/>
        <w:rPr>
          <w:rFonts w:hint="eastAsia" w:ascii="宋体" w:hAnsi="宋体" w:eastAsia="宋体" w:cs="宋体"/>
          <w:color w:val="auto"/>
        </w:rPr>
      </w:pPr>
      <w:r>
        <w:rPr>
          <w:rFonts w:hint="eastAsia" w:ascii="宋体" w:hAnsi="宋体" w:eastAsia="宋体" w:cs="宋体"/>
          <w:b/>
          <w:color w:val="auto"/>
          <w:sz w:val="24"/>
        </w:rPr>
        <w:t xml:space="preserve"> 四、合同标的及服务范围、地点和时间</w:t>
      </w:r>
    </w:p>
    <w:p w14:paraId="65A4EC77">
      <w:pPr>
        <w:pStyle w:val="8"/>
        <w:jc w:val="left"/>
        <w:rPr>
          <w:rFonts w:hint="eastAsia" w:ascii="宋体" w:hAnsi="宋体" w:eastAsia="宋体" w:cs="宋体"/>
          <w:color w:val="auto"/>
        </w:rPr>
      </w:pPr>
      <w:r>
        <w:rPr>
          <w:rFonts w:hint="eastAsia" w:ascii="宋体" w:hAnsi="宋体" w:eastAsia="宋体" w:cs="宋体"/>
          <w:color w:val="auto"/>
        </w:rPr>
        <w:t xml:space="preserve"> 4.1项目名称： _____________</w:t>
      </w:r>
    </w:p>
    <w:p w14:paraId="3EC980E8">
      <w:pPr>
        <w:pStyle w:val="8"/>
        <w:jc w:val="left"/>
        <w:rPr>
          <w:rFonts w:hint="eastAsia" w:ascii="宋体" w:hAnsi="宋体" w:eastAsia="宋体" w:cs="宋体"/>
          <w:color w:val="auto"/>
        </w:rPr>
      </w:pPr>
      <w:r>
        <w:rPr>
          <w:rFonts w:hint="eastAsia" w:ascii="宋体" w:hAnsi="宋体" w:eastAsia="宋体" w:cs="宋体"/>
          <w:color w:val="auto"/>
        </w:rPr>
        <w:t xml:space="preserve"> 4.2服务范围：_____________</w:t>
      </w:r>
    </w:p>
    <w:p w14:paraId="1D0858F3">
      <w:pPr>
        <w:pStyle w:val="8"/>
        <w:jc w:val="left"/>
        <w:rPr>
          <w:rFonts w:hint="eastAsia" w:ascii="宋体" w:hAnsi="宋体" w:eastAsia="宋体" w:cs="宋体"/>
          <w:color w:val="auto"/>
        </w:rPr>
      </w:pPr>
      <w:r>
        <w:rPr>
          <w:rFonts w:hint="eastAsia" w:ascii="宋体" w:hAnsi="宋体" w:eastAsia="宋体" w:cs="宋体"/>
          <w:color w:val="auto"/>
        </w:rPr>
        <w:t xml:space="preserve"> 4.3服务地点：_____________</w:t>
      </w:r>
    </w:p>
    <w:p w14:paraId="30345F08">
      <w:pPr>
        <w:pStyle w:val="8"/>
        <w:jc w:val="left"/>
        <w:rPr>
          <w:rFonts w:hint="eastAsia" w:ascii="宋体" w:hAnsi="宋体" w:eastAsia="宋体" w:cs="宋体"/>
          <w:color w:val="auto"/>
        </w:rPr>
      </w:pPr>
      <w:r>
        <w:rPr>
          <w:rFonts w:hint="eastAsia" w:ascii="宋体" w:hAnsi="宋体" w:eastAsia="宋体" w:cs="宋体"/>
          <w:color w:val="auto"/>
        </w:rPr>
        <w:t xml:space="preserve"> 4.4服务完成时间：_____________</w:t>
      </w:r>
    </w:p>
    <w:p w14:paraId="5EE31C8F">
      <w:pPr>
        <w:pStyle w:val="8"/>
        <w:jc w:val="left"/>
        <w:outlineLvl w:val="3"/>
        <w:rPr>
          <w:rFonts w:hint="eastAsia" w:ascii="宋体" w:hAnsi="宋体" w:eastAsia="宋体" w:cs="宋体"/>
          <w:color w:val="auto"/>
        </w:rPr>
      </w:pPr>
      <w:r>
        <w:rPr>
          <w:rFonts w:hint="eastAsia" w:ascii="宋体" w:hAnsi="宋体" w:eastAsia="宋体" w:cs="宋体"/>
          <w:b/>
          <w:color w:val="auto"/>
          <w:sz w:val="24"/>
        </w:rPr>
        <w:t xml:space="preserve"> 五、服务内容、质量标准和要求</w:t>
      </w:r>
    </w:p>
    <w:p w14:paraId="0AD154D6">
      <w:pPr>
        <w:pStyle w:val="8"/>
        <w:jc w:val="left"/>
        <w:rPr>
          <w:rFonts w:hint="eastAsia" w:ascii="宋体" w:hAnsi="宋体" w:eastAsia="宋体" w:cs="宋体"/>
          <w:color w:val="auto"/>
        </w:rPr>
      </w:pPr>
      <w:r>
        <w:rPr>
          <w:rFonts w:hint="eastAsia" w:ascii="宋体" w:hAnsi="宋体" w:eastAsia="宋体" w:cs="宋体"/>
          <w:color w:val="auto"/>
        </w:rPr>
        <w:t xml:space="preserve"> 5.1服务工作量的计量方式：_____________</w:t>
      </w:r>
    </w:p>
    <w:p w14:paraId="3CF6BA74">
      <w:pPr>
        <w:pStyle w:val="8"/>
        <w:jc w:val="left"/>
        <w:rPr>
          <w:rFonts w:hint="eastAsia" w:ascii="宋体" w:hAnsi="宋体" w:eastAsia="宋体" w:cs="宋体"/>
          <w:color w:val="auto"/>
        </w:rPr>
      </w:pPr>
      <w:r>
        <w:rPr>
          <w:rFonts w:hint="eastAsia" w:ascii="宋体" w:hAnsi="宋体" w:eastAsia="宋体" w:cs="宋体"/>
          <w:color w:val="auto"/>
        </w:rPr>
        <w:t xml:space="preserve"> 5.2服务内容：_____________</w:t>
      </w:r>
    </w:p>
    <w:p w14:paraId="6DC68D69">
      <w:pPr>
        <w:pStyle w:val="8"/>
        <w:jc w:val="left"/>
        <w:rPr>
          <w:rFonts w:hint="eastAsia" w:ascii="宋体" w:hAnsi="宋体" w:eastAsia="宋体" w:cs="宋体"/>
          <w:color w:val="auto"/>
        </w:rPr>
      </w:pPr>
      <w:r>
        <w:rPr>
          <w:rFonts w:hint="eastAsia" w:ascii="宋体" w:hAnsi="宋体" w:eastAsia="宋体" w:cs="宋体"/>
          <w:color w:val="auto"/>
        </w:rPr>
        <w:t xml:space="preserve"> 5.3技术保障、服务人员组成、所涉及的货物的质量标准：</w:t>
      </w:r>
    </w:p>
    <w:p w14:paraId="24B6FC00">
      <w:pPr>
        <w:pStyle w:val="8"/>
        <w:jc w:val="left"/>
        <w:rPr>
          <w:rFonts w:hint="eastAsia" w:ascii="宋体" w:hAnsi="宋体" w:eastAsia="宋体" w:cs="宋体"/>
          <w:color w:val="auto"/>
        </w:rPr>
      </w:pPr>
      <w:r>
        <w:rPr>
          <w:rFonts w:hint="eastAsia" w:ascii="宋体" w:hAnsi="宋体" w:eastAsia="宋体" w:cs="宋体"/>
          <w:color w:val="auto"/>
        </w:rPr>
        <w:t xml:space="preserve"> （1）服务技术保障：_____________</w:t>
      </w:r>
    </w:p>
    <w:p w14:paraId="39FB419C">
      <w:pPr>
        <w:pStyle w:val="8"/>
        <w:jc w:val="left"/>
        <w:rPr>
          <w:rFonts w:hint="eastAsia" w:ascii="宋体" w:hAnsi="宋体" w:eastAsia="宋体" w:cs="宋体"/>
          <w:color w:val="auto"/>
        </w:rPr>
      </w:pPr>
      <w:r>
        <w:rPr>
          <w:rFonts w:hint="eastAsia" w:ascii="宋体" w:hAnsi="宋体" w:eastAsia="宋体" w:cs="宋体"/>
          <w:color w:val="auto"/>
        </w:rPr>
        <w:t xml:space="preserve"> （2）服务人员组成：_____________</w:t>
      </w:r>
    </w:p>
    <w:p w14:paraId="3714317C">
      <w:pPr>
        <w:pStyle w:val="8"/>
        <w:jc w:val="left"/>
        <w:rPr>
          <w:rFonts w:hint="eastAsia" w:ascii="宋体" w:hAnsi="宋体" w:eastAsia="宋体" w:cs="宋体"/>
          <w:color w:val="auto"/>
        </w:rPr>
      </w:pPr>
      <w:r>
        <w:rPr>
          <w:rFonts w:hint="eastAsia" w:ascii="宋体" w:hAnsi="宋体" w:eastAsia="宋体" w:cs="宋体"/>
          <w:color w:val="auto"/>
        </w:rPr>
        <w:t xml:space="preserve"> （3）服务设备及物资投入及质量标准：_____________</w:t>
      </w:r>
    </w:p>
    <w:p w14:paraId="24E7E98B">
      <w:pPr>
        <w:pStyle w:val="8"/>
        <w:jc w:val="left"/>
        <w:rPr>
          <w:rFonts w:hint="eastAsia" w:ascii="宋体" w:hAnsi="宋体" w:eastAsia="宋体" w:cs="宋体"/>
          <w:color w:val="auto"/>
        </w:rPr>
      </w:pPr>
      <w:r>
        <w:rPr>
          <w:rFonts w:hint="eastAsia" w:ascii="宋体" w:hAnsi="宋体" w:eastAsia="宋体" w:cs="宋体"/>
          <w:color w:val="auto"/>
        </w:rPr>
        <w:t xml:space="preserve"> 5.4服务质量标准及要求：</w:t>
      </w:r>
    </w:p>
    <w:p w14:paraId="4B7BDE33">
      <w:pPr>
        <w:pStyle w:val="8"/>
        <w:jc w:val="left"/>
        <w:rPr>
          <w:rFonts w:hint="eastAsia" w:ascii="宋体" w:hAnsi="宋体" w:eastAsia="宋体" w:cs="宋体"/>
          <w:color w:val="auto"/>
        </w:rPr>
      </w:pPr>
      <w:r>
        <w:rPr>
          <w:rFonts w:hint="eastAsia" w:ascii="宋体" w:hAnsi="宋体" w:eastAsia="宋体" w:cs="宋体"/>
          <w:color w:val="auto"/>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4E48720D">
      <w:pPr>
        <w:pStyle w:val="8"/>
        <w:jc w:val="left"/>
        <w:rPr>
          <w:rFonts w:hint="eastAsia" w:ascii="宋体" w:hAnsi="宋体" w:eastAsia="宋体" w:cs="宋体"/>
          <w:color w:val="auto"/>
        </w:rPr>
      </w:pPr>
      <w:r>
        <w:rPr>
          <w:rFonts w:hint="eastAsia" w:ascii="宋体" w:hAnsi="宋体" w:eastAsia="宋体" w:cs="宋体"/>
          <w:color w:val="auto"/>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1D1631F2">
      <w:pPr>
        <w:pStyle w:val="8"/>
        <w:jc w:val="left"/>
        <w:rPr>
          <w:rFonts w:hint="eastAsia" w:ascii="宋体" w:hAnsi="宋体" w:eastAsia="宋体" w:cs="宋体"/>
          <w:color w:val="auto"/>
        </w:rPr>
      </w:pPr>
      <w:r>
        <w:rPr>
          <w:rFonts w:hint="eastAsia" w:ascii="宋体" w:hAnsi="宋体" w:eastAsia="宋体" w:cs="宋体"/>
          <w:color w:val="auto"/>
        </w:rPr>
        <w:t xml:space="preserve"> 5.4.3其他要求：</w:t>
      </w:r>
    </w:p>
    <w:p w14:paraId="3A938388">
      <w:pPr>
        <w:pStyle w:val="8"/>
        <w:jc w:val="left"/>
        <w:outlineLvl w:val="3"/>
        <w:rPr>
          <w:rFonts w:hint="eastAsia" w:ascii="宋体" w:hAnsi="宋体" w:eastAsia="宋体" w:cs="宋体"/>
          <w:color w:val="auto"/>
        </w:rPr>
      </w:pPr>
      <w:r>
        <w:rPr>
          <w:rFonts w:hint="eastAsia" w:ascii="宋体" w:hAnsi="宋体" w:eastAsia="宋体" w:cs="宋体"/>
          <w:b/>
          <w:color w:val="auto"/>
          <w:sz w:val="24"/>
        </w:rPr>
        <w:t xml:space="preserve"> 六、服务履约验收或考核</w:t>
      </w:r>
    </w:p>
    <w:p w14:paraId="0D7FF192">
      <w:pPr>
        <w:pStyle w:val="8"/>
        <w:jc w:val="left"/>
        <w:rPr>
          <w:rFonts w:hint="eastAsia" w:ascii="宋体" w:hAnsi="宋体" w:eastAsia="宋体" w:cs="宋体"/>
          <w:color w:val="auto"/>
        </w:rPr>
      </w:pPr>
      <w:r>
        <w:rPr>
          <w:rFonts w:hint="eastAsia" w:ascii="宋体" w:hAnsi="宋体" w:eastAsia="宋体" w:cs="宋体"/>
          <w:color w:val="auto"/>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100B75EE">
      <w:pPr>
        <w:pStyle w:val="8"/>
        <w:jc w:val="left"/>
        <w:outlineLvl w:val="3"/>
        <w:rPr>
          <w:rFonts w:hint="eastAsia" w:ascii="宋体" w:hAnsi="宋体" w:eastAsia="宋体" w:cs="宋体"/>
          <w:color w:val="auto"/>
        </w:rPr>
      </w:pPr>
      <w:r>
        <w:rPr>
          <w:rFonts w:hint="eastAsia" w:ascii="宋体" w:hAnsi="宋体" w:eastAsia="宋体" w:cs="宋体"/>
          <w:b/>
          <w:color w:val="auto"/>
          <w:sz w:val="24"/>
        </w:rPr>
        <w:t xml:space="preserve"> 七、甲方的权利与义务</w:t>
      </w:r>
    </w:p>
    <w:p w14:paraId="4240954D">
      <w:pPr>
        <w:pStyle w:val="8"/>
        <w:jc w:val="left"/>
        <w:rPr>
          <w:rFonts w:hint="eastAsia" w:ascii="宋体" w:hAnsi="宋体" w:eastAsia="宋体" w:cs="宋体"/>
          <w:color w:val="auto"/>
        </w:rPr>
      </w:pPr>
      <w:r>
        <w:rPr>
          <w:rFonts w:hint="eastAsia" w:ascii="宋体" w:hAnsi="宋体" w:eastAsia="宋体" w:cs="宋体"/>
          <w:color w:val="auto"/>
        </w:rPr>
        <w:t xml:space="preserve"> 7.1甲方委派___________为联系人，联系方式 ___________，负责与乙方联系。如甲方联系人发生变更，甲方应书面告知乙方。</w:t>
      </w:r>
    </w:p>
    <w:p w14:paraId="4C4808A9">
      <w:pPr>
        <w:pStyle w:val="8"/>
        <w:jc w:val="left"/>
        <w:rPr>
          <w:rFonts w:hint="eastAsia" w:ascii="宋体" w:hAnsi="宋体" w:eastAsia="宋体" w:cs="宋体"/>
          <w:color w:val="auto"/>
        </w:rPr>
      </w:pPr>
      <w:r>
        <w:rPr>
          <w:rFonts w:hint="eastAsia" w:ascii="宋体" w:hAnsi="宋体" w:eastAsia="宋体" w:cs="宋体"/>
          <w:color w:val="auto"/>
        </w:rPr>
        <w:t xml:space="preserve"> 7.2甲方应为乙方开展服务工作提供必要的工作条件，以及对内对外沟通和配合协助。</w:t>
      </w:r>
    </w:p>
    <w:p w14:paraId="4EFD4186">
      <w:pPr>
        <w:pStyle w:val="8"/>
        <w:jc w:val="left"/>
        <w:rPr>
          <w:rFonts w:hint="eastAsia" w:ascii="宋体" w:hAnsi="宋体" w:eastAsia="宋体" w:cs="宋体"/>
          <w:color w:val="auto"/>
        </w:rPr>
      </w:pPr>
      <w:r>
        <w:rPr>
          <w:rFonts w:hint="eastAsia" w:ascii="宋体" w:hAnsi="宋体" w:eastAsia="宋体" w:cs="宋体"/>
          <w:color w:val="auto"/>
        </w:rPr>
        <w:t xml:space="preserve"> 7.3甲方应于___________之前提供服务所需的全部资料，并对所提供材料真实性、完整性、合法性负责。</w:t>
      </w:r>
    </w:p>
    <w:p w14:paraId="537846E7">
      <w:pPr>
        <w:pStyle w:val="8"/>
        <w:jc w:val="left"/>
        <w:rPr>
          <w:rFonts w:hint="eastAsia" w:ascii="宋体" w:hAnsi="宋体" w:eastAsia="宋体" w:cs="宋体"/>
          <w:color w:val="auto"/>
        </w:rPr>
      </w:pPr>
      <w:r>
        <w:rPr>
          <w:rFonts w:hint="eastAsia" w:ascii="宋体" w:hAnsi="宋体" w:eastAsia="宋体" w:cs="宋体"/>
          <w:color w:val="auto"/>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54608ED6">
      <w:pPr>
        <w:pStyle w:val="8"/>
        <w:jc w:val="left"/>
        <w:rPr>
          <w:rFonts w:hint="eastAsia" w:ascii="宋体" w:hAnsi="宋体" w:eastAsia="宋体" w:cs="宋体"/>
          <w:color w:val="auto"/>
        </w:rPr>
      </w:pPr>
      <w:r>
        <w:rPr>
          <w:rFonts w:hint="eastAsia" w:ascii="宋体" w:hAnsi="宋体" w:eastAsia="宋体" w:cs="宋体"/>
          <w:color w:val="auto"/>
        </w:rPr>
        <w:t xml:space="preserve"> 7.5甲方应按本合同约定及时足额支付服务费用及相关费用。</w:t>
      </w:r>
    </w:p>
    <w:p w14:paraId="5F774B5A">
      <w:pPr>
        <w:pStyle w:val="8"/>
        <w:jc w:val="left"/>
        <w:rPr>
          <w:rFonts w:hint="eastAsia" w:ascii="宋体" w:hAnsi="宋体" w:eastAsia="宋体" w:cs="宋体"/>
          <w:color w:val="auto"/>
        </w:rPr>
      </w:pPr>
      <w:r>
        <w:rPr>
          <w:rFonts w:hint="eastAsia" w:ascii="宋体" w:hAnsi="宋体" w:eastAsia="宋体" w:cs="宋体"/>
          <w:color w:val="auto"/>
        </w:rPr>
        <w:t xml:space="preserve"> 7.6其他</w:t>
      </w:r>
    </w:p>
    <w:p w14:paraId="246BB512">
      <w:pPr>
        <w:pStyle w:val="8"/>
        <w:jc w:val="left"/>
        <w:outlineLvl w:val="3"/>
        <w:rPr>
          <w:rFonts w:hint="eastAsia" w:ascii="宋体" w:hAnsi="宋体" w:eastAsia="宋体" w:cs="宋体"/>
          <w:color w:val="auto"/>
        </w:rPr>
      </w:pPr>
      <w:r>
        <w:rPr>
          <w:rFonts w:hint="eastAsia" w:ascii="宋体" w:hAnsi="宋体" w:eastAsia="宋体" w:cs="宋体"/>
          <w:b/>
          <w:color w:val="auto"/>
          <w:sz w:val="24"/>
        </w:rPr>
        <w:t xml:space="preserve"> 八、乙方的权利与义务</w:t>
      </w:r>
    </w:p>
    <w:p w14:paraId="2CEE203E">
      <w:pPr>
        <w:pStyle w:val="8"/>
        <w:jc w:val="left"/>
        <w:rPr>
          <w:rFonts w:hint="eastAsia" w:ascii="宋体" w:hAnsi="宋体" w:eastAsia="宋体" w:cs="宋体"/>
          <w:color w:val="auto"/>
        </w:rPr>
      </w:pPr>
      <w:r>
        <w:rPr>
          <w:rFonts w:hint="eastAsia" w:ascii="宋体" w:hAnsi="宋体" w:eastAsia="宋体" w:cs="宋体"/>
          <w:color w:val="auto"/>
        </w:rPr>
        <w:t>8.1乙方委派___________为联系人，联系方式 ___________，负责与甲方联系。如乙方联系人发生变更，乙方应书面告知甲方</w:t>
      </w:r>
    </w:p>
    <w:p w14:paraId="43BDBD3D">
      <w:pPr>
        <w:pStyle w:val="8"/>
        <w:jc w:val="left"/>
        <w:rPr>
          <w:rFonts w:hint="eastAsia" w:ascii="宋体" w:hAnsi="宋体" w:eastAsia="宋体" w:cs="宋体"/>
          <w:color w:val="auto"/>
        </w:rPr>
      </w:pPr>
      <w:r>
        <w:rPr>
          <w:rFonts w:hint="eastAsia" w:ascii="宋体" w:hAnsi="宋体" w:eastAsia="宋体" w:cs="宋体"/>
          <w:color w:val="auto"/>
        </w:rPr>
        <w:t>8.2乙方应国家法律法规和{{乙方的权利与义务-响应要求-福建}}等要求开展{{乙方的权利与义务-开展服务-福建}}服务；</w:t>
      </w:r>
    </w:p>
    <w:p w14:paraId="433668B7">
      <w:pPr>
        <w:pStyle w:val="8"/>
        <w:jc w:val="left"/>
        <w:rPr>
          <w:rFonts w:hint="eastAsia" w:ascii="宋体" w:hAnsi="宋体" w:eastAsia="宋体" w:cs="宋体"/>
          <w:color w:val="auto"/>
        </w:rPr>
      </w:pPr>
      <w:r>
        <w:rPr>
          <w:rFonts w:hint="eastAsia" w:ascii="宋体" w:hAnsi="宋体" w:eastAsia="宋体" w:cs="宋体"/>
          <w:color w:val="auto"/>
        </w:rPr>
        <w:t>8.3乙方及其所委派服务人员应按标准或协议约定方式出具服务成果，并对其真实性和合法性负法律责任；</w:t>
      </w:r>
    </w:p>
    <w:p w14:paraId="0F09403E">
      <w:pPr>
        <w:pStyle w:val="8"/>
        <w:jc w:val="left"/>
        <w:rPr>
          <w:rFonts w:hint="eastAsia" w:ascii="宋体" w:hAnsi="宋体" w:eastAsia="宋体" w:cs="宋体"/>
          <w:color w:val="auto"/>
        </w:rPr>
      </w:pPr>
      <w:r>
        <w:rPr>
          <w:rFonts w:hint="eastAsia" w:ascii="宋体" w:hAnsi="宋体" w:eastAsia="宋体" w:cs="宋体"/>
          <w:color w:val="auto"/>
        </w:rPr>
        <w:t>8.4乙方对执行业务过程中知悉的国家秘密或甲方的商业秘密保密。除非国家法律法规及行业规范另有规定,或经甲方同意,乙方不得将其知悉的商业秘密和甲方提供的资料对外泄露。</w:t>
      </w:r>
    </w:p>
    <w:p w14:paraId="6BBEB058">
      <w:pPr>
        <w:pStyle w:val="8"/>
        <w:jc w:val="left"/>
        <w:rPr>
          <w:rFonts w:hint="eastAsia" w:ascii="宋体" w:hAnsi="宋体" w:eastAsia="宋体" w:cs="宋体"/>
          <w:color w:val="auto"/>
        </w:rPr>
      </w:pPr>
      <w:r>
        <w:rPr>
          <w:rFonts w:hint="eastAsia" w:ascii="宋体" w:hAnsi="宋体" w:eastAsia="宋体" w:cs="宋体"/>
          <w:color w:val="auto"/>
        </w:rPr>
        <w:t>8.5乙方对服务业务应当单独建档，保存完整的工作记录，并对服务过程使用和暂存甲方的文件、材料和财物应当妥善保管。</w:t>
      </w:r>
    </w:p>
    <w:p w14:paraId="5E831F96">
      <w:pPr>
        <w:pStyle w:val="8"/>
        <w:jc w:val="left"/>
        <w:rPr>
          <w:rFonts w:hint="eastAsia" w:ascii="宋体" w:hAnsi="宋体" w:eastAsia="宋体" w:cs="宋体"/>
          <w:color w:val="auto"/>
        </w:rPr>
      </w:pPr>
      <w:r>
        <w:rPr>
          <w:rFonts w:hint="eastAsia" w:ascii="宋体" w:hAnsi="宋体" w:eastAsia="宋体" w:cs="宋体"/>
          <w:color w:val="auto"/>
        </w:rPr>
        <w:t>8.6服务工作结束后,乙方将根据情况对甲方服务相关的管理制度及其他事项等提出改进意见。</w:t>
      </w:r>
    </w:p>
    <w:p w14:paraId="5D8D7FA9">
      <w:pPr>
        <w:pStyle w:val="8"/>
        <w:jc w:val="left"/>
        <w:rPr>
          <w:rFonts w:hint="eastAsia" w:ascii="宋体" w:hAnsi="宋体" w:eastAsia="宋体" w:cs="宋体"/>
          <w:color w:val="auto"/>
        </w:rPr>
      </w:pPr>
      <w:r>
        <w:rPr>
          <w:rFonts w:hint="eastAsia" w:ascii="宋体" w:hAnsi="宋体" w:eastAsia="宋体" w:cs="宋体"/>
          <w:color w:val="auto"/>
        </w:rPr>
        <w:t>8.7乙方完全遵守《中华人民共和国劳动合同法》有关规定和《中华人民共和国妇女权益保障法》中关于“劳动和社会保障权益”的有关要求。</w:t>
      </w:r>
    </w:p>
    <w:p w14:paraId="3749C255">
      <w:pPr>
        <w:pStyle w:val="8"/>
        <w:jc w:val="left"/>
        <w:rPr>
          <w:rFonts w:hint="eastAsia" w:ascii="宋体" w:hAnsi="宋体" w:eastAsia="宋体" w:cs="宋体"/>
          <w:color w:val="auto"/>
        </w:rPr>
      </w:pPr>
      <w:r>
        <w:rPr>
          <w:rFonts w:hint="eastAsia" w:ascii="宋体" w:hAnsi="宋体" w:eastAsia="宋体" w:cs="宋体"/>
          <w:color w:val="auto"/>
        </w:rPr>
        <w:t>8.8其他</w:t>
      </w:r>
    </w:p>
    <w:p w14:paraId="794C1DBB">
      <w:pPr>
        <w:pStyle w:val="8"/>
        <w:jc w:val="left"/>
        <w:outlineLvl w:val="3"/>
        <w:rPr>
          <w:rFonts w:hint="eastAsia" w:ascii="宋体" w:hAnsi="宋体" w:eastAsia="宋体" w:cs="宋体"/>
          <w:color w:val="auto"/>
        </w:rPr>
      </w:pPr>
      <w:r>
        <w:rPr>
          <w:rFonts w:hint="eastAsia" w:ascii="宋体" w:hAnsi="宋体" w:eastAsia="宋体" w:cs="宋体"/>
          <w:b/>
          <w:color w:val="auto"/>
          <w:sz w:val="24"/>
        </w:rPr>
        <w:t xml:space="preserve"> 九、资金支付方式、时间和条件</w:t>
      </w:r>
      <w:r>
        <w:rPr>
          <w:rFonts w:hint="eastAsia" w:ascii="宋体" w:hAnsi="宋体" w:eastAsia="宋体" w:cs="宋体"/>
          <w:color w:val="auto"/>
        </w:rPr>
        <w:br w:type="textWrapping"/>
      </w:r>
    </w:p>
    <w:p w14:paraId="5CEE3C46">
      <w:pPr>
        <w:pStyle w:val="8"/>
        <w:jc w:val="left"/>
        <w:outlineLvl w:val="3"/>
        <w:rPr>
          <w:rFonts w:hint="eastAsia" w:ascii="宋体" w:hAnsi="宋体" w:eastAsia="宋体" w:cs="宋体"/>
          <w:color w:val="auto"/>
        </w:rPr>
      </w:pPr>
      <w:r>
        <w:rPr>
          <w:rFonts w:hint="eastAsia" w:ascii="宋体" w:hAnsi="宋体" w:eastAsia="宋体" w:cs="宋体"/>
          <w:b/>
          <w:color w:val="auto"/>
          <w:sz w:val="24"/>
        </w:rPr>
        <w:t xml:space="preserve"> 十、履约保证金</w:t>
      </w:r>
    </w:p>
    <w:p w14:paraId="403AE36C">
      <w:pPr>
        <w:pStyle w:val="8"/>
        <w:jc w:val="left"/>
        <w:rPr>
          <w:rFonts w:hint="eastAsia" w:ascii="宋体" w:hAnsi="宋体" w:eastAsia="宋体" w:cs="宋体"/>
          <w:color w:val="auto"/>
        </w:rPr>
      </w:pPr>
      <w:r>
        <w:rPr>
          <w:rFonts w:hint="eastAsia" w:ascii="宋体" w:hAnsi="宋体" w:eastAsia="宋体" w:cs="宋体"/>
          <w:color w:val="auto"/>
        </w:rPr>
        <w:t xml:space="preserve"> □有，□无。具体如下：（按照采购文件规定填写）。</w:t>
      </w:r>
    </w:p>
    <w:p w14:paraId="0838EE48">
      <w:pPr>
        <w:pStyle w:val="8"/>
        <w:jc w:val="left"/>
        <w:rPr>
          <w:rFonts w:hint="eastAsia" w:ascii="宋体" w:hAnsi="宋体" w:eastAsia="宋体" w:cs="宋体"/>
          <w:color w:val="auto"/>
        </w:rPr>
      </w:pPr>
      <w:r>
        <w:rPr>
          <w:rFonts w:hint="eastAsia" w:ascii="宋体" w:hAnsi="宋体" w:eastAsia="宋体" w:cs="宋体"/>
          <w:color w:val="auto"/>
        </w:rPr>
        <w:t>10.1乙方向甲方缴纳人民币 / 元作为本合同的履约保证金。</w:t>
      </w:r>
    </w:p>
    <w:p w14:paraId="2828270F">
      <w:pPr>
        <w:pStyle w:val="8"/>
        <w:jc w:val="left"/>
        <w:rPr>
          <w:rFonts w:hint="eastAsia" w:ascii="宋体" w:hAnsi="宋体" w:eastAsia="宋体" w:cs="宋体"/>
          <w:color w:val="auto"/>
        </w:rPr>
      </w:pPr>
      <w:r>
        <w:rPr>
          <w:rFonts w:hint="eastAsia" w:ascii="宋体" w:hAnsi="宋体" w:eastAsia="宋体" w:cs="宋体"/>
          <w:color w:val="auto"/>
        </w:rPr>
        <w:t>10.2履约保证金缴纳形式：支票/汇票/电汇/保函等非现金形式。</w:t>
      </w:r>
    </w:p>
    <w:p w14:paraId="3ABF6A9F">
      <w:pPr>
        <w:pStyle w:val="8"/>
        <w:jc w:val="left"/>
        <w:rPr>
          <w:rFonts w:hint="eastAsia" w:ascii="宋体" w:hAnsi="宋体" w:eastAsia="宋体" w:cs="宋体"/>
          <w:color w:val="auto"/>
        </w:rPr>
      </w:pPr>
      <w:r>
        <w:rPr>
          <w:rFonts w:hint="eastAsia" w:ascii="宋体" w:hAnsi="宋体" w:eastAsia="宋体" w:cs="宋体"/>
          <w:color w:val="auto"/>
        </w:rPr>
        <w:t>10.3履约保证金合同履行完毕前有效，合同履行完毕后一次性结清退还。</w:t>
      </w:r>
    </w:p>
    <w:p w14:paraId="5ACA25C4">
      <w:pPr>
        <w:pStyle w:val="8"/>
        <w:jc w:val="left"/>
        <w:outlineLvl w:val="3"/>
        <w:rPr>
          <w:rFonts w:hint="eastAsia" w:ascii="宋体" w:hAnsi="宋体" w:eastAsia="宋体" w:cs="宋体"/>
          <w:color w:val="auto"/>
        </w:rPr>
      </w:pPr>
      <w:r>
        <w:rPr>
          <w:rFonts w:hint="eastAsia" w:ascii="宋体" w:hAnsi="宋体" w:eastAsia="宋体" w:cs="宋体"/>
          <w:b/>
          <w:color w:val="auto"/>
          <w:sz w:val="24"/>
        </w:rPr>
        <w:t xml:space="preserve"> 十一、合同期限</w:t>
      </w:r>
      <w:r>
        <w:rPr>
          <w:rFonts w:hint="eastAsia" w:ascii="宋体" w:hAnsi="宋体" w:eastAsia="宋体" w:cs="宋体"/>
          <w:color w:val="auto"/>
        </w:rPr>
        <w:br w:type="textWrapping"/>
      </w:r>
    </w:p>
    <w:p w14:paraId="33DC7ACD">
      <w:pPr>
        <w:pStyle w:val="8"/>
        <w:jc w:val="left"/>
        <w:outlineLvl w:val="3"/>
        <w:rPr>
          <w:rFonts w:hint="eastAsia" w:ascii="宋体" w:hAnsi="宋体" w:eastAsia="宋体" w:cs="宋体"/>
          <w:color w:val="auto"/>
        </w:rPr>
      </w:pPr>
      <w:r>
        <w:rPr>
          <w:rFonts w:hint="eastAsia" w:ascii="宋体" w:hAnsi="宋体" w:eastAsia="宋体" w:cs="宋体"/>
          <w:b/>
          <w:color w:val="auto"/>
          <w:sz w:val="24"/>
        </w:rPr>
        <w:t xml:space="preserve"> 十二、保密条款</w:t>
      </w:r>
    </w:p>
    <w:p w14:paraId="092C7CE1">
      <w:pPr>
        <w:pStyle w:val="8"/>
        <w:jc w:val="left"/>
        <w:rPr>
          <w:rFonts w:hint="eastAsia" w:ascii="宋体" w:hAnsi="宋体" w:eastAsia="宋体" w:cs="宋体"/>
          <w:color w:val="auto"/>
        </w:rPr>
      </w:pPr>
      <w:r>
        <w:rPr>
          <w:rFonts w:hint="eastAsia" w:ascii="宋体" w:hAnsi="宋体" w:eastAsia="宋体" w:cs="宋体"/>
          <w:color w:val="auto"/>
        </w:rPr>
        <w:t>12.1对于在采购和合同履行过程中所获悉的属于保密的内容，甲、乙双方均负有保密义务。</w:t>
      </w:r>
    </w:p>
    <w:p w14:paraId="69B78D33">
      <w:pPr>
        <w:pStyle w:val="8"/>
        <w:jc w:val="left"/>
        <w:rPr>
          <w:rFonts w:hint="eastAsia" w:ascii="宋体" w:hAnsi="宋体" w:eastAsia="宋体" w:cs="宋体"/>
          <w:color w:val="auto"/>
        </w:rPr>
      </w:pPr>
      <w:r>
        <w:rPr>
          <w:rFonts w:hint="eastAsia" w:ascii="宋体" w:hAnsi="宋体" w:eastAsia="宋体" w:cs="宋体"/>
          <w:color w:val="auto"/>
        </w:rPr>
        <w:t>12.2其他</w:t>
      </w:r>
    </w:p>
    <w:p w14:paraId="2A299564">
      <w:pPr>
        <w:pStyle w:val="8"/>
        <w:jc w:val="left"/>
        <w:outlineLvl w:val="3"/>
        <w:rPr>
          <w:rFonts w:hint="eastAsia" w:ascii="宋体" w:hAnsi="宋体" w:eastAsia="宋体" w:cs="宋体"/>
          <w:color w:val="auto"/>
        </w:rPr>
      </w:pPr>
      <w:r>
        <w:rPr>
          <w:rFonts w:hint="eastAsia" w:ascii="宋体" w:hAnsi="宋体" w:eastAsia="宋体" w:cs="宋体"/>
          <w:b/>
          <w:color w:val="auto"/>
          <w:sz w:val="24"/>
        </w:rPr>
        <w:t xml:space="preserve"> 十三、违约责任</w:t>
      </w:r>
    </w:p>
    <w:p w14:paraId="18AA441E">
      <w:pPr>
        <w:pStyle w:val="8"/>
        <w:jc w:val="left"/>
        <w:rPr>
          <w:rFonts w:hint="eastAsia" w:ascii="宋体" w:hAnsi="宋体" w:eastAsia="宋体" w:cs="宋体"/>
          <w:color w:val="auto"/>
        </w:rPr>
      </w:pPr>
      <w:r>
        <w:rPr>
          <w:rFonts w:hint="eastAsia" w:ascii="宋体" w:hAnsi="宋体" w:eastAsia="宋体" w:cs="宋体"/>
          <w:color w:val="auto"/>
        </w:rPr>
        <w:t>13.1甲方违约责任</w:t>
      </w:r>
    </w:p>
    <w:p w14:paraId="675D2214">
      <w:pPr>
        <w:pStyle w:val="8"/>
        <w:jc w:val="left"/>
        <w:rPr>
          <w:rFonts w:hint="eastAsia" w:ascii="宋体" w:hAnsi="宋体" w:eastAsia="宋体" w:cs="宋体"/>
          <w:color w:val="auto"/>
        </w:rPr>
      </w:pPr>
      <w:r>
        <w:rPr>
          <w:rFonts w:hint="eastAsia" w:ascii="宋体" w:hAnsi="宋体" w:eastAsia="宋体" w:cs="宋体"/>
          <w:color w:val="auto"/>
        </w:rPr>
        <w:t>（1）甲方无正当理由拒绝乙方提供合格服务的，甲方应向乙方偿付所拒收合同总价________的违约金</w:t>
      </w:r>
    </w:p>
    <w:p w14:paraId="5A246C63">
      <w:pPr>
        <w:pStyle w:val="8"/>
        <w:jc w:val="left"/>
        <w:rPr>
          <w:rFonts w:hint="eastAsia" w:ascii="宋体" w:hAnsi="宋体" w:eastAsia="宋体" w:cs="宋体"/>
          <w:color w:val="auto"/>
        </w:rPr>
      </w:pPr>
      <w:r>
        <w:rPr>
          <w:rFonts w:hint="eastAsia" w:ascii="宋体" w:hAnsi="宋体" w:eastAsia="宋体" w:cs="宋体"/>
          <w:color w:val="auto"/>
        </w:rPr>
        <w:t>（2）甲方无故逾期验收和办理合同款项支付手续的,甲方应按逾期付款总额每日________向乙方支付违约金。</w:t>
      </w:r>
    </w:p>
    <w:p w14:paraId="7D4FEEAF">
      <w:pPr>
        <w:pStyle w:val="8"/>
        <w:jc w:val="left"/>
        <w:rPr>
          <w:rFonts w:hint="eastAsia" w:ascii="宋体" w:hAnsi="宋体" w:eastAsia="宋体" w:cs="宋体"/>
          <w:color w:val="auto"/>
        </w:rPr>
      </w:pPr>
      <w:r>
        <w:rPr>
          <w:rFonts w:hint="eastAsia" w:ascii="宋体" w:hAnsi="宋体" w:eastAsia="宋体" w:cs="宋体"/>
          <w:color w:val="auto"/>
        </w:rPr>
        <w:t>（3）其他违约情形</w:t>
      </w:r>
    </w:p>
    <w:p w14:paraId="39B427B4">
      <w:pPr>
        <w:pStyle w:val="8"/>
        <w:jc w:val="left"/>
        <w:rPr>
          <w:rFonts w:hint="eastAsia" w:ascii="宋体" w:hAnsi="宋体" w:eastAsia="宋体" w:cs="宋体"/>
          <w:color w:val="auto"/>
        </w:rPr>
      </w:pPr>
      <w:r>
        <w:rPr>
          <w:rFonts w:hint="eastAsia" w:ascii="宋体" w:hAnsi="宋体" w:eastAsia="宋体" w:cs="宋体"/>
          <w:color w:val="auto"/>
        </w:rPr>
        <w:t>13.2乙方违约责任</w:t>
      </w:r>
    </w:p>
    <w:p w14:paraId="15089232">
      <w:pPr>
        <w:pStyle w:val="8"/>
        <w:jc w:val="left"/>
        <w:rPr>
          <w:rFonts w:hint="eastAsia" w:ascii="宋体" w:hAnsi="宋体" w:eastAsia="宋体" w:cs="宋体"/>
          <w:color w:val="auto"/>
        </w:rPr>
      </w:pPr>
      <w:r>
        <w:rPr>
          <w:rFonts w:hint="eastAsia" w:ascii="宋体" w:hAnsi="宋体" w:eastAsia="宋体" w:cs="宋体"/>
          <w:color w:val="auto"/>
        </w:rPr>
        <w:t>（1）乙方逾期履行服务的，乙方应按逾期交付总额每日________向甲方支付违约金，由甲方从待付货款中扣除。乙方无正当理由逾期超过约定日期________仍不能交付的，视为“乙方不按合同约定履约”；</w:t>
      </w:r>
    </w:p>
    <w:p w14:paraId="163F14BE">
      <w:pPr>
        <w:pStyle w:val="8"/>
        <w:jc w:val="left"/>
        <w:rPr>
          <w:rFonts w:hint="eastAsia" w:ascii="宋体" w:hAnsi="宋体" w:eastAsia="宋体" w:cs="宋体"/>
          <w:color w:val="auto"/>
        </w:rPr>
      </w:pPr>
      <w:r>
        <w:rPr>
          <w:rFonts w:hint="eastAsia" w:ascii="宋体" w:hAnsi="宋体" w:eastAsia="宋体" w:cs="宋体"/>
          <w:color w:val="auto"/>
        </w:rPr>
        <w:t>（2）乙方所履行的服务不符合合同规定及《采购文件》规定标准的，甲方有权拒绝，乙方愿意整改但逾期履行的，按乙方逾期履行处理。乙方拒绝整改的，视为“乙方不按合同约定履约”</w:t>
      </w:r>
    </w:p>
    <w:p w14:paraId="33F8AA2E">
      <w:pPr>
        <w:pStyle w:val="8"/>
        <w:jc w:val="left"/>
        <w:rPr>
          <w:rFonts w:hint="eastAsia" w:ascii="宋体" w:hAnsi="宋体" w:eastAsia="宋体" w:cs="宋体"/>
          <w:color w:val="auto"/>
        </w:rPr>
      </w:pPr>
      <w:r>
        <w:rPr>
          <w:rFonts w:hint="eastAsia" w:ascii="宋体" w:hAnsi="宋体" w:eastAsia="宋体" w:cs="宋体"/>
          <w:color w:val="auto"/>
        </w:rPr>
        <w:t>（3）乙方不按合同约定履约的，甲方可以解除采购合同，并对乙方已缴纳的履约保证金作“不予退还”处理。同时，乙方须按以下约定向甲方支付违约金：</w:t>
      </w:r>
    </w:p>
    <w:p w14:paraId="4D31A7E8">
      <w:pPr>
        <w:pStyle w:val="8"/>
        <w:jc w:val="left"/>
        <w:rPr>
          <w:rFonts w:hint="eastAsia" w:ascii="宋体" w:hAnsi="宋体" w:eastAsia="宋体" w:cs="宋体"/>
          <w:color w:val="auto"/>
        </w:rPr>
      </w:pPr>
      <w:r>
        <w:rPr>
          <w:rFonts w:hint="eastAsia" w:ascii="宋体" w:hAnsi="宋体" w:eastAsia="宋体" w:cs="宋体"/>
          <w:color w:val="auto"/>
        </w:rPr>
        <w:t>（4）其他违约情形</w:t>
      </w:r>
    </w:p>
    <w:p w14:paraId="51C445DF">
      <w:pPr>
        <w:pStyle w:val="8"/>
        <w:jc w:val="left"/>
        <w:outlineLvl w:val="3"/>
        <w:rPr>
          <w:rFonts w:hint="eastAsia" w:ascii="宋体" w:hAnsi="宋体" w:eastAsia="宋体" w:cs="宋体"/>
          <w:color w:val="auto"/>
        </w:rPr>
      </w:pPr>
      <w:r>
        <w:rPr>
          <w:rFonts w:hint="eastAsia" w:ascii="宋体" w:hAnsi="宋体" w:eastAsia="宋体" w:cs="宋体"/>
          <w:b/>
          <w:color w:val="auto"/>
          <w:sz w:val="24"/>
        </w:rPr>
        <w:t xml:space="preserve"> 十四、不可抗力事件处理</w:t>
      </w:r>
    </w:p>
    <w:p w14:paraId="7FDA61B7">
      <w:pPr>
        <w:pStyle w:val="8"/>
        <w:jc w:val="left"/>
        <w:rPr>
          <w:rFonts w:hint="eastAsia" w:ascii="宋体" w:hAnsi="宋体" w:eastAsia="宋体" w:cs="宋体"/>
          <w:color w:val="auto"/>
        </w:rPr>
      </w:pPr>
      <w:r>
        <w:rPr>
          <w:rFonts w:hint="eastAsia" w:ascii="宋体" w:hAnsi="宋体" w:eastAsia="宋体" w:cs="宋体"/>
          <w:color w:val="auto"/>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06552462">
      <w:pPr>
        <w:pStyle w:val="8"/>
        <w:jc w:val="left"/>
        <w:outlineLvl w:val="3"/>
        <w:rPr>
          <w:rFonts w:hint="eastAsia" w:ascii="宋体" w:hAnsi="宋体" w:eastAsia="宋体" w:cs="宋体"/>
          <w:color w:val="auto"/>
        </w:rPr>
      </w:pPr>
      <w:r>
        <w:rPr>
          <w:rFonts w:hint="eastAsia" w:ascii="宋体" w:hAnsi="宋体" w:eastAsia="宋体" w:cs="宋体"/>
          <w:b/>
          <w:color w:val="auto"/>
          <w:sz w:val="24"/>
        </w:rPr>
        <w:t xml:space="preserve"> 十五、解决争议的方法</w:t>
      </w:r>
    </w:p>
    <w:p w14:paraId="7E2B9DDD">
      <w:pPr>
        <w:pStyle w:val="8"/>
        <w:jc w:val="left"/>
        <w:rPr>
          <w:rFonts w:hint="eastAsia" w:ascii="宋体" w:hAnsi="宋体" w:eastAsia="宋体" w:cs="宋体"/>
          <w:color w:val="auto"/>
        </w:rPr>
      </w:pPr>
      <w:r>
        <w:rPr>
          <w:rFonts w:hint="eastAsia" w:ascii="宋体" w:hAnsi="宋体" w:eastAsia="宋体" w:cs="宋体"/>
          <w:color w:val="auto"/>
        </w:rPr>
        <w:t>15.1甲、乙双方协商解决。</w:t>
      </w:r>
    </w:p>
    <w:p w14:paraId="5C59482E">
      <w:pPr>
        <w:pStyle w:val="8"/>
        <w:jc w:val="left"/>
        <w:rPr>
          <w:rFonts w:hint="eastAsia" w:ascii="宋体" w:hAnsi="宋体" w:eastAsia="宋体" w:cs="宋体"/>
          <w:color w:val="auto"/>
        </w:rPr>
      </w:pPr>
      <w:r>
        <w:rPr>
          <w:rFonts w:hint="eastAsia" w:ascii="宋体" w:hAnsi="宋体" w:eastAsia="宋体" w:cs="宋体"/>
          <w:color w:val="auto"/>
        </w:rPr>
        <w:t>15.2若协商解决不成，双方明确按以下第_种方式解决：</w:t>
      </w:r>
    </w:p>
    <w:p w14:paraId="094BAD85">
      <w:pPr>
        <w:pStyle w:val="8"/>
        <w:jc w:val="left"/>
        <w:rPr>
          <w:rFonts w:hint="eastAsia" w:ascii="宋体" w:hAnsi="宋体" w:eastAsia="宋体" w:cs="宋体"/>
          <w:color w:val="auto"/>
        </w:rPr>
      </w:pPr>
      <w:r>
        <w:rPr>
          <w:rFonts w:hint="eastAsia" w:ascii="宋体" w:hAnsi="宋体" w:eastAsia="宋体" w:cs="宋体"/>
          <w:color w:val="auto"/>
        </w:rPr>
        <w:t xml:space="preserve"> 1、提交仲裁委员会仲裁，具体如下：</w:t>
      </w:r>
    </w:p>
    <w:p w14:paraId="5F669800">
      <w:pPr>
        <w:pStyle w:val="8"/>
        <w:spacing w:line="300" w:lineRule="auto"/>
        <w:jc w:val="left"/>
        <w:rPr>
          <w:rFonts w:hint="eastAsia" w:ascii="宋体" w:hAnsi="宋体" w:eastAsia="宋体" w:cs="宋体"/>
          <w:color w:val="auto"/>
        </w:rPr>
      </w:pPr>
      <w:r>
        <w:rPr>
          <w:rFonts w:hint="eastAsia" w:ascii="宋体" w:hAnsi="宋体" w:eastAsia="宋体" w:cs="宋体"/>
          <w:color w:val="auto"/>
        </w:rPr>
        <w:t xml:space="preserve"> 2、向人民法院提起诉讼。</w:t>
      </w:r>
    </w:p>
    <w:p w14:paraId="398E9E91">
      <w:pPr>
        <w:pStyle w:val="8"/>
        <w:jc w:val="left"/>
        <w:outlineLvl w:val="3"/>
        <w:rPr>
          <w:rFonts w:hint="eastAsia" w:ascii="宋体" w:hAnsi="宋体" w:eastAsia="宋体" w:cs="宋体"/>
          <w:color w:val="auto"/>
        </w:rPr>
      </w:pPr>
      <w:r>
        <w:rPr>
          <w:rFonts w:hint="eastAsia" w:ascii="宋体" w:hAnsi="宋体" w:eastAsia="宋体" w:cs="宋体"/>
          <w:b/>
          <w:color w:val="auto"/>
          <w:sz w:val="24"/>
        </w:rPr>
        <w:t xml:space="preserve"> 十六、合同其他条款</w:t>
      </w:r>
      <w:r>
        <w:rPr>
          <w:rFonts w:hint="eastAsia" w:ascii="宋体" w:hAnsi="宋体" w:eastAsia="宋体" w:cs="宋体"/>
          <w:color w:val="auto"/>
        </w:rPr>
        <w:br w:type="textWrapping"/>
      </w:r>
    </w:p>
    <w:p w14:paraId="47D71A31">
      <w:pPr>
        <w:pStyle w:val="8"/>
        <w:jc w:val="left"/>
        <w:outlineLvl w:val="3"/>
        <w:rPr>
          <w:rFonts w:hint="eastAsia" w:ascii="宋体" w:hAnsi="宋体" w:eastAsia="宋体" w:cs="宋体"/>
          <w:color w:val="auto"/>
        </w:rPr>
      </w:pPr>
      <w:r>
        <w:rPr>
          <w:rFonts w:hint="eastAsia" w:ascii="宋体" w:hAnsi="宋体" w:eastAsia="宋体" w:cs="宋体"/>
          <w:b/>
          <w:color w:val="auto"/>
          <w:sz w:val="24"/>
        </w:rPr>
        <w:t xml:space="preserve"> 十七、其他约定</w:t>
      </w:r>
    </w:p>
    <w:p w14:paraId="1A3B3FC1">
      <w:pPr>
        <w:pStyle w:val="8"/>
        <w:jc w:val="left"/>
        <w:rPr>
          <w:rFonts w:hint="eastAsia" w:ascii="宋体" w:hAnsi="宋体" w:eastAsia="宋体" w:cs="宋体"/>
          <w:color w:val="auto"/>
        </w:rPr>
      </w:pPr>
      <w:r>
        <w:rPr>
          <w:rFonts w:hint="eastAsia" w:ascii="宋体" w:hAnsi="宋体" w:eastAsia="宋体" w:cs="宋体"/>
          <w:color w:val="auto"/>
        </w:rPr>
        <w:t>17.1合同文件与本合同具有同等法律效力。</w:t>
      </w:r>
    </w:p>
    <w:p w14:paraId="0F9D9689">
      <w:pPr>
        <w:pStyle w:val="8"/>
        <w:jc w:val="left"/>
        <w:rPr>
          <w:rFonts w:hint="eastAsia" w:ascii="宋体" w:hAnsi="宋体" w:eastAsia="宋体" w:cs="宋体"/>
          <w:color w:val="auto"/>
        </w:rPr>
      </w:pPr>
      <w:r>
        <w:rPr>
          <w:rFonts w:hint="eastAsia" w:ascii="宋体" w:hAnsi="宋体" w:eastAsia="宋体" w:cs="宋体"/>
          <w:color w:val="auto"/>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34AAD23C">
      <w:pPr>
        <w:pStyle w:val="8"/>
        <w:jc w:val="left"/>
        <w:rPr>
          <w:rFonts w:hint="eastAsia" w:ascii="宋体" w:hAnsi="宋体" w:eastAsia="宋体" w:cs="宋体"/>
          <w:color w:val="auto"/>
        </w:rPr>
      </w:pPr>
      <w:r>
        <w:rPr>
          <w:rFonts w:hint="eastAsia" w:ascii="宋体" w:hAnsi="宋体" w:eastAsia="宋体" w:cs="宋体"/>
          <w:color w:val="auto"/>
        </w:rPr>
        <w:t>17.3本合同未尽事宜，遵照《中华人民共和国民法典》有关条文执行。</w:t>
      </w:r>
    </w:p>
    <w:p w14:paraId="46D8B65F">
      <w:pPr>
        <w:pStyle w:val="8"/>
        <w:jc w:val="left"/>
        <w:rPr>
          <w:rFonts w:hint="eastAsia" w:ascii="宋体" w:hAnsi="宋体" w:eastAsia="宋体" w:cs="宋体"/>
          <w:color w:val="auto"/>
        </w:rPr>
      </w:pPr>
      <w:r>
        <w:rPr>
          <w:rFonts w:hint="eastAsia" w:ascii="宋体" w:hAnsi="宋体" w:eastAsia="宋体" w:cs="宋体"/>
          <w:color w:val="auto"/>
        </w:rPr>
        <w:t>17.4本合同正本一式_______份，具有同等法律效力，甲方、乙方各执_______份；副本_______份，_______</w:t>
      </w:r>
    </w:p>
    <w:p w14:paraId="1EBFCEE1">
      <w:pPr>
        <w:pStyle w:val="8"/>
        <w:jc w:val="left"/>
        <w:rPr>
          <w:rFonts w:hint="eastAsia" w:ascii="宋体" w:hAnsi="宋体" w:eastAsia="宋体" w:cs="宋体"/>
          <w:color w:val="auto"/>
        </w:rPr>
      </w:pPr>
      <w:r>
        <w:rPr>
          <w:rFonts w:hint="eastAsia" w:ascii="宋体" w:hAnsi="宋体" w:eastAsia="宋体" w:cs="宋体"/>
          <w:color w:val="auto"/>
        </w:rPr>
        <w:t>17.5其他</w:t>
      </w:r>
    </w:p>
    <w:p w14:paraId="02789530">
      <w:pPr>
        <w:pStyle w:val="8"/>
        <w:jc w:val="left"/>
        <w:outlineLvl w:val="3"/>
        <w:rPr>
          <w:rFonts w:hint="eastAsia" w:ascii="宋体" w:hAnsi="宋体" w:eastAsia="宋体" w:cs="宋体"/>
          <w:color w:val="auto"/>
        </w:rPr>
      </w:pPr>
      <w:r>
        <w:rPr>
          <w:rFonts w:hint="eastAsia" w:ascii="宋体" w:hAnsi="宋体" w:eastAsia="宋体" w:cs="宋体"/>
          <w:b/>
          <w:color w:val="auto"/>
          <w:sz w:val="24"/>
        </w:rPr>
        <w:t xml:space="preserve"> 十八、合同附件</w:t>
      </w:r>
    </w:p>
    <w:p w14:paraId="31C71DAB">
      <w:pPr>
        <w:pStyle w:val="8"/>
        <w:jc w:val="left"/>
        <w:outlineLvl w:val="3"/>
        <w:rPr>
          <w:rFonts w:hint="eastAsia" w:ascii="宋体" w:hAnsi="宋体" w:eastAsia="宋体" w:cs="宋体"/>
          <w:color w:val="auto"/>
        </w:rPr>
      </w:pPr>
      <w:r>
        <w:rPr>
          <w:rFonts w:hint="eastAsia" w:ascii="宋体" w:hAnsi="宋体" w:eastAsia="宋体" w:cs="宋体"/>
          <w:b/>
          <w:color w:val="auto"/>
          <w:sz w:val="24"/>
        </w:rPr>
        <w:t xml:space="preserve"> 十九、合同融资支付约定</w:t>
      </w:r>
    </w:p>
    <w:p w14:paraId="5F2D755C">
      <w:pPr>
        <w:pStyle w:val="8"/>
        <w:jc w:val="left"/>
        <w:rPr>
          <w:rFonts w:hint="eastAsia" w:ascii="宋体" w:hAnsi="宋体" w:eastAsia="宋体" w:cs="宋体"/>
          <w:color w:val="auto"/>
        </w:rPr>
      </w:pPr>
      <w:r>
        <w:rPr>
          <w:rFonts w:hint="eastAsia" w:ascii="宋体" w:hAnsi="宋体" w:eastAsia="宋体" w:cs="宋体"/>
          <w:b/>
          <w:color w:val="auto"/>
        </w:rPr>
        <w:t>19.1本合同已用于政府采购合同融资，为本项目提供合同融资的金融机构为：_______，本合同项下所有款项，甲方须支付至本合同约定的乙方账号，未经_______书面同意，不得变更账号。</w:t>
      </w:r>
    </w:p>
    <w:p w14:paraId="3B1F67D7">
      <w:pPr>
        <w:pStyle w:val="8"/>
        <w:jc w:val="left"/>
        <w:rPr>
          <w:rFonts w:hint="eastAsia" w:ascii="宋体" w:hAnsi="宋体" w:eastAsia="宋体" w:cs="宋体"/>
          <w:color w:val="auto"/>
        </w:rPr>
      </w:pPr>
      <w:r>
        <w:rPr>
          <w:rFonts w:hint="eastAsia" w:ascii="宋体" w:hAnsi="宋体" w:eastAsia="宋体" w:cs="宋体"/>
          <w:color w:val="auto"/>
        </w:rPr>
        <w:t>中标（成交）供应商应于采购合同签订之日起_______内，向发放政采贷的金融机构提交政府采购中标（成交）通知书和政府采购合同，贷款金额以政府采购合同金额为限。</w:t>
      </w:r>
      <w:r>
        <w:rPr>
          <w:rFonts w:hint="eastAsia" w:ascii="宋体" w:hAnsi="宋体" w:eastAsia="宋体" w:cs="宋体"/>
          <w:color w:val="auto"/>
        </w:rPr>
        <w:br w:type="textWrapping"/>
      </w:r>
      <w:r>
        <w:rPr>
          <w:rFonts w:hint="eastAsia" w:ascii="宋体" w:hAnsi="宋体" w:eastAsia="宋体" w:cs="宋体"/>
          <w:color w:val="auto"/>
        </w:rPr>
        <w:br w:type="textWrapping"/>
      </w:r>
    </w:p>
    <w:p w14:paraId="1AFC21C9">
      <w:pPr>
        <w:pStyle w:val="8"/>
        <w:jc w:val="left"/>
        <w:rPr>
          <w:rFonts w:hint="eastAsia" w:ascii="宋体" w:hAnsi="宋体" w:eastAsia="宋体" w:cs="宋体"/>
          <w:color w:val="auto"/>
        </w:rPr>
      </w:pPr>
      <w:r>
        <w:rPr>
          <w:rFonts w:hint="eastAsia" w:ascii="宋体" w:hAnsi="宋体" w:eastAsia="宋体" w:cs="宋体"/>
          <w:color w:val="auto"/>
        </w:rPr>
        <w:t xml:space="preserve"> 甲方（采购人）：</w:t>
      </w:r>
    </w:p>
    <w:p w14:paraId="521C514F">
      <w:pPr>
        <w:pStyle w:val="8"/>
        <w:jc w:val="left"/>
        <w:rPr>
          <w:rFonts w:hint="eastAsia" w:ascii="宋体" w:hAnsi="宋体" w:eastAsia="宋体" w:cs="宋体"/>
          <w:color w:val="auto"/>
        </w:rPr>
      </w:pPr>
      <w:r>
        <w:rPr>
          <w:rFonts w:hint="eastAsia" w:ascii="宋体" w:hAnsi="宋体" w:eastAsia="宋体" w:cs="宋体"/>
          <w:color w:val="auto"/>
        </w:rPr>
        <w:t xml:space="preserve"> 法定（授权）代表人：</w:t>
      </w:r>
    </w:p>
    <w:p w14:paraId="2F636BE9">
      <w:pPr>
        <w:pStyle w:val="8"/>
        <w:jc w:val="left"/>
        <w:rPr>
          <w:rFonts w:hint="eastAsia" w:ascii="宋体" w:hAnsi="宋体" w:eastAsia="宋体" w:cs="宋体"/>
          <w:color w:val="auto"/>
        </w:rPr>
      </w:pPr>
      <w:r>
        <w:rPr>
          <w:rFonts w:hint="eastAsia" w:ascii="宋体" w:hAnsi="宋体" w:eastAsia="宋体" w:cs="宋体"/>
          <w:color w:val="auto"/>
        </w:rPr>
        <w:t xml:space="preserve"> 纳税人识别号：</w:t>
      </w:r>
    </w:p>
    <w:p w14:paraId="66FE6BFB">
      <w:pPr>
        <w:pStyle w:val="8"/>
        <w:jc w:val="left"/>
        <w:rPr>
          <w:rFonts w:hint="eastAsia" w:ascii="宋体" w:hAnsi="宋体" w:eastAsia="宋体" w:cs="宋体"/>
          <w:color w:val="auto"/>
        </w:rPr>
      </w:pPr>
      <w:r>
        <w:rPr>
          <w:rFonts w:hint="eastAsia" w:ascii="宋体" w:hAnsi="宋体" w:eastAsia="宋体" w:cs="宋体"/>
          <w:color w:val="auto"/>
        </w:rPr>
        <w:t xml:space="preserve"> 开户银行：</w:t>
      </w:r>
    </w:p>
    <w:p w14:paraId="44645A13">
      <w:pPr>
        <w:pStyle w:val="8"/>
        <w:jc w:val="left"/>
        <w:rPr>
          <w:rFonts w:hint="eastAsia" w:ascii="宋体" w:hAnsi="宋体" w:eastAsia="宋体" w:cs="宋体"/>
          <w:color w:val="auto"/>
        </w:rPr>
      </w:pPr>
      <w:r>
        <w:rPr>
          <w:rFonts w:hint="eastAsia" w:ascii="宋体" w:hAnsi="宋体" w:eastAsia="宋体" w:cs="宋体"/>
          <w:color w:val="auto"/>
        </w:rPr>
        <w:t xml:space="preserve"> 账号：</w:t>
      </w:r>
    </w:p>
    <w:p w14:paraId="56148D94">
      <w:pPr>
        <w:pStyle w:val="8"/>
        <w:jc w:val="left"/>
        <w:rPr>
          <w:rFonts w:hint="eastAsia" w:ascii="宋体" w:hAnsi="宋体" w:eastAsia="宋体" w:cs="宋体"/>
          <w:color w:val="auto"/>
        </w:rPr>
      </w:pPr>
      <w:r>
        <w:rPr>
          <w:rFonts w:hint="eastAsia" w:ascii="宋体" w:hAnsi="宋体" w:eastAsia="宋体" w:cs="宋体"/>
          <w:color w:val="auto"/>
        </w:rPr>
        <w:t xml:space="preserve"> 乙方（中标或成交人）：</w:t>
      </w:r>
    </w:p>
    <w:p w14:paraId="1380695C">
      <w:pPr>
        <w:pStyle w:val="8"/>
        <w:jc w:val="left"/>
        <w:rPr>
          <w:rFonts w:hint="eastAsia" w:ascii="宋体" w:hAnsi="宋体" w:eastAsia="宋体" w:cs="宋体"/>
          <w:color w:val="auto"/>
        </w:rPr>
      </w:pPr>
      <w:r>
        <w:rPr>
          <w:rFonts w:hint="eastAsia" w:ascii="宋体" w:hAnsi="宋体" w:eastAsia="宋体" w:cs="宋体"/>
          <w:color w:val="auto"/>
        </w:rPr>
        <w:t xml:space="preserve"> 法定（授权）代表人：</w:t>
      </w:r>
    </w:p>
    <w:p w14:paraId="7D484834">
      <w:pPr>
        <w:pStyle w:val="8"/>
        <w:jc w:val="left"/>
        <w:rPr>
          <w:rFonts w:hint="eastAsia" w:ascii="宋体" w:hAnsi="宋体" w:eastAsia="宋体" w:cs="宋体"/>
          <w:color w:val="auto"/>
        </w:rPr>
      </w:pPr>
      <w:r>
        <w:rPr>
          <w:rFonts w:hint="eastAsia" w:ascii="宋体" w:hAnsi="宋体" w:eastAsia="宋体" w:cs="宋体"/>
          <w:color w:val="auto"/>
        </w:rPr>
        <w:t xml:space="preserve"> 纳税人识别号：</w:t>
      </w:r>
    </w:p>
    <w:p w14:paraId="39153A12">
      <w:pPr>
        <w:pStyle w:val="8"/>
        <w:jc w:val="left"/>
        <w:rPr>
          <w:rFonts w:hint="eastAsia" w:ascii="宋体" w:hAnsi="宋体" w:eastAsia="宋体" w:cs="宋体"/>
          <w:color w:val="auto"/>
        </w:rPr>
      </w:pPr>
      <w:r>
        <w:rPr>
          <w:rFonts w:hint="eastAsia" w:ascii="宋体" w:hAnsi="宋体" w:eastAsia="宋体" w:cs="宋体"/>
          <w:color w:val="auto"/>
        </w:rPr>
        <w:t xml:space="preserve"> 开户银行：</w:t>
      </w:r>
    </w:p>
    <w:p w14:paraId="5C980FBF">
      <w:pPr>
        <w:pStyle w:val="8"/>
        <w:jc w:val="left"/>
        <w:rPr>
          <w:rFonts w:hint="eastAsia" w:ascii="宋体" w:hAnsi="宋体" w:eastAsia="宋体" w:cs="宋体"/>
          <w:color w:val="auto"/>
        </w:rPr>
      </w:pPr>
      <w:r>
        <w:rPr>
          <w:rFonts w:hint="eastAsia" w:ascii="宋体" w:hAnsi="宋体" w:eastAsia="宋体" w:cs="宋体"/>
          <w:color w:val="auto"/>
        </w:rPr>
        <w:t xml:space="preserve"> 账号：</w:t>
      </w:r>
    </w:p>
    <w:p w14:paraId="750A60A8">
      <w:pPr>
        <w:pStyle w:val="8"/>
        <w:jc w:val="left"/>
        <w:rPr>
          <w:rFonts w:hint="eastAsia" w:ascii="宋体" w:hAnsi="宋体" w:eastAsia="宋体" w:cs="宋体"/>
          <w:color w:val="auto"/>
        </w:rPr>
      </w:pPr>
      <w:r>
        <w:rPr>
          <w:rFonts w:hint="eastAsia" w:ascii="宋体" w:hAnsi="宋体" w:eastAsia="宋体" w:cs="宋体"/>
          <w:color w:val="auto"/>
        </w:rPr>
        <w:t>签订地点：_____________</w:t>
      </w:r>
    </w:p>
    <w:p w14:paraId="6D787419">
      <w:pPr>
        <w:pStyle w:val="8"/>
        <w:jc w:val="left"/>
        <w:rPr>
          <w:rFonts w:hint="eastAsia" w:ascii="宋体" w:hAnsi="宋体" w:eastAsia="宋体" w:cs="宋体"/>
          <w:color w:val="auto"/>
        </w:rPr>
      </w:pPr>
      <w:r>
        <w:rPr>
          <w:rFonts w:hint="eastAsia" w:ascii="宋体" w:hAnsi="宋体" w:eastAsia="宋体" w:cs="宋体"/>
          <w:color w:val="auto"/>
        </w:rPr>
        <w:t>签订日期：____年___月___日</w:t>
      </w:r>
    </w:p>
    <w:p w14:paraId="5A8DCB9D">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4D98D93D">
      <w:pPr>
        <w:pStyle w:val="8"/>
        <w:jc w:val="center"/>
        <w:outlineLvl w:val="1"/>
        <w:rPr>
          <w:rFonts w:hint="eastAsia" w:ascii="宋体" w:hAnsi="宋体" w:eastAsia="宋体" w:cs="宋体"/>
          <w:color w:val="auto"/>
        </w:rPr>
      </w:pPr>
      <w:r>
        <w:rPr>
          <w:rFonts w:hint="eastAsia" w:ascii="宋体" w:hAnsi="宋体" w:eastAsia="宋体" w:cs="宋体"/>
          <w:b/>
          <w:color w:val="auto"/>
          <w:sz w:val="36"/>
        </w:rPr>
        <w:t>第七章 电子投标文件格式</w:t>
      </w:r>
    </w:p>
    <w:p w14:paraId="4C1C72FA">
      <w:pPr>
        <w:pStyle w:val="8"/>
        <w:jc w:val="center"/>
        <w:outlineLvl w:val="2"/>
        <w:rPr>
          <w:rFonts w:hint="eastAsia" w:ascii="宋体" w:hAnsi="宋体" w:eastAsia="宋体" w:cs="宋体"/>
          <w:color w:val="auto"/>
        </w:rPr>
      </w:pPr>
      <w:r>
        <w:rPr>
          <w:rFonts w:hint="eastAsia" w:ascii="宋体" w:hAnsi="宋体" w:eastAsia="宋体" w:cs="宋体"/>
          <w:b/>
          <w:color w:val="auto"/>
          <w:sz w:val="28"/>
        </w:rPr>
        <w:t>编制说明</w:t>
      </w:r>
    </w:p>
    <w:p w14:paraId="363151CE">
      <w:pPr>
        <w:pStyle w:val="8"/>
        <w:ind w:firstLine="480"/>
        <w:jc w:val="left"/>
        <w:rPr>
          <w:rFonts w:hint="eastAsia" w:ascii="宋体" w:hAnsi="宋体" w:eastAsia="宋体" w:cs="宋体"/>
          <w:color w:val="auto"/>
        </w:rPr>
      </w:pPr>
      <w:r>
        <w:rPr>
          <w:rFonts w:hint="eastAsia" w:ascii="宋体" w:hAnsi="宋体" w:eastAsia="宋体" w:cs="宋体"/>
          <w:color w:val="auto"/>
        </w:rPr>
        <w:t>1、除招标文件另有规定外，本章中：</w:t>
      </w:r>
    </w:p>
    <w:p w14:paraId="18AD4ED6">
      <w:pPr>
        <w:pStyle w:val="8"/>
        <w:ind w:firstLine="480"/>
        <w:jc w:val="left"/>
        <w:rPr>
          <w:rFonts w:hint="eastAsia" w:ascii="宋体" w:hAnsi="宋体" w:eastAsia="宋体" w:cs="宋体"/>
          <w:color w:val="auto"/>
        </w:rPr>
      </w:pPr>
      <w:r>
        <w:rPr>
          <w:rFonts w:hint="eastAsia" w:ascii="宋体" w:hAnsi="宋体" w:eastAsia="宋体" w:cs="宋体"/>
          <w:color w:val="auto"/>
        </w:rPr>
        <w:t>1.1涉及投标人的“全称”：</w:t>
      </w:r>
    </w:p>
    <w:p w14:paraId="2D317841">
      <w:pPr>
        <w:pStyle w:val="8"/>
        <w:ind w:firstLine="480"/>
        <w:jc w:val="left"/>
        <w:rPr>
          <w:rFonts w:hint="eastAsia" w:ascii="宋体" w:hAnsi="宋体" w:eastAsia="宋体" w:cs="宋体"/>
          <w:color w:val="auto"/>
        </w:rPr>
      </w:pPr>
      <w:r>
        <w:rPr>
          <w:rFonts w:hint="eastAsia" w:ascii="宋体" w:hAnsi="宋体" w:eastAsia="宋体" w:cs="宋体"/>
          <w:color w:val="auto"/>
        </w:rPr>
        <w:t>（1）不接受联合体投标的，指投标人的全称。</w:t>
      </w:r>
    </w:p>
    <w:p w14:paraId="66E7AD04">
      <w:pPr>
        <w:pStyle w:val="8"/>
        <w:ind w:firstLine="480"/>
        <w:jc w:val="left"/>
        <w:rPr>
          <w:rFonts w:hint="eastAsia" w:ascii="宋体" w:hAnsi="宋体" w:eastAsia="宋体" w:cs="宋体"/>
          <w:color w:val="auto"/>
        </w:rPr>
      </w:pPr>
      <w:r>
        <w:rPr>
          <w:rFonts w:hint="eastAsia" w:ascii="宋体" w:hAnsi="宋体" w:eastAsia="宋体" w:cs="宋体"/>
          <w:color w:val="auto"/>
        </w:rPr>
        <w:t>（2）接受联合体投标且投标人为联合体的，指牵头方的全称并加注（联合体牵头方），即应表述为：“牵头方的全称（联合体牵头方）”。</w:t>
      </w:r>
    </w:p>
    <w:p w14:paraId="04003719">
      <w:pPr>
        <w:pStyle w:val="8"/>
        <w:ind w:firstLine="480"/>
        <w:jc w:val="left"/>
        <w:rPr>
          <w:rFonts w:hint="eastAsia" w:ascii="宋体" w:hAnsi="宋体" w:eastAsia="宋体" w:cs="宋体"/>
          <w:color w:val="auto"/>
        </w:rPr>
      </w:pPr>
      <w:r>
        <w:rPr>
          <w:rFonts w:hint="eastAsia" w:ascii="宋体" w:hAnsi="宋体" w:eastAsia="宋体" w:cs="宋体"/>
          <w:color w:val="auto"/>
        </w:rPr>
        <w:t>1.2涉及投标人“加盖单位公章”：</w:t>
      </w:r>
    </w:p>
    <w:p w14:paraId="66E94CC9">
      <w:pPr>
        <w:pStyle w:val="8"/>
        <w:ind w:firstLine="480"/>
        <w:jc w:val="left"/>
        <w:rPr>
          <w:rFonts w:hint="eastAsia" w:ascii="宋体" w:hAnsi="宋体" w:eastAsia="宋体" w:cs="宋体"/>
          <w:color w:val="auto"/>
        </w:rPr>
      </w:pPr>
      <w:r>
        <w:rPr>
          <w:rFonts w:hint="eastAsia" w:ascii="宋体" w:hAnsi="宋体" w:eastAsia="宋体" w:cs="宋体"/>
          <w:color w:val="auto"/>
        </w:rPr>
        <w:t>（1）不接受联合体投标的，指加盖投标人的单位公章。</w:t>
      </w:r>
    </w:p>
    <w:p w14:paraId="5CE76124">
      <w:pPr>
        <w:pStyle w:val="8"/>
        <w:ind w:firstLine="480"/>
        <w:jc w:val="left"/>
        <w:rPr>
          <w:rFonts w:hint="eastAsia" w:ascii="宋体" w:hAnsi="宋体" w:eastAsia="宋体" w:cs="宋体"/>
          <w:color w:val="auto"/>
        </w:rPr>
      </w:pPr>
      <w:r>
        <w:rPr>
          <w:rFonts w:hint="eastAsia" w:ascii="宋体" w:hAnsi="宋体" w:eastAsia="宋体" w:cs="宋体"/>
          <w:color w:val="auto"/>
        </w:rPr>
        <w:t>（2）接受联合体投标且投标人为联合体的，指加盖联合体牵头方的单位公章。</w:t>
      </w:r>
    </w:p>
    <w:p w14:paraId="220E40F4">
      <w:pPr>
        <w:pStyle w:val="8"/>
        <w:ind w:firstLine="480"/>
        <w:jc w:val="left"/>
        <w:rPr>
          <w:rFonts w:hint="eastAsia" w:ascii="宋体" w:hAnsi="宋体" w:eastAsia="宋体" w:cs="宋体"/>
          <w:color w:val="auto"/>
        </w:rPr>
      </w:pPr>
      <w:r>
        <w:rPr>
          <w:rFonts w:hint="eastAsia" w:ascii="宋体" w:hAnsi="宋体" w:eastAsia="宋体" w:cs="宋体"/>
          <w:color w:val="auto"/>
        </w:rPr>
        <w:t>1.3涉及“投标人代表签字”：</w:t>
      </w:r>
    </w:p>
    <w:p w14:paraId="0F1B44FC">
      <w:pPr>
        <w:pStyle w:val="8"/>
        <w:ind w:firstLine="480"/>
        <w:jc w:val="left"/>
        <w:rPr>
          <w:rFonts w:hint="eastAsia" w:ascii="宋体" w:hAnsi="宋体" w:eastAsia="宋体" w:cs="宋体"/>
          <w:color w:val="auto"/>
        </w:rPr>
      </w:pPr>
      <w:r>
        <w:rPr>
          <w:rFonts w:hint="eastAsia" w:ascii="宋体" w:hAnsi="宋体" w:eastAsia="宋体" w:cs="宋体"/>
          <w:color w:val="auto"/>
        </w:rPr>
        <w:t>（1）不接受联合体投标的，指由投标人的单位负责人或其授权的委托代理人签字，由委托代理人签字的，应提供“单位授权书”。</w:t>
      </w:r>
    </w:p>
    <w:p w14:paraId="25098D1E">
      <w:pPr>
        <w:pStyle w:val="8"/>
        <w:ind w:firstLine="480"/>
        <w:jc w:val="left"/>
        <w:rPr>
          <w:rFonts w:hint="eastAsia" w:ascii="宋体" w:hAnsi="宋体" w:eastAsia="宋体" w:cs="宋体"/>
          <w:color w:val="auto"/>
        </w:rPr>
      </w:pPr>
      <w:r>
        <w:rPr>
          <w:rFonts w:hint="eastAsia" w:ascii="宋体" w:hAnsi="宋体" w:eastAsia="宋体" w:cs="宋体"/>
          <w:color w:val="auto"/>
        </w:rPr>
        <w:t>（2）接受联合体投标且投标人为联合体的，指由联合体牵头方的单位负责人或其授权的委托代理人签字，由委托代理人签字的，应提供“单位授权书”。</w:t>
      </w:r>
    </w:p>
    <w:p w14:paraId="3C16414D">
      <w:pPr>
        <w:pStyle w:val="8"/>
        <w:ind w:firstLine="480"/>
        <w:jc w:val="left"/>
        <w:rPr>
          <w:rFonts w:hint="eastAsia" w:ascii="宋体" w:hAnsi="宋体" w:eastAsia="宋体" w:cs="宋体"/>
          <w:color w:val="auto"/>
        </w:rPr>
      </w:pPr>
      <w:r>
        <w:rPr>
          <w:rFonts w:hint="eastAsia" w:ascii="宋体" w:hAnsi="宋体" w:eastAsia="宋体" w:cs="宋体"/>
          <w:color w:val="auto"/>
        </w:rPr>
        <w:t>1.4“其他组织”指合伙企业、非企业专业服务机构、个体工商户、农村承包经营户等。</w:t>
      </w:r>
    </w:p>
    <w:p w14:paraId="6334B3DB">
      <w:pPr>
        <w:pStyle w:val="8"/>
        <w:ind w:firstLine="480"/>
        <w:jc w:val="left"/>
        <w:rPr>
          <w:rFonts w:hint="eastAsia" w:ascii="宋体" w:hAnsi="宋体" w:eastAsia="宋体" w:cs="宋体"/>
          <w:color w:val="auto"/>
        </w:rPr>
      </w:pPr>
      <w:r>
        <w:rPr>
          <w:rFonts w:hint="eastAsia" w:ascii="宋体" w:hAnsi="宋体" w:eastAsia="宋体" w:cs="宋体"/>
          <w:color w:val="auto"/>
        </w:rPr>
        <w:t>1.5“自然人”指具有完全民事行为能力、能够承担民事责任和义务的中国公民。</w:t>
      </w:r>
    </w:p>
    <w:p w14:paraId="582C0861">
      <w:pPr>
        <w:pStyle w:val="8"/>
        <w:ind w:firstLine="480"/>
        <w:jc w:val="left"/>
        <w:rPr>
          <w:rFonts w:hint="eastAsia" w:ascii="宋体" w:hAnsi="宋体" w:eastAsia="宋体" w:cs="宋体"/>
          <w:color w:val="auto"/>
        </w:rPr>
      </w:pPr>
      <w:r>
        <w:rPr>
          <w:rFonts w:hint="eastAsia" w:ascii="宋体" w:hAnsi="宋体" w:eastAsia="宋体" w:cs="宋体"/>
          <w:color w:val="auto"/>
        </w:rPr>
        <w:t>2、除招标文件另有规定外，本章中“投标人的资格及资信证明文件”：</w:t>
      </w:r>
    </w:p>
    <w:p w14:paraId="7294333E">
      <w:pPr>
        <w:pStyle w:val="8"/>
        <w:ind w:firstLine="480"/>
        <w:jc w:val="left"/>
        <w:rPr>
          <w:rFonts w:hint="eastAsia" w:ascii="宋体" w:hAnsi="宋体" w:eastAsia="宋体" w:cs="宋体"/>
          <w:color w:val="auto"/>
        </w:rPr>
      </w:pPr>
      <w:r>
        <w:rPr>
          <w:rFonts w:hint="eastAsia" w:ascii="宋体" w:hAnsi="宋体" w:eastAsia="宋体" w:cs="宋体"/>
          <w:color w:val="auto"/>
        </w:rPr>
        <w:t>2.1投标人应按照招标文件第四章第1.3条第（2）款规定及本章规定进行编制，如有必要，可增加附页，附页作为资格及资信文件的组成部分。</w:t>
      </w:r>
    </w:p>
    <w:p w14:paraId="4093961F">
      <w:pPr>
        <w:pStyle w:val="8"/>
        <w:ind w:firstLine="480"/>
        <w:jc w:val="left"/>
        <w:rPr>
          <w:rFonts w:hint="eastAsia" w:ascii="宋体" w:hAnsi="宋体" w:eastAsia="宋体" w:cs="宋体"/>
          <w:color w:val="auto"/>
        </w:rPr>
      </w:pPr>
      <w:r>
        <w:rPr>
          <w:rFonts w:hint="eastAsia" w:ascii="宋体" w:hAnsi="宋体" w:eastAsia="宋体" w:cs="宋体"/>
          <w:color w:val="auto"/>
        </w:rPr>
        <w:t>2.2接受联合体投标且投标人为联合体的，联合体中的各方均应按照本章第2.1条规定提交相应的全部资料。</w:t>
      </w:r>
    </w:p>
    <w:p w14:paraId="7F7C4C5F">
      <w:pPr>
        <w:pStyle w:val="8"/>
        <w:ind w:firstLine="480"/>
        <w:jc w:val="left"/>
        <w:rPr>
          <w:rFonts w:hint="eastAsia" w:ascii="宋体" w:hAnsi="宋体" w:eastAsia="宋体" w:cs="宋体"/>
          <w:color w:val="auto"/>
        </w:rPr>
      </w:pPr>
      <w:r>
        <w:rPr>
          <w:rFonts w:hint="eastAsia" w:ascii="宋体" w:hAnsi="宋体" w:eastAsia="宋体" w:cs="宋体"/>
          <w:color w:val="auto"/>
        </w:rPr>
        <w:t>3、投标人对电子投标文件的索引应编制页码。</w:t>
      </w:r>
    </w:p>
    <w:p w14:paraId="74882FEF">
      <w:pPr>
        <w:pStyle w:val="8"/>
        <w:ind w:firstLine="480"/>
        <w:jc w:val="left"/>
        <w:rPr>
          <w:rFonts w:hint="eastAsia" w:ascii="宋体" w:hAnsi="宋体" w:eastAsia="宋体" w:cs="宋体"/>
          <w:color w:val="auto"/>
        </w:rPr>
      </w:pPr>
      <w:r>
        <w:rPr>
          <w:rFonts w:hint="eastAsia" w:ascii="宋体" w:hAnsi="宋体" w:eastAsia="宋体" w:cs="宋体"/>
          <w:color w:val="auto"/>
        </w:rPr>
        <w:t>4、本章提供格式仅供参考，投标人应根据自身实际情况制作电子投标文件。</w:t>
      </w:r>
    </w:p>
    <w:p w14:paraId="06E7B200">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7E31A402">
      <w:pPr>
        <w:pStyle w:val="8"/>
        <w:jc w:val="center"/>
        <w:outlineLvl w:val="2"/>
        <w:rPr>
          <w:rFonts w:hint="eastAsia" w:ascii="宋体" w:hAnsi="宋体" w:eastAsia="宋体" w:cs="宋体"/>
          <w:color w:val="auto"/>
        </w:rPr>
      </w:pPr>
      <w:r>
        <w:rPr>
          <w:rFonts w:hint="eastAsia" w:ascii="宋体" w:hAnsi="宋体" w:eastAsia="宋体" w:cs="宋体"/>
          <w:b/>
          <w:color w:val="auto"/>
          <w:sz w:val="28"/>
        </w:rPr>
        <w:t>封面格式(资格及资信证明部分)</w:t>
      </w:r>
    </w:p>
    <w:p w14:paraId="0B9AC741">
      <w:pPr>
        <w:pStyle w:val="8"/>
        <w:jc w:val="center"/>
        <w:outlineLvl w:val="0"/>
        <w:rPr>
          <w:rFonts w:hint="eastAsia" w:ascii="宋体" w:hAnsi="宋体" w:eastAsia="宋体" w:cs="宋体"/>
          <w:color w:val="auto"/>
        </w:rPr>
      </w:pPr>
      <w:r>
        <w:rPr>
          <w:rFonts w:hint="eastAsia" w:ascii="宋体" w:hAnsi="宋体" w:eastAsia="宋体" w:cs="宋体"/>
          <w:b/>
          <w:color w:val="auto"/>
          <w:sz w:val="48"/>
        </w:rPr>
        <w:t>福建省政府采购投标文件</w:t>
      </w:r>
    </w:p>
    <w:p w14:paraId="639BC59D">
      <w:pPr>
        <w:pStyle w:val="8"/>
        <w:jc w:val="center"/>
        <w:outlineLvl w:val="0"/>
        <w:rPr>
          <w:rFonts w:hint="eastAsia" w:ascii="宋体" w:hAnsi="宋体" w:eastAsia="宋体" w:cs="宋体"/>
          <w:color w:val="auto"/>
        </w:rPr>
      </w:pPr>
      <w:r>
        <w:rPr>
          <w:rFonts w:hint="eastAsia" w:ascii="宋体" w:hAnsi="宋体" w:eastAsia="宋体" w:cs="宋体"/>
          <w:b/>
          <w:color w:val="auto"/>
          <w:sz w:val="48"/>
        </w:rPr>
        <w:t>（资格及资信证明部分）</w:t>
      </w:r>
      <w:r>
        <w:rPr>
          <w:rFonts w:hint="eastAsia" w:ascii="宋体" w:hAnsi="宋体" w:eastAsia="宋体" w:cs="宋体"/>
          <w:color w:val="auto"/>
        </w:rPr>
        <w:br w:type="textWrapping"/>
      </w:r>
      <w:r>
        <w:rPr>
          <w:rFonts w:hint="eastAsia" w:ascii="宋体" w:hAnsi="宋体" w:eastAsia="宋体" w:cs="宋体"/>
          <w:color w:val="auto"/>
        </w:rPr>
        <w:br w:type="textWrapping"/>
      </w:r>
    </w:p>
    <w:p w14:paraId="1DE385A8">
      <w:pPr>
        <w:pStyle w:val="8"/>
        <w:jc w:val="center"/>
        <w:outlineLvl w:val="1"/>
        <w:rPr>
          <w:rFonts w:hint="eastAsia" w:ascii="宋体" w:hAnsi="宋体" w:eastAsia="宋体" w:cs="宋体"/>
          <w:color w:val="auto"/>
        </w:rPr>
      </w:pPr>
      <w:r>
        <w:rPr>
          <w:rFonts w:hint="eastAsia" w:ascii="宋体" w:hAnsi="宋体" w:eastAsia="宋体" w:cs="宋体"/>
          <w:b/>
          <w:color w:val="auto"/>
          <w:sz w:val="36"/>
        </w:rPr>
        <w:t>（填写正本或副本）</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p>
    <w:p w14:paraId="0B7C7458">
      <w:pPr>
        <w:pStyle w:val="8"/>
        <w:jc w:val="center"/>
        <w:outlineLvl w:val="2"/>
        <w:rPr>
          <w:rFonts w:hint="eastAsia" w:ascii="宋体" w:hAnsi="宋体" w:eastAsia="宋体" w:cs="宋体"/>
          <w:color w:val="auto"/>
        </w:rPr>
      </w:pPr>
      <w:r>
        <w:rPr>
          <w:rFonts w:hint="eastAsia" w:ascii="宋体" w:hAnsi="宋体" w:eastAsia="宋体" w:cs="宋体"/>
          <w:b/>
          <w:color w:val="auto"/>
          <w:sz w:val="28"/>
        </w:rPr>
        <w:t>项目名称：（由投标人填写）</w:t>
      </w:r>
    </w:p>
    <w:p w14:paraId="0DEFC5D4">
      <w:pPr>
        <w:pStyle w:val="8"/>
        <w:jc w:val="center"/>
        <w:outlineLvl w:val="2"/>
        <w:rPr>
          <w:rFonts w:hint="eastAsia" w:ascii="宋体" w:hAnsi="宋体" w:eastAsia="宋体" w:cs="宋体"/>
          <w:color w:val="auto"/>
        </w:rPr>
      </w:pPr>
      <w:r>
        <w:rPr>
          <w:rFonts w:hint="eastAsia" w:ascii="宋体" w:hAnsi="宋体" w:eastAsia="宋体" w:cs="宋体"/>
          <w:b/>
          <w:color w:val="auto"/>
          <w:sz w:val="28"/>
        </w:rPr>
        <w:t>备案编号：（由投标人填写）</w:t>
      </w:r>
    </w:p>
    <w:p w14:paraId="3C524D07">
      <w:pPr>
        <w:pStyle w:val="8"/>
        <w:jc w:val="center"/>
        <w:outlineLvl w:val="2"/>
        <w:rPr>
          <w:rFonts w:hint="eastAsia" w:ascii="宋体" w:hAnsi="宋体" w:eastAsia="宋体" w:cs="宋体"/>
          <w:color w:val="auto"/>
        </w:rPr>
      </w:pPr>
      <w:r>
        <w:rPr>
          <w:rFonts w:hint="eastAsia" w:ascii="宋体" w:hAnsi="宋体" w:eastAsia="宋体" w:cs="宋体"/>
          <w:b/>
          <w:color w:val="auto"/>
          <w:sz w:val="28"/>
        </w:rPr>
        <w:t>项目编号：（由投标人填写）</w:t>
      </w:r>
    </w:p>
    <w:p w14:paraId="21BF6A55">
      <w:pPr>
        <w:pStyle w:val="8"/>
        <w:jc w:val="center"/>
        <w:outlineLvl w:val="2"/>
        <w:rPr>
          <w:rFonts w:hint="eastAsia" w:ascii="宋体" w:hAnsi="宋体" w:eastAsia="宋体" w:cs="宋体"/>
          <w:color w:val="auto"/>
        </w:rPr>
      </w:pPr>
      <w:r>
        <w:rPr>
          <w:rFonts w:hint="eastAsia" w:ascii="宋体" w:hAnsi="宋体" w:eastAsia="宋体" w:cs="宋体"/>
          <w:b/>
          <w:color w:val="auto"/>
          <w:sz w:val="28"/>
        </w:rPr>
        <w:t>所投采购包：（由投标人填写）</w:t>
      </w:r>
    </w:p>
    <w:p w14:paraId="5E2861C5">
      <w:pPr>
        <w:pStyle w:val="8"/>
        <w:jc w:val="center"/>
        <w:outlineLvl w:val="2"/>
        <w:rPr>
          <w:rFonts w:hint="eastAsia" w:ascii="宋体" w:hAnsi="宋体" w:eastAsia="宋体" w:cs="宋体"/>
          <w:color w:val="auto"/>
        </w:rPr>
      </w:pPr>
      <w:r>
        <w:rPr>
          <w:rFonts w:hint="eastAsia" w:ascii="宋体" w:hAnsi="宋体" w:eastAsia="宋体" w:cs="宋体"/>
          <w:b/>
          <w:color w:val="auto"/>
          <w:sz w:val="28"/>
        </w:rPr>
        <w:t>投标人：（填写“全称”）</w:t>
      </w:r>
    </w:p>
    <w:p w14:paraId="6C965D2B">
      <w:pPr>
        <w:pStyle w:val="8"/>
        <w:jc w:val="center"/>
        <w:outlineLvl w:val="2"/>
        <w:rPr>
          <w:rFonts w:hint="eastAsia" w:ascii="宋体" w:hAnsi="宋体" w:eastAsia="宋体" w:cs="宋体"/>
          <w:color w:val="auto"/>
        </w:rPr>
      </w:pPr>
      <w:r>
        <w:rPr>
          <w:rFonts w:hint="eastAsia" w:ascii="宋体" w:hAnsi="宋体" w:eastAsia="宋体" w:cs="宋体"/>
          <w:b/>
          <w:color w:val="auto"/>
          <w:sz w:val="28"/>
        </w:rPr>
        <w:t>（由投标人填写）年（由投标人填写）月</w:t>
      </w:r>
    </w:p>
    <w:p w14:paraId="1D8BBF18">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77246E3C">
      <w:pPr>
        <w:pStyle w:val="8"/>
        <w:jc w:val="center"/>
        <w:outlineLvl w:val="2"/>
        <w:rPr>
          <w:rFonts w:hint="eastAsia" w:ascii="宋体" w:hAnsi="宋体" w:eastAsia="宋体" w:cs="宋体"/>
          <w:color w:val="auto"/>
        </w:rPr>
      </w:pPr>
      <w:r>
        <w:rPr>
          <w:rFonts w:hint="eastAsia" w:ascii="宋体" w:hAnsi="宋体" w:eastAsia="宋体" w:cs="宋体"/>
          <w:b/>
          <w:color w:val="auto"/>
          <w:sz w:val="28"/>
        </w:rPr>
        <w:t>索引</w:t>
      </w:r>
    </w:p>
    <w:p w14:paraId="24552DB1">
      <w:pPr>
        <w:pStyle w:val="8"/>
        <w:ind w:firstLine="480"/>
        <w:jc w:val="left"/>
        <w:rPr>
          <w:rFonts w:hint="eastAsia" w:ascii="宋体" w:hAnsi="宋体" w:eastAsia="宋体" w:cs="宋体"/>
          <w:color w:val="auto"/>
        </w:rPr>
      </w:pPr>
      <w:r>
        <w:rPr>
          <w:rFonts w:hint="eastAsia" w:ascii="宋体" w:hAnsi="宋体" w:eastAsia="宋体" w:cs="宋体"/>
          <w:color w:val="auto"/>
        </w:rPr>
        <w:t>一、投标函</w:t>
      </w:r>
    </w:p>
    <w:p w14:paraId="78C41569">
      <w:pPr>
        <w:pStyle w:val="8"/>
        <w:ind w:firstLine="480"/>
        <w:jc w:val="left"/>
        <w:rPr>
          <w:rFonts w:hint="eastAsia" w:ascii="宋体" w:hAnsi="宋体" w:eastAsia="宋体" w:cs="宋体"/>
          <w:color w:val="auto"/>
        </w:rPr>
      </w:pPr>
      <w:r>
        <w:rPr>
          <w:rFonts w:hint="eastAsia" w:ascii="宋体" w:hAnsi="宋体" w:eastAsia="宋体" w:cs="宋体"/>
          <w:color w:val="auto"/>
        </w:rPr>
        <w:t>二、投标人的资格及资信证明文件</w:t>
      </w:r>
    </w:p>
    <w:p w14:paraId="7A4F50AF">
      <w:pPr>
        <w:pStyle w:val="8"/>
        <w:ind w:firstLine="480"/>
        <w:jc w:val="left"/>
        <w:rPr>
          <w:rFonts w:hint="eastAsia" w:ascii="宋体" w:hAnsi="宋体" w:eastAsia="宋体" w:cs="宋体"/>
          <w:color w:val="auto"/>
        </w:rPr>
      </w:pPr>
      <w:r>
        <w:rPr>
          <w:rFonts w:hint="eastAsia" w:ascii="宋体" w:hAnsi="宋体" w:eastAsia="宋体" w:cs="宋体"/>
          <w:color w:val="auto"/>
        </w:rPr>
        <w:t>三、投标保证金</w:t>
      </w:r>
    </w:p>
    <w:p w14:paraId="18448608">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4D3AA7A6">
      <w:pPr>
        <w:pStyle w:val="8"/>
        <w:ind w:firstLine="480"/>
        <w:jc w:val="left"/>
        <w:rPr>
          <w:rFonts w:hint="eastAsia" w:ascii="宋体" w:hAnsi="宋体" w:eastAsia="宋体" w:cs="宋体"/>
          <w:color w:val="auto"/>
        </w:rPr>
      </w:pPr>
      <w:r>
        <w:rPr>
          <w:rFonts w:hint="eastAsia" w:ascii="宋体" w:hAnsi="宋体" w:eastAsia="宋体" w:cs="宋体"/>
          <w:color w:val="auto"/>
        </w:rPr>
        <w:t>资格及资信证明部分中不得出现报价部分的全部或部分的投标报价信息（或组成资料），否则资格审查不合格。（联合体协议及分包意向协议中的比例规定，不适用本条款）</w:t>
      </w:r>
    </w:p>
    <w:p w14:paraId="2827E320">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552D2AAD">
      <w:pPr>
        <w:pStyle w:val="8"/>
        <w:jc w:val="center"/>
        <w:outlineLvl w:val="2"/>
        <w:rPr>
          <w:rFonts w:hint="eastAsia" w:ascii="宋体" w:hAnsi="宋体" w:eastAsia="宋体" w:cs="宋体"/>
          <w:color w:val="auto"/>
        </w:rPr>
      </w:pPr>
      <w:r>
        <w:rPr>
          <w:rFonts w:hint="eastAsia" w:ascii="宋体" w:hAnsi="宋体" w:eastAsia="宋体" w:cs="宋体"/>
          <w:b/>
          <w:color w:val="auto"/>
          <w:sz w:val="28"/>
        </w:rPr>
        <w:t>一、投标函</w:t>
      </w:r>
    </w:p>
    <w:p w14:paraId="045899A9">
      <w:pPr>
        <w:pStyle w:val="8"/>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57A652B8">
      <w:pPr>
        <w:pStyle w:val="8"/>
        <w:ind w:firstLine="480"/>
        <w:jc w:val="left"/>
        <w:rPr>
          <w:rFonts w:hint="eastAsia" w:ascii="宋体" w:hAnsi="宋体" w:eastAsia="宋体" w:cs="宋体"/>
          <w:color w:val="auto"/>
        </w:rPr>
      </w:pPr>
      <w:r>
        <w:rPr>
          <w:rFonts w:hint="eastAsia" w:ascii="宋体" w:hAnsi="宋体" w:eastAsia="宋体" w:cs="宋体"/>
          <w:color w:val="auto"/>
        </w:rPr>
        <w:t>兹收到贵单位关于</w:t>
      </w:r>
      <w:r>
        <w:rPr>
          <w:rFonts w:hint="eastAsia" w:ascii="宋体" w:hAnsi="宋体" w:eastAsia="宋体" w:cs="宋体"/>
          <w:color w:val="auto"/>
          <w:u w:val="single"/>
        </w:rPr>
        <w:t xml:space="preserve">（填写“项目名称”） </w:t>
      </w:r>
      <w:r>
        <w:rPr>
          <w:rFonts w:hint="eastAsia" w:ascii="宋体" w:hAnsi="宋体" w:eastAsia="宋体" w:cs="宋体"/>
          <w:color w:val="auto"/>
        </w:rPr>
        <w:t>项目</w:t>
      </w:r>
      <w:r>
        <w:rPr>
          <w:rFonts w:hint="eastAsia" w:ascii="宋体" w:hAnsi="宋体" w:eastAsia="宋体" w:cs="宋体"/>
          <w:color w:val="auto"/>
          <w:u w:val="single"/>
        </w:rPr>
        <w:t xml:space="preserve">（项目编号：　　　　　） </w:t>
      </w:r>
      <w:r>
        <w:rPr>
          <w:rFonts w:hint="eastAsia" w:ascii="宋体" w:hAnsi="宋体" w:eastAsia="宋体" w:cs="宋体"/>
          <w:color w:val="auto"/>
        </w:rPr>
        <w:t>的投标邀请，本投标人代表</w:t>
      </w:r>
      <w:r>
        <w:rPr>
          <w:rFonts w:hint="eastAsia" w:ascii="宋体" w:hAnsi="宋体" w:eastAsia="宋体" w:cs="宋体"/>
          <w:color w:val="auto"/>
          <w:u w:val="single"/>
        </w:rPr>
        <w:t xml:space="preserve">（填写“全名”） </w:t>
      </w:r>
      <w:r>
        <w:rPr>
          <w:rFonts w:hint="eastAsia" w:ascii="宋体" w:hAnsi="宋体" w:eastAsia="宋体" w:cs="宋体"/>
          <w:color w:val="auto"/>
        </w:rPr>
        <w:t>已获得我方正式授权并代表投标人（填写“全称”）参加投标，并提交电子投标文件。我方提交的全部电子投标文件由下述部分组成：</w:t>
      </w:r>
    </w:p>
    <w:p w14:paraId="3417B0B6">
      <w:pPr>
        <w:pStyle w:val="8"/>
        <w:ind w:firstLine="480"/>
        <w:jc w:val="left"/>
        <w:rPr>
          <w:rFonts w:hint="eastAsia" w:ascii="宋体" w:hAnsi="宋体" w:eastAsia="宋体" w:cs="宋体"/>
          <w:color w:val="auto"/>
        </w:rPr>
      </w:pPr>
      <w:r>
        <w:rPr>
          <w:rFonts w:hint="eastAsia" w:ascii="宋体" w:hAnsi="宋体" w:eastAsia="宋体" w:cs="宋体"/>
          <w:color w:val="auto"/>
        </w:rPr>
        <w:t>（1）资格及资信证明部分</w:t>
      </w:r>
    </w:p>
    <w:p w14:paraId="1E3FAAE2">
      <w:pPr>
        <w:pStyle w:val="8"/>
        <w:ind w:firstLine="480"/>
        <w:jc w:val="left"/>
        <w:rPr>
          <w:rFonts w:hint="eastAsia" w:ascii="宋体" w:hAnsi="宋体" w:eastAsia="宋体" w:cs="宋体"/>
          <w:color w:val="auto"/>
        </w:rPr>
      </w:pPr>
      <w:r>
        <w:rPr>
          <w:rFonts w:hint="eastAsia" w:ascii="宋体" w:hAnsi="宋体" w:eastAsia="宋体" w:cs="宋体"/>
          <w:color w:val="auto"/>
        </w:rPr>
        <w:t>①投标函</w:t>
      </w:r>
    </w:p>
    <w:p w14:paraId="7B065CC1">
      <w:pPr>
        <w:pStyle w:val="8"/>
        <w:ind w:firstLine="480"/>
        <w:jc w:val="left"/>
        <w:rPr>
          <w:rFonts w:hint="eastAsia" w:ascii="宋体" w:hAnsi="宋体" w:eastAsia="宋体" w:cs="宋体"/>
          <w:color w:val="auto"/>
        </w:rPr>
      </w:pPr>
      <w:r>
        <w:rPr>
          <w:rFonts w:hint="eastAsia" w:ascii="宋体" w:hAnsi="宋体" w:eastAsia="宋体" w:cs="宋体"/>
          <w:color w:val="auto"/>
        </w:rPr>
        <w:t>②投标人的资格及资信证明文件</w:t>
      </w:r>
    </w:p>
    <w:p w14:paraId="1434ED04">
      <w:pPr>
        <w:pStyle w:val="8"/>
        <w:ind w:firstLine="480"/>
        <w:jc w:val="left"/>
        <w:rPr>
          <w:rFonts w:hint="eastAsia" w:ascii="宋体" w:hAnsi="宋体" w:eastAsia="宋体" w:cs="宋体"/>
          <w:color w:val="auto"/>
        </w:rPr>
      </w:pPr>
      <w:r>
        <w:rPr>
          <w:rFonts w:hint="eastAsia" w:ascii="宋体" w:hAnsi="宋体" w:eastAsia="宋体" w:cs="宋体"/>
          <w:color w:val="auto"/>
        </w:rPr>
        <w:t>③投标保证金</w:t>
      </w:r>
    </w:p>
    <w:p w14:paraId="175A3C25">
      <w:pPr>
        <w:pStyle w:val="8"/>
        <w:ind w:firstLine="480"/>
        <w:jc w:val="left"/>
        <w:rPr>
          <w:rFonts w:hint="eastAsia" w:ascii="宋体" w:hAnsi="宋体" w:eastAsia="宋体" w:cs="宋体"/>
          <w:color w:val="auto"/>
        </w:rPr>
      </w:pPr>
      <w:r>
        <w:rPr>
          <w:rFonts w:hint="eastAsia" w:ascii="宋体" w:hAnsi="宋体" w:eastAsia="宋体" w:cs="宋体"/>
          <w:color w:val="auto"/>
        </w:rPr>
        <w:t>（2）报价部分</w:t>
      </w:r>
    </w:p>
    <w:p w14:paraId="1C2DD4E2">
      <w:pPr>
        <w:pStyle w:val="8"/>
        <w:ind w:firstLine="480"/>
        <w:jc w:val="left"/>
        <w:rPr>
          <w:rFonts w:hint="eastAsia" w:ascii="宋体" w:hAnsi="宋体" w:eastAsia="宋体" w:cs="宋体"/>
          <w:color w:val="auto"/>
        </w:rPr>
      </w:pPr>
      <w:r>
        <w:rPr>
          <w:rFonts w:hint="eastAsia" w:ascii="宋体" w:hAnsi="宋体" w:eastAsia="宋体" w:cs="宋体"/>
          <w:color w:val="auto"/>
        </w:rPr>
        <w:t>①开标一览表</w:t>
      </w:r>
    </w:p>
    <w:p w14:paraId="67C8E0C2">
      <w:pPr>
        <w:pStyle w:val="8"/>
        <w:ind w:firstLine="480"/>
        <w:jc w:val="left"/>
        <w:rPr>
          <w:rFonts w:hint="eastAsia" w:ascii="宋体" w:hAnsi="宋体" w:eastAsia="宋体" w:cs="宋体"/>
          <w:color w:val="auto"/>
        </w:rPr>
      </w:pPr>
      <w:r>
        <w:rPr>
          <w:rFonts w:hint="eastAsia" w:ascii="宋体" w:hAnsi="宋体" w:eastAsia="宋体" w:cs="宋体"/>
          <w:color w:val="auto"/>
        </w:rPr>
        <w:t>②投标分项报价表</w:t>
      </w:r>
    </w:p>
    <w:p w14:paraId="0FC24E57">
      <w:pPr>
        <w:pStyle w:val="8"/>
        <w:ind w:firstLine="480"/>
        <w:jc w:val="left"/>
        <w:rPr>
          <w:rFonts w:hint="eastAsia" w:ascii="宋体" w:hAnsi="宋体" w:eastAsia="宋体" w:cs="宋体"/>
          <w:color w:val="auto"/>
        </w:rPr>
      </w:pPr>
      <w:r>
        <w:rPr>
          <w:rFonts w:hint="eastAsia" w:ascii="宋体" w:hAnsi="宋体" w:eastAsia="宋体" w:cs="宋体"/>
          <w:color w:val="auto"/>
        </w:rPr>
        <w:t>③招标文件规定的价格扣除证明材料（若有）</w:t>
      </w:r>
    </w:p>
    <w:p w14:paraId="5F8F291E">
      <w:pPr>
        <w:pStyle w:val="8"/>
        <w:ind w:firstLine="480"/>
        <w:jc w:val="left"/>
        <w:rPr>
          <w:rFonts w:hint="eastAsia" w:ascii="宋体" w:hAnsi="宋体" w:eastAsia="宋体" w:cs="宋体"/>
          <w:color w:val="auto"/>
        </w:rPr>
      </w:pPr>
      <w:r>
        <w:rPr>
          <w:rFonts w:hint="eastAsia" w:ascii="宋体" w:hAnsi="宋体" w:eastAsia="宋体" w:cs="宋体"/>
          <w:color w:val="auto"/>
        </w:rPr>
        <w:t>④招标文件规定的加分证明材料（若有）</w:t>
      </w:r>
    </w:p>
    <w:p w14:paraId="1A2D0DF2">
      <w:pPr>
        <w:pStyle w:val="8"/>
        <w:ind w:firstLine="480"/>
        <w:jc w:val="left"/>
        <w:rPr>
          <w:rFonts w:hint="eastAsia" w:ascii="宋体" w:hAnsi="宋体" w:eastAsia="宋体" w:cs="宋体"/>
          <w:color w:val="auto"/>
        </w:rPr>
      </w:pPr>
      <w:r>
        <w:rPr>
          <w:rFonts w:hint="eastAsia" w:ascii="宋体" w:hAnsi="宋体" w:eastAsia="宋体" w:cs="宋体"/>
          <w:color w:val="auto"/>
        </w:rPr>
        <w:t>（3）技术商务部分</w:t>
      </w:r>
    </w:p>
    <w:p w14:paraId="63001D83">
      <w:pPr>
        <w:pStyle w:val="8"/>
        <w:ind w:firstLine="480"/>
        <w:jc w:val="left"/>
        <w:rPr>
          <w:rFonts w:hint="eastAsia" w:ascii="宋体" w:hAnsi="宋体" w:eastAsia="宋体" w:cs="宋体"/>
          <w:color w:val="auto"/>
        </w:rPr>
      </w:pPr>
      <w:r>
        <w:rPr>
          <w:rFonts w:hint="eastAsia" w:ascii="宋体" w:hAnsi="宋体" w:eastAsia="宋体" w:cs="宋体"/>
          <w:color w:val="auto"/>
        </w:rPr>
        <w:t>①标的说明一览表</w:t>
      </w:r>
    </w:p>
    <w:p w14:paraId="72F64602">
      <w:pPr>
        <w:pStyle w:val="8"/>
        <w:ind w:firstLine="480"/>
        <w:jc w:val="left"/>
        <w:rPr>
          <w:rFonts w:hint="eastAsia" w:ascii="宋体" w:hAnsi="宋体" w:eastAsia="宋体" w:cs="宋体"/>
          <w:color w:val="auto"/>
        </w:rPr>
      </w:pPr>
      <w:r>
        <w:rPr>
          <w:rFonts w:hint="eastAsia" w:ascii="宋体" w:hAnsi="宋体" w:eastAsia="宋体" w:cs="宋体"/>
          <w:color w:val="auto"/>
        </w:rPr>
        <w:t>②技术和服务要求响应表</w:t>
      </w:r>
    </w:p>
    <w:p w14:paraId="28DC1E96">
      <w:pPr>
        <w:pStyle w:val="8"/>
        <w:ind w:firstLine="480"/>
        <w:jc w:val="left"/>
        <w:rPr>
          <w:rFonts w:hint="eastAsia" w:ascii="宋体" w:hAnsi="宋体" w:eastAsia="宋体" w:cs="宋体"/>
          <w:color w:val="auto"/>
        </w:rPr>
      </w:pPr>
      <w:r>
        <w:rPr>
          <w:rFonts w:hint="eastAsia" w:ascii="宋体" w:hAnsi="宋体" w:eastAsia="宋体" w:cs="宋体"/>
          <w:color w:val="auto"/>
        </w:rPr>
        <w:t>③商务条件响应表</w:t>
      </w:r>
    </w:p>
    <w:p w14:paraId="45BA88EA">
      <w:pPr>
        <w:pStyle w:val="8"/>
        <w:ind w:firstLine="480"/>
        <w:jc w:val="left"/>
        <w:rPr>
          <w:rFonts w:hint="eastAsia" w:ascii="宋体" w:hAnsi="宋体" w:eastAsia="宋体" w:cs="宋体"/>
          <w:color w:val="auto"/>
        </w:rPr>
      </w:pPr>
      <w:r>
        <w:rPr>
          <w:rFonts w:hint="eastAsia" w:ascii="宋体" w:hAnsi="宋体" w:eastAsia="宋体" w:cs="宋体"/>
          <w:color w:val="auto"/>
        </w:rPr>
        <w:t>④投标人提交的其他资料（若有）</w:t>
      </w:r>
    </w:p>
    <w:p w14:paraId="4E0E6D2D">
      <w:pPr>
        <w:pStyle w:val="8"/>
        <w:ind w:firstLine="480"/>
        <w:jc w:val="left"/>
        <w:rPr>
          <w:rFonts w:hint="eastAsia" w:ascii="宋体" w:hAnsi="宋体" w:eastAsia="宋体" w:cs="宋体"/>
          <w:color w:val="auto"/>
        </w:rPr>
      </w:pPr>
      <w:r>
        <w:rPr>
          <w:rFonts w:hint="eastAsia" w:ascii="宋体" w:hAnsi="宋体" w:eastAsia="宋体" w:cs="宋体"/>
          <w:color w:val="auto"/>
        </w:rPr>
        <w:t>根据本函，本投标人代表宣布我方保证遵守招标文件的全部规定，同时：</w:t>
      </w:r>
    </w:p>
    <w:p w14:paraId="6733DA65">
      <w:pPr>
        <w:pStyle w:val="8"/>
        <w:ind w:firstLine="480"/>
        <w:jc w:val="left"/>
        <w:rPr>
          <w:rFonts w:hint="eastAsia" w:ascii="宋体" w:hAnsi="宋体" w:eastAsia="宋体" w:cs="宋体"/>
          <w:color w:val="auto"/>
        </w:rPr>
      </w:pPr>
      <w:r>
        <w:rPr>
          <w:rFonts w:hint="eastAsia" w:ascii="宋体" w:hAnsi="宋体" w:eastAsia="宋体" w:cs="宋体"/>
          <w:color w:val="auto"/>
        </w:rPr>
        <w:t>1、确认：</w:t>
      </w:r>
    </w:p>
    <w:p w14:paraId="47375FC6">
      <w:pPr>
        <w:pStyle w:val="8"/>
        <w:ind w:firstLine="480"/>
        <w:jc w:val="left"/>
        <w:rPr>
          <w:rFonts w:hint="eastAsia" w:ascii="宋体" w:hAnsi="宋体" w:eastAsia="宋体" w:cs="宋体"/>
          <w:color w:val="auto"/>
        </w:rPr>
      </w:pPr>
      <w:r>
        <w:rPr>
          <w:rFonts w:hint="eastAsia" w:ascii="宋体" w:hAnsi="宋体" w:eastAsia="宋体" w:cs="宋体"/>
          <w:color w:val="auto"/>
        </w:rPr>
        <w:t>1.1所投采购包的投标报价详见“开标一览表”及“投标分项报价表”。</w:t>
      </w:r>
    </w:p>
    <w:p w14:paraId="57C00AEA">
      <w:pPr>
        <w:pStyle w:val="8"/>
        <w:ind w:firstLine="480"/>
        <w:jc w:val="left"/>
        <w:rPr>
          <w:rFonts w:hint="eastAsia" w:ascii="宋体" w:hAnsi="宋体" w:eastAsia="宋体" w:cs="宋体"/>
          <w:color w:val="auto"/>
        </w:rPr>
      </w:pPr>
      <w:r>
        <w:rPr>
          <w:rFonts w:hint="eastAsia" w:ascii="宋体" w:hAnsi="宋体" w:eastAsia="宋体" w:cs="宋体"/>
          <w:color w:val="auto"/>
        </w:rPr>
        <w:t>1.2我方已详细审查全部招标文件[包括但不限于：有关附件（若有）、澄清或修改（若有）等]，并自行承担因对全部招标文件理解不正确或误解而产生的相应后果和责任。</w:t>
      </w:r>
    </w:p>
    <w:p w14:paraId="02E33A67">
      <w:pPr>
        <w:pStyle w:val="8"/>
        <w:ind w:firstLine="480"/>
        <w:jc w:val="left"/>
        <w:rPr>
          <w:rFonts w:hint="eastAsia" w:ascii="宋体" w:hAnsi="宋体" w:eastAsia="宋体" w:cs="宋体"/>
          <w:color w:val="auto"/>
        </w:rPr>
      </w:pPr>
      <w:r>
        <w:rPr>
          <w:rFonts w:hint="eastAsia" w:ascii="宋体" w:hAnsi="宋体" w:eastAsia="宋体" w:cs="宋体"/>
          <w:color w:val="auto"/>
        </w:rPr>
        <w:t>2、承诺及声明：</w:t>
      </w:r>
    </w:p>
    <w:p w14:paraId="702FD4AF">
      <w:pPr>
        <w:pStyle w:val="8"/>
        <w:ind w:firstLine="480"/>
        <w:jc w:val="left"/>
        <w:rPr>
          <w:rFonts w:hint="eastAsia" w:ascii="宋体" w:hAnsi="宋体" w:eastAsia="宋体" w:cs="宋体"/>
          <w:color w:val="auto"/>
        </w:rPr>
      </w:pPr>
      <w:r>
        <w:rPr>
          <w:rFonts w:hint="eastAsia" w:ascii="宋体" w:hAnsi="宋体" w:eastAsia="宋体" w:cs="宋体"/>
          <w:color w:val="auto"/>
        </w:rPr>
        <w:t>2.1我方具备招标文件第一章载明的“投标人的资格要求”且符合招标文件第三章载明的“二、投标人”之规定，否则投标无效。</w:t>
      </w:r>
    </w:p>
    <w:p w14:paraId="2D855EA4">
      <w:pPr>
        <w:pStyle w:val="8"/>
        <w:ind w:firstLine="480"/>
        <w:jc w:val="left"/>
        <w:rPr>
          <w:rFonts w:hint="eastAsia" w:ascii="宋体" w:hAnsi="宋体" w:eastAsia="宋体" w:cs="宋体"/>
          <w:color w:val="auto"/>
        </w:rPr>
      </w:pPr>
      <w:r>
        <w:rPr>
          <w:rFonts w:hint="eastAsia" w:ascii="宋体" w:hAnsi="宋体" w:eastAsia="宋体" w:cs="宋体"/>
          <w:color w:val="auto"/>
        </w:rPr>
        <w:t>2.2我方提交的电子投标文件各组成部分的全部内容及资料是不可割离且真实、有效、准确、完整和不具有任何误导性的，否则产生不利后果由我方承担责任。</w:t>
      </w:r>
    </w:p>
    <w:p w14:paraId="3D222CDA">
      <w:pPr>
        <w:pStyle w:val="8"/>
        <w:ind w:firstLine="480"/>
        <w:jc w:val="left"/>
        <w:rPr>
          <w:rFonts w:hint="eastAsia" w:ascii="宋体" w:hAnsi="宋体" w:eastAsia="宋体" w:cs="宋体"/>
          <w:color w:val="auto"/>
        </w:rPr>
      </w:pPr>
      <w:r>
        <w:rPr>
          <w:rFonts w:hint="eastAsia" w:ascii="宋体" w:hAnsi="宋体" w:eastAsia="宋体" w:cs="宋体"/>
          <w:color w:val="auto"/>
        </w:rPr>
        <w:t>2.3我方提供的标的价格不高于同期市场价格，否则产生不利后果由我方承担责任。</w:t>
      </w:r>
    </w:p>
    <w:p w14:paraId="5D826E5D">
      <w:pPr>
        <w:pStyle w:val="8"/>
        <w:ind w:firstLine="480"/>
        <w:jc w:val="left"/>
        <w:rPr>
          <w:rFonts w:hint="eastAsia" w:ascii="宋体" w:hAnsi="宋体" w:eastAsia="宋体" w:cs="宋体"/>
          <w:color w:val="auto"/>
        </w:rPr>
      </w:pPr>
      <w:r>
        <w:rPr>
          <w:rFonts w:hint="eastAsia" w:ascii="宋体" w:hAnsi="宋体" w:eastAsia="宋体" w:cs="宋体"/>
          <w:color w:val="auto"/>
        </w:rPr>
        <w:t>2.4投标保证金：若出现招标文件第三章规定的不予退还情形，同意贵单位不予退还。</w:t>
      </w:r>
    </w:p>
    <w:p w14:paraId="651B486E">
      <w:pPr>
        <w:pStyle w:val="8"/>
        <w:ind w:firstLine="480"/>
        <w:jc w:val="left"/>
        <w:rPr>
          <w:rFonts w:hint="eastAsia" w:ascii="宋体" w:hAnsi="宋体" w:eastAsia="宋体" w:cs="宋体"/>
          <w:color w:val="auto"/>
        </w:rPr>
      </w:pPr>
      <w:r>
        <w:rPr>
          <w:rFonts w:hint="eastAsia" w:ascii="宋体" w:hAnsi="宋体" w:eastAsia="宋体" w:cs="宋体"/>
          <w:color w:val="auto"/>
        </w:rPr>
        <w:t>2.5投标有效期：按照招标文件第三章规定执行，并在招标文件第二章载明的期限内保持有效。</w:t>
      </w:r>
    </w:p>
    <w:p w14:paraId="74B61994">
      <w:pPr>
        <w:pStyle w:val="8"/>
        <w:ind w:firstLine="480"/>
        <w:jc w:val="left"/>
        <w:rPr>
          <w:rFonts w:hint="eastAsia" w:ascii="宋体" w:hAnsi="宋体" w:eastAsia="宋体" w:cs="宋体"/>
          <w:color w:val="auto"/>
        </w:rPr>
      </w:pPr>
      <w:r>
        <w:rPr>
          <w:rFonts w:hint="eastAsia" w:ascii="宋体" w:hAnsi="宋体" w:eastAsia="宋体" w:cs="宋体"/>
          <w:color w:val="auto"/>
        </w:rPr>
        <w:t>2.6若中标，将按照招标文件、我方电子投标文件及政府采购合同履行责任和义务。</w:t>
      </w:r>
    </w:p>
    <w:p w14:paraId="4039C493">
      <w:pPr>
        <w:pStyle w:val="8"/>
        <w:ind w:firstLine="480"/>
        <w:jc w:val="left"/>
        <w:rPr>
          <w:rFonts w:hint="eastAsia" w:ascii="宋体" w:hAnsi="宋体" w:eastAsia="宋体" w:cs="宋体"/>
          <w:color w:val="auto"/>
        </w:rPr>
      </w:pPr>
      <w:r>
        <w:rPr>
          <w:rFonts w:hint="eastAsia" w:ascii="宋体" w:hAnsi="宋体" w:eastAsia="宋体" w:cs="宋体"/>
          <w:color w:val="auto"/>
        </w:rPr>
        <w:t>2.7若贵单位要求，我方同意提供与本项目投标有关的一切资料、数据或文件，并完全理解贵单位不一定要接受最低的投标报价或收到的任何投标。</w:t>
      </w:r>
    </w:p>
    <w:p w14:paraId="4C95C045">
      <w:pPr>
        <w:pStyle w:val="8"/>
        <w:ind w:firstLine="480"/>
        <w:jc w:val="left"/>
        <w:rPr>
          <w:rFonts w:hint="eastAsia" w:ascii="宋体" w:hAnsi="宋体" w:eastAsia="宋体" w:cs="宋体"/>
          <w:color w:val="auto"/>
        </w:rPr>
      </w:pPr>
      <w:r>
        <w:rPr>
          <w:rFonts w:hint="eastAsia" w:ascii="宋体" w:hAnsi="宋体" w:eastAsia="宋体" w:cs="宋体"/>
          <w:color w:val="auto"/>
        </w:rPr>
        <w:t>2.8 我方承诺遵守《中华人民共和国劳动合同法》有关规定和《中华人民共和国妇女权益保障法 》中关于“劳动和社会保障权益”的有关要求。</w:t>
      </w:r>
    </w:p>
    <w:p w14:paraId="13A1178E">
      <w:pPr>
        <w:pStyle w:val="8"/>
        <w:ind w:firstLine="480"/>
        <w:jc w:val="left"/>
        <w:rPr>
          <w:rFonts w:hint="eastAsia" w:ascii="宋体" w:hAnsi="宋体" w:eastAsia="宋体" w:cs="宋体"/>
          <w:color w:val="auto"/>
        </w:rPr>
      </w:pPr>
      <w:r>
        <w:rPr>
          <w:rFonts w:hint="eastAsia" w:ascii="宋体" w:hAnsi="宋体" w:eastAsia="宋体" w:cs="宋体"/>
          <w:color w:val="auto"/>
        </w:rPr>
        <w:t>2.9我方承诺电子投标文件所提供的全部资料真实可靠，并接受评标委员会、采购人、采购代理机构、监管部门进一步审查其中任何资料真实性的要求。</w:t>
      </w:r>
    </w:p>
    <w:p w14:paraId="4EDB9DA3">
      <w:pPr>
        <w:pStyle w:val="8"/>
        <w:ind w:firstLine="480"/>
        <w:jc w:val="left"/>
        <w:rPr>
          <w:rFonts w:hint="eastAsia" w:ascii="宋体" w:hAnsi="宋体" w:eastAsia="宋体" w:cs="宋体"/>
          <w:color w:val="auto"/>
        </w:rPr>
      </w:pPr>
      <w:r>
        <w:rPr>
          <w:rFonts w:hint="eastAsia" w:ascii="宋体" w:hAnsi="宋体" w:eastAsia="宋体" w:cs="宋体"/>
          <w:color w:val="auto"/>
        </w:rPr>
        <w:t>2.10除招标文件另有规定外，对于贵单位按照下述联络方式发出的任何信息或通知，均视为我方已收悉前述信息或通知的全部内容：</w:t>
      </w:r>
    </w:p>
    <w:p w14:paraId="1CE4F215">
      <w:pPr>
        <w:pStyle w:val="8"/>
        <w:ind w:firstLine="480"/>
        <w:jc w:val="left"/>
        <w:rPr>
          <w:rFonts w:hint="eastAsia" w:ascii="宋体" w:hAnsi="宋体" w:eastAsia="宋体" w:cs="宋体"/>
          <w:color w:val="auto"/>
        </w:rPr>
      </w:pPr>
      <w:r>
        <w:rPr>
          <w:rFonts w:hint="eastAsia" w:ascii="宋体" w:hAnsi="宋体" w:eastAsia="宋体" w:cs="宋体"/>
          <w:color w:val="auto"/>
        </w:rPr>
        <w:t xml:space="preserve">通信地址：                                        </w:t>
      </w:r>
    </w:p>
    <w:p w14:paraId="1257391A">
      <w:pPr>
        <w:pStyle w:val="8"/>
        <w:ind w:firstLine="480"/>
        <w:jc w:val="left"/>
        <w:rPr>
          <w:rFonts w:hint="eastAsia" w:ascii="宋体" w:hAnsi="宋体" w:eastAsia="宋体" w:cs="宋体"/>
          <w:color w:val="auto"/>
        </w:rPr>
      </w:pPr>
      <w:r>
        <w:rPr>
          <w:rFonts w:hint="eastAsia" w:ascii="宋体" w:hAnsi="宋体" w:eastAsia="宋体" w:cs="宋体"/>
          <w:color w:val="auto"/>
        </w:rPr>
        <w:t xml:space="preserve">邮编：                                           </w:t>
      </w:r>
    </w:p>
    <w:p w14:paraId="41EB0CD7">
      <w:pPr>
        <w:pStyle w:val="8"/>
        <w:ind w:firstLine="480"/>
        <w:jc w:val="left"/>
        <w:rPr>
          <w:rFonts w:hint="eastAsia" w:ascii="宋体" w:hAnsi="宋体" w:eastAsia="宋体" w:cs="宋体"/>
          <w:color w:val="auto"/>
        </w:rPr>
      </w:pPr>
      <w:r>
        <w:rPr>
          <w:rFonts w:hint="eastAsia" w:ascii="宋体" w:hAnsi="宋体" w:eastAsia="宋体" w:cs="宋体"/>
          <w:color w:val="auto"/>
        </w:rPr>
        <w:t>联系方法：（包括但不限于：联系人、联系电话、手机、传真、电子邮箱等）</w:t>
      </w:r>
    </w:p>
    <w:p w14:paraId="3736270B">
      <w:pPr>
        <w:pStyle w:val="8"/>
        <w:ind w:firstLine="480"/>
        <w:jc w:val="left"/>
        <w:rPr>
          <w:rFonts w:hint="eastAsia" w:ascii="宋体" w:hAnsi="宋体" w:eastAsia="宋体" w:cs="宋体"/>
          <w:color w:val="auto"/>
        </w:rPr>
      </w:pPr>
      <w:r>
        <w:rPr>
          <w:rFonts w:hint="eastAsia" w:ascii="宋体" w:hAnsi="宋体" w:eastAsia="宋体" w:cs="宋体"/>
          <w:color w:val="auto"/>
        </w:rPr>
        <w:t>投标人：（全称并加盖单位公章）</w:t>
      </w:r>
    </w:p>
    <w:p w14:paraId="1E456558">
      <w:pPr>
        <w:pStyle w:val="8"/>
        <w:ind w:firstLine="480"/>
        <w:jc w:val="left"/>
        <w:rPr>
          <w:rFonts w:hint="eastAsia" w:ascii="宋体" w:hAnsi="宋体" w:eastAsia="宋体" w:cs="宋体"/>
          <w:color w:val="auto"/>
        </w:rPr>
      </w:pPr>
      <w:r>
        <w:rPr>
          <w:rFonts w:hint="eastAsia" w:ascii="宋体" w:hAnsi="宋体" w:eastAsia="宋体" w:cs="宋体"/>
          <w:color w:val="auto"/>
        </w:rPr>
        <w:t>日期：    年   月   日</w:t>
      </w:r>
    </w:p>
    <w:p w14:paraId="46151E56">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168C3BC3">
      <w:pPr>
        <w:pStyle w:val="8"/>
        <w:jc w:val="center"/>
        <w:outlineLvl w:val="2"/>
        <w:rPr>
          <w:rFonts w:hint="eastAsia" w:ascii="宋体" w:hAnsi="宋体" w:eastAsia="宋体" w:cs="宋体"/>
          <w:color w:val="auto"/>
        </w:rPr>
      </w:pPr>
      <w:r>
        <w:rPr>
          <w:rFonts w:hint="eastAsia" w:ascii="宋体" w:hAnsi="宋体" w:eastAsia="宋体" w:cs="宋体"/>
          <w:b/>
          <w:color w:val="auto"/>
          <w:sz w:val="28"/>
        </w:rPr>
        <w:t>二、投标人的资格及资信证明文件</w:t>
      </w:r>
    </w:p>
    <w:p w14:paraId="66966987">
      <w:pPr>
        <w:pStyle w:val="8"/>
        <w:ind w:firstLine="960"/>
        <w:jc w:val="center"/>
        <w:outlineLvl w:val="3"/>
        <w:rPr>
          <w:rFonts w:hint="eastAsia" w:ascii="宋体" w:hAnsi="宋体" w:eastAsia="宋体" w:cs="宋体"/>
          <w:color w:val="auto"/>
        </w:rPr>
      </w:pPr>
      <w:r>
        <w:rPr>
          <w:rFonts w:hint="eastAsia" w:ascii="宋体" w:hAnsi="宋体" w:eastAsia="宋体" w:cs="宋体"/>
          <w:b/>
          <w:color w:val="auto"/>
          <w:sz w:val="24"/>
        </w:rPr>
        <w:t>二-1单位授权书（若有）</w:t>
      </w:r>
    </w:p>
    <w:p w14:paraId="0C9DE421">
      <w:pPr>
        <w:pStyle w:val="8"/>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4F9FEB3C">
      <w:pPr>
        <w:pStyle w:val="8"/>
        <w:ind w:firstLine="480"/>
        <w:jc w:val="left"/>
        <w:rPr>
          <w:rFonts w:hint="eastAsia" w:ascii="宋体" w:hAnsi="宋体" w:eastAsia="宋体" w:cs="宋体"/>
          <w:color w:val="auto"/>
        </w:rPr>
      </w:pPr>
      <w:r>
        <w:rPr>
          <w:rFonts w:hint="eastAsia" w:ascii="宋体" w:hAnsi="宋体" w:eastAsia="宋体" w:cs="宋体"/>
          <w:color w:val="auto"/>
        </w:rPr>
        <w:t>我方的单位负责人</w:t>
      </w:r>
      <w:r>
        <w:rPr>
          <w:rFonts w:hint="eastAsia" w:ascii="宋体" w:hAnsi="宋体" w:eastAsia="宋体" w:cs="宋体"/>
          <w:color w:val="auto"/>
          <w:u w:val="single"/>
        </w:rPr>
        <w:t>（填写“单位负责人全名”）</w:t>
      </w:r>
      <w:r>
        <w:rPr>
          <w:rFonts w:hint="eastAsia" w:ascii="宋体" w:hAnsi="宋体" w:eastAsia="宋体" w:cs="宋体"/>
          <w:color w:val="auto"/>
        </w:rPr>
        <w:t>授权</w:t>
      </w:r>
      <w:r>
        <w:rPr>
          <w:rFonts w:hint="eastAsia" w:ascii="宋体" w:hAnsi="宋体" w:eastAsia="宋体" w:cs="宋体"/>
          <w:color w:val="auto"/>
          <w:u w:val="single"/>
        </w:rPr>
        <w:t>（填写“投标人代表全名”）</w:t>
      </w:r>
      <w:r>
        <w:rPr>
          <w:rFonts w:hint="eastAsia" w:ascii="宋体" w:hAnsi="宋体" w:eastAsia="宋体" w:cs="宋体"/>
          <w:color w:val="auto"/>
        </w:rPr>
        <w:t>为投标人代表，代表我方参加</w:t>
      </w:r>
      <w:r>
        <w:rPr>
          <w:rFonts w:hint="eastAsia" w:ascii="宋体" w:hAnsi="宋体" w:eastAsia="宋体" w:cs="宋体"/>
          <w:color w:val="auto"/>
          <w:u w:val="single"/>
        </w:rPr>
        <w:t>（填写“项目名称”）</w:t>
      </w:r>
      <w:r>
        <w:rPr>
          <w:rFonts w:hint="eastAsia" w:ascii="宋体" w:hAnsi="宋体" w:eastAsia="宋体" w:cs="宋体"/>
          <w:color w:val="auto"/>
        </w:rPr>
        <w:t>项目（项目编号：</w:t>
      </w:r>
      <w:r>
        <w:rPr>
          <w:rFonts w:hint="eastAsia" w:ascii="宋体" w:hAnsi="宋体" w:eastAsia="宋体" w:cs="宋体"/>
          <w:color w:val="auto"/>
          <w:u w:val="single"/>
        </w:rPr>
        <w:t>　　　　　</w:t>
      </w:r>
      <w:r>
        <w:rPr>
          <w:rFonts w:hint="eastAsia" w:ascii="宋体" w:hAnsi="宋体" w:eastAsia="宋体" w:cs="宋体"/>
          <w:color w:val="auto"/>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0CD50830">
      <w:pPr>
        <w:pStyle w:val="8"/>
        <w:ind w:firstLine="480"/>
        <w:jc w:val="left"/>
        <w:rPr>
          <w:rFonts w:hint="eastAsia" w:ascii="宋体" w:hAnsi="宋体" w:eastAsia="宋体" w:cs="宋体"/>
          <w:color w:val="auto"/>
        </w:rPr>
      </w:pPr>
      <w:r>
        <w:rPr>
          <w:rFonts w:hint="eastAsia" w:ascii="宋体" w:hAnsi="宋体" w:eastAsia="宋体" w:cs="宋体"/>
          <w:color w:val="auto"/>
        </w:rPr>
        <w:t>投标人代表无转委权。特此授权。</w:t>
      </w:r>
    </w:p>
    <w:p w14:paraId="4BC3B07D">
      <w:pPr>
        <w:pStyle w:val="8"/>
        <w:ind w:firstLine="480"/>
        <w:jc w:val="left"/>
        <w:rPr>
          <w:rFonts w:hint="eastAsia" w:ascii="宋体" w:hAnsi="宋体" w:eastAsia="宋体" w:cs="宋体"/>
          <w:color w:val="auto"/>
        </w:rPr>
      </w:pPr>
      <w:r>
        <w:rPr>
          <w:rFonts w:hint="eastAsia" w:ascii="宋体" w:hAnsi="宋体" w:eastAsia="宋体" w:cs="宋体"/>
          <w:color w:val="auto"/>
        </w:rPr>
        <w:t>（以下无正文）</w:t>
      </w:r>
    </w:p>
    <w:p w14:paraId="60D938F0">
      <w:pPr>
        <w:pStyle w:val="8"/>
        <w:ind w:firstLine="480"/>
        <w:jc w:val="left"/>
        <w:rPr>
          <w:rFonts w:hint="eastAsia" w:ascii="宋体" w:hAnsi="宋体" w:eastAsia="宋体" w:cs="宋体"/>
          <w:color w:val="auto"/>
        </w:rPr>
      </w:pPr>
      <w:r>
        <w:rPr>
          <w:rFonts w:hint="eastAsia" w:ascii="宋体" w:hAnsi="宋体" w:eastAsia="宋体" w:cs="宋体"/>
          <w:color w:val="auto"/>
        </w:rPr>
        <w:t>单位负责人：</w:t>
      </w:r>
      <w:r>
        <w:rPr>
          <w:rFonts w:hint="eastAsia" w:ascii="宋体" w:hAnsi="宋体" w:eastAsia="宋体" w:cs="宋体"/>
          <w:color w:val="auto"/>
          <w:u w:val="single"/>
        </w:rPr>
        <w:t>　　　　　</w:t>
      </w:r>
      <w:r>
        <w:rPr>
          <w:rFonts w:hint="eastAsia" w:ascii="宋体" w:hAnsi="宋体" w:eastAsia="宋体" w:cs="宋体"/>
          <w:color w:val="auto"/>
        </w:rPr>
        <w:t>身份证号：</w:t>
      </w:r>
      <w:r>
        <w:rPr>
          <w:rFonts w:hint="eastAsia" w:ascii="宋体" w:hAnsi="宋体" w:eastAsia="宋体" w:cs="宋体"/>
          <w:color w:val="auto"/>
          <w:u w:val="single"/>
        </w:rPr>
        <w:t>　　　　　</w:t>
      </w:r>
      <w:r>
        <w:rPr>
          <w:rFonts w:hint="eastAsia" w:ascii="宋体" w:hAnsi="宋体" w:eastAsia="宋体" w:cs="宋体"/>
          <w:color w:val="auto"/>
        </w:rPr>
        <w:t>手机：</w:t>
      </w:r>
      <w:r>
        <w:rPr>
          <w:rFonts w:hint="eastAsia" w:ascii="宋体" w:hAnsi="宋体" w:eastAsia="宋体" w:cs="宋体"/>
          <w:color w:val="auto"/>
          <w:u w:val="single"/>
        </w:rPr>
        <w:t>　　　　　</w:t>
      </w:r>
    </w:p>
    <w:p w14:paraId="23ABCC2C">
      <w:pPr>
        <w:pStyle w:val="8"/>
        <w:ind w:firstLine="480"/>
        <w:jc w:val="left"/>
        <w:rPr>
          <w:rFonts w:hint="eastAsia" w:ascii="宋体" w:hAnsi="宋体" w:eastAsia="宋体" w:cs="宋体"/>
          <w:color w:val="auto"/>
        </w:rPr>
      </w:pPr>
      <w:r>
        <w:rPr>
          <w:rFonts w:hint="eastAsia" w:ascii="宋体" w:hAnsi="宋体" w:eastAsia="宋体" w:cs="宋体"/>
          <w:color w:val="auto"/>
        </w:rPr>
        <w:t>投标人代表：</w:t>
      </w:r>
      <w:r>
        <w:rPr>
          <w:rFonts w:hint="eastAsia" w:ascii="宋体" w:hAnsi="宋体" w:eastAsia="宋体" w:cs="宋体"/>
          <w:color w:val="auto"/>
          <w:u w:val="single"/>
        </w:rPr>
        <w:t>　　　　　</w:t>
      </w:r>
      <w:r>
        <w:rPr>
          <w:rFonts w:hint="eastAsia" w:ascii="宋体" w:hAnsi="宋体" w:eastAsia="宋体" w:cs="宋体"/>
          <w:color w:val="auto"/>
        </w:rPr>
        <w:t>身份证号：</w:t>
      </w:r>
      <w:r>
        <w:rPr>
          <w:rFonts w:hint="eastAsia" w:ascii="宋体" w:hAnsi="宋体" w:eastAsia="宋体" w:cs="宋体"/>
          <w:color w:val="auto"/>
          <w:u w:val="single"/>
        </w:rPr>
        <w:t>　　　　　</w:t>
      </w:r>
      <w:r>
        <w:rPr>
          <w:rFonts w:hint="eastAsia" w:ascii="宋体" w:hAnsi="宋体" w:eastAsia="宋体" w:cs="宋体"/>
          <w:color w:val="auto"/>
        </w:rPr>
        <w:t>手机：</w:t>
      </w:r>
      <w:r>
        <w:rPr>
          <w:rFonts w:hint="eastAsia" w:ascii="宋体" w:hAnsi="宋体" w:eastAsia="宋体" w:cs="宋体"/>
          <w:color w:val="auto"/>
          <w:u w:val="single"/>
        </w:rPr>
        <w:t>　　　　　</w:t>
      </w:r>
    </w:p>
    <w:p w14:paraId="4EAE1CC1">
      <w:pPr>
        <w:pStyle w:val="8"/>
        <w:ind w:firstLine="480"/>
        <w:jc w:val="left"/>
        <w:rPr>
          <w:rFonts w:hint="eastAsia" w:ascii="宋体" w:hAnsi="宋体" w:eastAsia="宋体" w:cs="宋体"/>
          <w:color w:val="auto"/>
        </w:rPr>
      </w:pPr>
      <w:r>
        <w:rPr>
          <w:rFonts w:hint="eastAsia" w:ascii="宋体" w:hAnsi="宋体" w:eastAsia="宋体" w:cs="宋体"/>
          <w:color w:val="auto"/>
        </w:rPr>
        <w:t>授权方</w:t>
      </w:r>
    </w:p>
    <w:p w14:paraId="02B0D6ED">
      <w:pPr>
        <w:pStyle w:val="8"/>
        <w:ind w:firstLine="480"/>
        <w:jc w:val="lef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26362203">
      <w:pPr>
        <w:pStyle w:val="8"/>
        <w:ind w:firstLine="480"/>
        <w:jc w:val="right"/>
        <w:rPr>
          <w:rFonts w:hint="eastAsia" w:ascii="宋体" w:hAnsi="宋体" w:eastAsia="宋体" w:cs="宋体"/>
          <w:color w:val="auto"/>
        </w:rPr>
      </w:pPr>
      <w:r>
        <w:rPr>
          <w:rFonts w:hint="eastAsia" w:ascii="宋体" w:hAnsi="宋体" w:eastAsia="宋体" w:cs="宋体"/>
          <w:color w:val="auto"/>
        </w:rPr>
        <w:t>签署日期： 年 月 日</w:t>
      </w:r>
    </w:p>
    <w:p w14:paraId="6ED7BA56">
      <w:pPr>
        <w:pStyle w:val="8"/>
        <w:ind w:firstLine="480"/>
        <w:jc w:val="left"/>
        <w:rPr>
          <w:rFonts w:hint="eastAsia" w:ascii="宋体" w:hAnsi="宋体" w:eastAsia="宋体" w:cs="宋体"/>
          <w:color w:val="auto"/>
        </w:rPr>
      </w:pPr>
      <w:r>
        <w:rPr>
          <w:rFonts w:hint="eastAsia" w:ascii="宋体" w:hAnsi="宋体" w:eastAsia="宋体" w:cs="宋体"/>
          <w:color w:val="auto"/>
        </w:rPr>
        <w:t>附：单位负责人、投标人代表的身份证正反面复印件</w:t>
      </w:r>
    </w:p>
    <w:p w14:paraId="4E752A14">
      <w:pPr>
        <w:pStyle w:val="8"/>
        <w:ind w:firstLine="960"/>
        <w:jc w:val="left"/>
        <w:rPr>
          <w:rFonts w:hint="eastAsia" w:ascii="宋体" w:hAnsi="宋体" w:eastAsia="宋体" w:cs="宋体"/>
          <w:color w:val="auto"/>
        </w:rPr>
      </w:pPr>
      <w:r>
        <w:rPr>
          <w:rFonts w:hint="eastAsia" w:ascii="宋体" w:hAnsi="宋体" w:eastAsia="宋体" w:cs="宋体"/>
          <w:color w:val="auto"/>
        </w:rPr>
        <w:t>要求：真实有效且内容完整、清晰、整洁。</w:t>
      </w:r>
    </w:p>
    <w:p w14:paraId="52263C53">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4D5992DE">
      <w:pPr>
        <w:pStyle w:val="8"/>
        <w:ind w:firstLine="480"/>
        <w:jc w:val="left"/>
        <w:rPr>
          <w:rFonts w:hint="eastAsia" w:ascii="宋体" w:hAnsi="宋体" w:eastAsia="宋体" w:cs="宋体"/>
          <w:color w:val="auto"/>
        </w:rPr>
      </w:pPr>
      <w:r>
        <w:rPr>
          <w:rFonts w:hint="eastAsia" w:ascii="宋体" w:hAnsi="宋体" w:eastAsia="宋体" w:cs="宋体"/>
          <w:color w:val="auto"/>
        </w:rPr>
        <w:t>1、企业（银行、保险、石油石化、电力、电信等行业除外）、事业单位和社会团体法人的“单位负责人”指法定代表人，即与实际提交的“营业执照等证明文件”载明的一致。</w:t>
      </w:r>
    </w:p>
    <w:p w14:paraId="6FEE01B0">
      <w:pPr>
        <w:pStyle w:val="8"/>
        <w:ind w:firstLine="480"/>
        <w:jc w:val="left"/>
        <w:rPr>
          <w:rFonts w:hint="eastAsia" w:ascii="宋体" w:hAnsi="宋体" w:eastAsia="宋体" w:cs="宋体"/>
          <w:color w:val="auto"/>
        </w:rPr>
      </w:pPr>
      <w:r>
        <w:rPr>
          <w:rFonts w:hint="eastAsia" w:ascii="宋体" w:hAnsi="宋体" w:eastAsia="宋体" w:cs="宋体"/>
          <w:color w:val="auto"/>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4FF89D66">
      <w:pPr>
        <w:pStyle w:val="8"/>
        <w:ind w:firstLine="480"/>
        <w:jc w:val="left"/>
        <w:rPr>
          <w:rFonts w:hint="eastAsia" w:ascii="宋体" w:hAnsi="宋体" w:eastAsia="宋体" w:cs="宋体"/>
          <w:color w:val="auto"/>
        </w:rPr>
      </w:pPr>
      <w:r>
        <w:rPr>
          <w:rFonts w:hint="eastAsia" w:ascii="宋体" w:hAnsi="宋体" w:eastAsia="宋体" w:cs="宋体"/>
          <w:color w:val="auto"/>
        </w:rPr>
        <w:t>3、投标人（自然人除外）：若投标人代表为单位授权的委托代理人，应提供本授权书；若投标人代表为单位负责人，应在此项下提交其身份证正反面复印件，可不提供本授权书。</w:t>
      </w:r>
    </w:p>
    <w:p w14:paraId="335B40BE">
      <w:pPr>
        <w:pStyle w:val="8"/>
        <w:ind w:firstLine="480"/>
        <w:jc w:val="left"/>
        <w:rPr>
          <w:rFonts w:hint="eastAsia" w:ascii="宋体" w:hAnsi="宋体" w:eastAsia="宋体" w:cs="宋体"/>
          <w:color w:val="auto"/>
        </w:rPr>
      </w:pPr>
      <w:r>
        <w:rPr>
          <w:rFonts w:hint="eastAsia" w:ascii="宋体" w:hAnsi="宋体" w:eastAsia="宋体" w:cs="宋体"/>
          <w:color w:val="auto"/>
        </w:rPr>
        <w:t>4、投标人为自然人的，可不填写本授权书。</w:t>
      </w:r>
    </w:p>
    <w:p w14:paraId="763C1663">
      <w:pPr>
        <w:pStyle w:val="8"/>
        <w:ind w:firstLine="960"/>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06B2FB7C">
      <w:pPr>
        <w:pStyle w:val="8"/>
        <w:ind w:firstLine="960"/>
        <w:jc w:val="center"/>
        <w:outlineLvl w:val="3"/>
        <w:rPr>
          <w:rFonts w:hint="eastAsia" w:ascii="宋体" w:hAnsi="宋体" w:eastAsia="宋体" w:cs="宋体"/>
          <w:color w:val="auto"/>
        </w:rPr>
      </w:pPr>
      <w:r>
        <w:rPr>
          <w:rFonts w:hint="eastAsia" w:ascii="宋体" w:hAnsi="宋体" w:eastAsia="宋体" w:cs="宋体"/>
          <w:b/>
          <w:color w:val="auto"/>
          <w:sz w:val="24"/>
        </w:rPr>
        <w:t>二-2 证明材料</w:t>
      </w:r>
    </w:p>
    <w:p w14:paraId="3ABA2E7E">
      <w:pPr>
        <w:pStyle w:val="8"/>
        <w:ind w:firstLine="480"/>
        <w:jc w:val="left"/>
        <w:rPr>
          <w:rFonts w:hint="eastAsia" w:ascii="宋体" w:hAnsi="宋体" w:eastAsia="宋体" w:cs="宋体"/>
          <w:color w:val="auto"/>
        </w:rPr>
      </w:pPr>
      <w:r>
        <w:rPr>
          <w:rFonts w:hint="eastAsia" w:ascii="宋体" w:hAnsi="宋体" w:eastAsia="宋体" w:cs="宋体"/>
          <w:color w:val="auto"/>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24972DD4">
      <w:pPr>
        <w:pStyle w:val="8"/>
        <w:ind w:firstLine="960"/>
        <w:jc w:val="center"/>
        <w:outlineLvl w:val="3"/>
        <w:rPr>
          <w:rFonts w:hint="eastAsia" w:ascii="宋体" w:hAnsi="宋体" w:eastAsia="宋体" w:cs="宋体"/>
          <w:color w:val="auto"/>
        </w:rPr>
      </w:pPr>
      <w:r>
        <w:rPr>
          <w:rFonts w:hint="eastAsia" w:ascii="宋体" w:hAnsi="宋体" w:eastAsia="宋体" w:cs="宋体"/>
          <w:b/>
          <w:color w:val="auto"/>
          <w:sz w:val="24"/>
        </w:rPr>
        <w:t>二-2-1 福建省政府采购供应商资格承诺函</w:t>
      </w:r>
    </w:p>
    <w:p w14:paraId="79CA216B">
      <w:pPr>
        <w:pStyle w:val="8"/>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172CFB95">
      <w:pPr>
        <w:pStyle w:val="8"/>
        <w:ind w:firstLine="960"/>
        <w:jc w:val="left"/>
        <w:rPr>
          <w:rFonts w:hint="eastAsia" w:ascii="宋体" w:hAnsi="宋体" w:eastAsia="宋体" w:cs="宋体"/>
          <w:color w:val="auto"/>
        </w:rPr>
      </w:pPr>
      <w:r>
        <w:rPr>
          <w:rFonts w:hint="eastAsia" w:ascii="宋体" w:hAnsi="宋体" w:eastAsia="宋体" w:cs="宋体"/>
          <w:color w:val="auto"/>
        </w:rPr>
        <w:t>单位名称(自然人姓名):</w:t>
      </w:r>
    </w:p>
    <w:p w14:paraId="3DBEC008">
      <w:pPr>
        <w:pStyle w:val="8"/>
        <w:ind w:firstLine="960"/>
        <w:jc w:val="left"/>
        <w:rPr>
          <w:rFonts w:hint="eastAsia" w:ascii="宋体" w:hAnsi="宋体" w:eastAsia="宋体" w:cs="宋体"/>
          <w:color w:val="auto"/>
        </w:rPr>
      </w:pPr>
      <w:r>
        <w:rPr>
          <w:rFonts w:hint="eastAsia" w:ascii="宋体" w:hAnsi="宋体" w:eastAsia="宋体" w:cs="宋体"/>
          <w:color w:val="auto"/>
        </w:rPr>
        <w:t>统一社会信用代码(自然人身份证号码):</w:t>
      </w:r>
    </w:p>
    <w:p w14:paraId="03BF3743">
      <w:pPr>
        <w:pStyle w:val="8"/>
        <w:ind w:firstLine="960"/>
        <w:jc w:val="left"/>
        <w:rPr>
          <w:rFonts w:hint="eastAsia" w:ascii="宋体" w:hAnsi="宋体" w:eastAsia="宋体" w:cs="宋体"/>
          <w:color w:val="auto"/>
        </w:rPr>
      </w:pPr>
      <w:r>
        <w:rPr>
          <w:rFonts w:hint="eastAsia" w:ascii="宋体" w:hAnsi="宋体" w:eastAsia="宋体" w:cs="宋体"/>
          <w:color w:val="auto"/>
        </w:rPr>
        <w:t>法定代表人(负责人):</w:t>
      </w:r>
    </w:p>
    <w:p w14:paraId="25D32349">
      <w:pPr>
        <w:pStyle w:val="8"/>
        <w:ind w:firstLine="960"/>
        <w:jc w:val="left"/>
        <w:rPr>
          <w:rFonts w:hint="eastAsia" w:ascii="宋体" w:hAnsi="宋体" w:eastAsia="宋体" w:cs="宋体"/>
          <w:color w:val="auto"/>
        </w:rPr>
      </w:pPr>
      <w:r>
        <w:rPr>
          <w:rFonts w:hint="eastAsia" w:ascii="宋体" w:hAnsi="宋体" w:eastAsia="宋体" w:cs="宋体"/>
          <w:color w:val="auto"/>
        </w:rPr>
        <w:t>联系地址和电话:</w:t>
      </w:r>
    </w:p>
    <w:p w14:paraId="0C0D9551">
      <w:pPr>
        <w:pStyle w:val="8"/>
        <w:ind w:firstLine="480"/>
        <w:jc w:val="left"/>
        <w:rPr>
          <w:rFonts w:hint="eastAsia" w:ascii="宋体" w:hAnsi="宋体" w:eastAsia="宋体" w:cs="宋体"/>
          <w:color w:val="auto"/>
        </w:rPr>
      </w:pPr>
      <w:r>
        <w:rPr>
          <w:rFonts w:hint="eastAsia" w:ascii="宋体" w:hAnsi="宋体" w:eastAsia="宋体" w:cs="宋体"/>
          <w:color w:val="auto"/>
        </w:rPr>
        <w:t>我单位(本人)自愿参加本次政府采购活动，严格遵守《中华人民共和国政府采购法》及相关法律法规，坚守公开、公平公正和诚实信用等原则，依法诚信经营，并郑重承诺:</w:t>
      </w:r>
    </w:p>
    <w:p w14:paraId="0DA9C589">
      <w:pPr>
        <w:pStyle w:val="8"/>
        <w:ind w:firstLine="480"/>
        <w:jc w:val="left"/>
        <w:rPr>
          <w:rFonts w:hint="eastAsia" w:ascii="宋体" w:hAnsi="宋体" w:eastAsia="宋体" w:cs="宋体"/>
          <w:color w:val="auto"/>
        </w:rPr>
      </w:pPr>
      <w:r>
        <w:rPr>
          <w:rFonts w:hint="eastAsia" w:ascii="宋体" w:hAnsi="宋体" w:eastAsia="宋体" w:cs="宋体"/>
          <w:color w:val="auto"/>
        </w:rPr>
        <w:t>一、我单位(本人)具备采购文件要求以及《中华人民共和国政府采购法》第二十二条规定的条件:</w:t>
      </w:r>
    </w:p>
    <w:p w14:paraId="0B804EEA">
      <w:pPr>
        <w:pStyle w:val="8"/>
        <w:ind w:firstLine="960"/>
        <w:jc w:val="left"/>
        <w:rPr>
          <w:rFonts w:hint="eastAsia" w:ascii="宋体" w:hAnsi="宋体" w:eastAsia="宋体" w:cs="宋体"/>
          <w:color w:val="auto"/>
        </w:rPr>
      </w:pPr>
      <w:r>
        <w:rPr>
          <w:rFonts w:hint="eastAsia" w:ascii="宋体" w:hAnsi="宋体" w:eastAsia="宋体" w:cs="宋体"/>
          <w:color w:val="auto"/>
        </w:rPr>
        <w:t>1.具有独立承担民事责任的能力;</w:t>
      </w:r>
    </w:p>
    <w:p w14:paraId="34CAF718">
      <w:pPr>
        <w:pStyle w:val="8"/>
        <w:ind w:firstLine="960"/>
        <w:jc w:val="left"/>
        <w:rPr>
          <w:rFonts w:hint="eastAsia" w:ascii="宋体" w:hAnsi="宋体" w:eastAsia="宋体" w:cs="宋体"/>
          <w:color w:val="auto"/>
        </w:rPr>
      </w:pPr>
      <w:r>
        <w:rPr>
          <w:rFonts w:hint="eastAsia" w:ascii="宋体" w:hAnsi="宋体" w:eastAsia="宋体" w:cs="宋体"/>
          <w:color w:val="auto"/>
        </w:rPr>
        <w:t>2.具有良好的商业信誉和健全的财务会计制度;</w:t>
      </w:r>
    </w:p>
    <w:p w14:paraId="1603C0D4">
      <w:pPr>
        <w:pStyle w:val="8"/>
        <w:ind w:firstLine="960"/>
        <w:jc w:val="left"/>
        <w:rPr>
          <w:rFonts w:hint="eastAsia" w:ascii="宋体" w:hAnsi="宋体" w:eastAsia="宋体" w:cs="宋体"/>
          <w:color w:val="auto"/>
        </w:rPr>
      </w:pPr>
      <w:r>
        <w:rPr>
          <w:rFonts w:hint="eastAsia" w:ascii="宋体" w:hAnsi="宋体" w:eastAsia="宋体" w:cs="宋体"/>
          <w:color w:val="auto"/>
        </w:rPr>
        <w:t>3.具有履行合同所必需的设备和专业技术能力;</w:t>
      </w:r>
    </w:p>
    <w:p w14:paraId="45F92236">
      <w:pPr>
        <w:pStyle w:val="8"/>
        <w:ind w:firstLine="960"/>
        <w:jc w:val="left"/>
        <w:rPr>
          <w:rFonts w:hint="eastAsia" w:ascii="宋体" w:hAnsi="宋体" w:eastAsia="宋体" w:cs="宋体"/>
          <w:color w:val="auto"/>
        </w:rPr>
      </w:pPr>
      <w:r>
        <w:rPr>
          <w:rFonts w:hint="eastAsia" w:ascii="宋体" w:hAnsi="宋体" w:eastAsia="宋体" w:cs="宋体"/>
          <w:color w:val="auto"/>
        </w:rPr>
        <w:t>4.有依法缴纳税收和社会保障资金的良好记录;</w:t>
      </w:r>
    </w:p>
    <w:p w14:paraId="19AEB1DD">
      <w:pPr>
        <w:pStyle w:val="8"/>
        <w:ind w:firstLine="960"/>
        <w:jc w:val="left"/>
        <w:rPr>
          <w:rFonts w:hint="eastAsia" w:ascii="宋体" w:hAnsi="宋体" w:eastAsia="宋体" w:cs="宋体"/>
          <w:color w:val="auto"/>
        </w:rPr>
      </w:pPr>
      <w:r>
        <w:rPr>
          <w:rFonts w:hint="eastAsia" w:ascii="宋体" w:hAnsi="宋体" w:eastAsia="宋体" w:cs="宋体"/>
          <w:color w:val="auto"/>
        </w:rPr>
        <w:t>5.参加政府采购活动前三年内，在经营活动中没有重大违法记录；</w:t>
      </w:r>
    </w:p>
    <w:p w14:paraId="7A504A75">
      <w:pPr>
        <w:pStyle w:val="8"/>
        <w:ind w:firstLine="960"/>
        <w:jc w:val="left"/>
        <w:rPr>
          <w:rFonts w:hint="eastAsia" w:ascii="宋体" w:hAnsi="宋体" w:eastAsia="宋体" w:cs="宋体"/>
          <w:color w:val="auto"/>
        </w:rPr>
      </w:pPr>
      <w:r>
        <w:rPr>
          <w:rFonts w:hint="eastAsia" w:ascii="宋体" w:hAnsi="宋体" w:eastAsia="宋体" w:cs="宋体"/>
          <w:color w:val="auto"/>
        </w:rPr>
        <w:t>6.法律、行政法规规定的其他条件。</w:t>
      </w:r>
    </w:p>
    <w:p w14:paraId="0B414A26">
      <w:pPr>
        <w:pStyle w:val="8"/>
        <w:ind w:firstLine="480"/>
        <w:jc w:val="left"/>
        <w:rPr>
          <w:rFonts w:hint="eastAsia" w:ascii="宋体" w:hAnsi="宋体" w:eastAsia="宋体" w:cs="宋体"/>
          <w:color w:val="auto"/>
        </w:rPr>
      </w:pPr>
      <w:r>
        <w:rPr>
          <w:rFonts w:hint="eastAsia" w:ascii="宋体" w:hAnsi="宋体" w:eastAsia="宋体" w:cs="宋体"/>
          <w:color w:val="auto"/>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4D7CB2F">
      <w:pPr>
        <w:pStyle w:val="8"/>
        <w:ind w:firstLine="480"/>
        <w:jc w:val="left"/>
        <w:rPr>
          <w:rFonts w:hint="eastAsia" w:ascii="宋体" w:hAnsi="宋体" w:eastAsia="宋体" w:cs="宋体"/>
          <w:color w:val="auto"/>
        </w:rPr>
      </w:pPr>
      <w:r>
        <w:rPr>
          <w:rFonts w:hint="eastAsia" w:ascii="宋体" w:hAnsi="宋体" w:eastAsia="宋体" w:cs="宋体"/>
          <w:color w:val="auto"/>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3293226">
      <w:pPr>
        <w:pStyle w:val="8"/>
        <w:ind w:firstLine="480"/>
        <w:jc w:val="right"/>
        <w:rPr>
          <w:rFonts w:hint="eastAsia" w:ascii="宋体" w:hAnsi="宋体" w:eastAsia="宋体" w:cs="宋体"/>
          <w:color w:val="auto"/>
        </w:rPr>
      </w:pPr>
      <w:r>
        <w:rPr>
          <w:rFonts w:hint="eastAsia" w:ascii="宋体" w:hAnsi="宋体" w:eastAsia="宋体" w:cs="宋体"/>
          <w:color w:val="auto"/>
        </w:rPr>
        <w:t>供应商：</w:t>
      </w:r>
      <w:r>
        <w:rPr>
          <w:rFonts w:hint="eastAsia" w:ascii="宋体" w:hAnsi="宋体" w:eastAsia="宋体" w:cs="宋体"/>
          <w:color w:val="auto"/>
          <w:u w:val="single"/>
        </w:rPr>
        <w:t>名称(单位公章)</w:t>
      </w:r>
    </w:p>
    <w:p w14:paraId="694C610D">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1AA09486">
      <w:pPr>
        <w:pStyle w:val="8"/>
        <w:ind w:firstLine="480"/>
        <w:jc w:val="left"/>
        <w:rPr>
          <w:rFonts w:hint="eastAsia" w:ascii="宋体" w:hAnsi="宋体" w:eastAsia="宋体" w:cs="宋体"/>
          <w:color w:val="auto"/>
        </w:rPr>
      </w:pPr>
      <w:r>
        <w:rPr>
          <w:rFonts w:hint="eastAsia" w:ascii="宋体" w:hAnsi="宋体" w:eastAsia="宋体" w:cs="宋体"/>
          <w:color w:val="auto"/>
        </w:rPr>
        <w:t>注：</w:t>
      </w:r>
    </w:p>
    <w:p w14:paraId="62DE6098">
      <w:pPr>
        <w:pStyle w:val="8"/>
        <w:ind w:firstLine="960"/>
        <w:jc w:val="left"/>
        <w:rPr>
          <w:rFonts w:hint="eastAsia" w:ascii="宋体" w:hAnsi="宋体" w:eastAsia="宋体" w:cs="宋体"/>
          <w:color w:val="auto"/>
        </w:rPr>
      </w:pPr>
      <w:r>
        <w:rPr>
          <w:rFonts w:hint="eastAsia" w:ascii="宋体" w:hAnsi="宋体" w:eastAsia="宋体" w:cs="宋体"/>
          <w:color w:val="auto"/>
        </w:rPr>
        <w:t>1.我单位(本人)专指参加政府采购活动的供应商(含自然人)；</w:t>
      </w:r>
    </w:p>
    <w:p w14:paraId="1BC5BAD1">
      <w:pPr>
        <w:pStyle w:val="8"/>
        <w:ind w:firstLine="960"/>
        <w:jc w:val="left"/>
        <w:rPr>
          <w:rFonts w:hint="eastAsia" w:ascii="宋体" w:hAnsi="宋体" w:eastAsia="宋体" w:cs="宋体"/>
          <w:color w:val="auto"/>
        </w:rPr>
      </w:pPr>
      <w:r>
        <w:rPr>
          <w:rFonts w:hint="eastAsia" w:ascii="宋体" w:hAnsi="宋体" w:eastAsia="宋体" w:cs="宋体"/>
          <w:color w:val="auto"/>
        </w:rPr>
        <w:t>2.资格承诺的供应商应在投标(响应)文件中按此模板提供承诺函，否则，视为未按照招标文件规定提交投标人的资格及资信文件，按资格审查不通过处理。</w:t>
      </w:r>
    </w:p>
    <w:p w14:paraId="72D3FF0C">
      <w:pPr>
        <w:pStyle w:val="8"/>
        <w:ind w:firstLine="960"/>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244EA4DF">
      <w:pPr>
        <w:pStyle w:val="8"/>
        <w:ind w:firstLine="960"/>
        <w:jc w:val="center"/>
        <w:outlineLvl w:val="3"/>
        <w:rPr>
          <w:rFonts w:hint="eastAsia" w:ascii="宋体" w:hAnsi="宋体" w:eastAsia="宋体" w:cs="宋体"/>
          <w:color w:val="auto"/>
        </w:rPr>
      </w:pPr>
      <w:r>
        <w:rPr>
          <w:rFonts w:hint="eastAsia" w:ascii="宋体" w:hAnsi="宋体" w:eastAsia="宋体" w:cs="宋体"/>
          <w:b/>
          <w:color w:val="auto"/>
          <w:sz w:val="24"/>
        </w:rPr>
        <w:t>二-2-2 资格证明材料</w:t>
      </w:r>
    </w:p>
    <w:p w14:paraId="657B12BB">
      <w:pPr>
        <w:pStyle w:val="8"/>
        <w:ind w:firstLine="960"/>
        <w:jc w:val="center"/>
        <w:outlineLvl w:val="3"/>
        <w:rPr>
          <w:rFonts w:hint="eastAsia" w:ascii="宋体" w:hAnsi="宋体" w:eastAsia="宋体" w:cs="宋体"/>
          <w:color w:val="auto"/>
        </w:rPr>
      </w:pPr>
      <w:r>
        <w:rPr>
          <w:rFonts w:hint="eastAsia" w:ascii="宋体" w:hAnsi="宋体" w:eastAsia="宋体" w:cs="宋体"/>
          <w:b/>
          <w:color w:val="auto"/>
          <w:sz w:val="24"/>
        </w:rPr>
        <w:t>营业执照等证明文件</w:t>
      </w:r>
    </w:p>
    <w:p w14:paraId="17421392">
      <w:pPr>
        <w:pStyle w:val="8"/>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1DA3BF77">
      <w:pPr>
        <w:pStyle w:val="8"/>
        <w:ind w:firstLine="480"/>
        <w:jc w:val="left"/>
        <w:rPr>
          <w:rFonts w:hint="eastAsia" w:ascii="宋体" w:hAnsi="宋体" w:eastAsia="宋体" w:cs="宋体"/>
          <w:color w:val="auto"/>
        </w:rPr>
      </w:pPr>
      <w:r>
        <w:rPr>
          <w:rFonts w:hint="eastAsia" w:ascii="宋体" w:hAnsi="宋体" w:eastAsia="宋体" w:cs="宋体"/>
          <w:color w:val="auto"/>
        </w:rPr>
        <w:t>（ ）投标人为法人（包括企业、事业单位和社会团体）的</w:t>
      </w:r>
    </w:p>
    <w:p w14:paraId="22F58C60">
      <w:pPr>
        <w:pStyle w:val="8"/>
        <w:ind w:firstLine="480"/>
        <w:jc w:val="left"/>
        <w:rPr>
          <w:rFonts w:hint="eastAsia" w:ascii="宋体" w:hAnsi="宋体" w:eastAsia="宋体" w:cs="宋体"/>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签发的我方统一社会信用代码（请填写法人的具体证照名称）复印件，该证明材料真实有效，否则我方负全部责任。</w:t>
      </w:r>
    </w:p>
    <w:p w14:paraId="57B1D156">
      <w:pPr>
        <w:pStyle w:val="8"/>
        <w:ind w:firstLine="480"/>
        <w:jc w:val="left"/>
        <w:rPr>
          <w:rFonts w:hint="eastAsia" w:ascii="宋体" w:hAnsi="宋体" w:eastAsia="宋体" w:cs="宋体"/>
          <w:color w:val="auto"/>
        </w:rPr>
      </w:pPr>
      <w:r>
        <w:rPr>
          <w:rFonts w:hint="eastAsia" w:ascii="宋体" w:hAnsi="宋体" w:eastAsia="宋体" w:cs="宋体"/>
          <w:color w:val="auto"/>
        </w:rPr>
        <w:t>（ ）投标人为非法人（包括其他组织、自然人）的</w:t>
      </w:r>
    </w:p>
    <w:p w14:paraId="1C36B3FC">
      <w:pPr>
        <w:pStyle w:val="8"/>
        <w:ind w:firstLine="480"/>
        <w:jc w:val="left"/>
        <w:rPr>
          <w:rFonts w:hint="eastAsia" w:ascii="宋体" w:hAnsi="宋体" w:eastAsia="宋体" w:cs="宋体"/>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签发的我方（请填写非自然人的非法人的具体证照名称）复印件，该证明材料真实有效，否则我方负全部责任。</w:t>
      </w:r>
    </w:p>
    <w:p w14:paraId="67F374D7">
      <w:pPr>
        <w:pStyle w:val="8"/>
        <w:ind w:firstLine="480"/>
        <w:jc w:val="left"/>
        <w:rPr>
          <w:rFonts w:hint="eastAsia" w:ascii="宋体" w:hAnsi="宋体" w:eastAsia="宋体" w:cs="宋体"/>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签发的我方（请填写自然人的身份证件名称）复印件，该证明材料真实有效，否则我方负全部责任。</w:t>
      </w:r>
    </w:p>
    <w:p w14:paraId="18941BA1">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331CF34C">
      <w:pPr>
        <w:pStyle w:val="8"/>
        <w:ind w:firstLine="480"/>
        <w:jc w:val="left"/>
        <w:rPr>
          <w:rFonts w:hint="eastAsia" w:ascii="宋体" w:hAnsi="宋体" w:eastAsia="宋体" w:cs="宋体"/>
          <w:color w:val="auto"/>
        </w:rPr>
      </w:pPr>
      <w:r>
        <w:rPr>
          <w:rFonts w:hint="eastAsia" w:ascii="宋体" w:hAnsi="宋体" w:eastAsia="宋体" w:cs="宋体"/>
          <w:color w:val="auto"/>
        </w:rPr>
        <w:t>1、请投标人按照实际情况编制填写，在相应的（）中打“√”并选择相应的“□”（若有）后，再按照本格式的要求提供相应证明材料的复印件。</w:t>
      </w:r>
    </w:p>
    <w:p w14:paraId="06825899">
      <w:pPr>
        <w:pStyle w:val="8"/>
        <w:ind w:firstLine="480"/>
        <w:jc w:val="left"/>
        <w:rPr>
          <w:rFonts w:hint="eastAsia" w:ascii="宋体" w:hAnsi="宋体" w:eastAsia="宋体" w:cs="宋体"/>
          <w:color w:val="auto"/>
        </w:rPr>
      </w:pPr>
      <w:r>
        <w:rPr>
          <w:rFonts w:hint="eastAsia" w:ascii="宋体" w:hAnsi="宋体" w:eastAsia="宋体" w:cs="宋体"/>
          <w:color w:val="auto"/>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70B39308">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661F1B0D">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5BCB83C0">
      <w:pPr>
        <w:pStyle w:val="8"/>
        <w:ind w:firstLine="960"/>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0814D697">
      <w:pPr>
        <w:pStyle w:val="8"/>
        <w:ind w:firstLine="960"/>
        <w:jc w:val="center"/>
        <w:outlineLvl w:val="3"/>
        <w:rPr>
          <w:rFonts w:hint="eastAsia" w:ascii="宋体" w:hAnsi="宋体" w:eastAsia="宋体" w:cs="宋体"/>
          <w:color w:val="auto"/>
        </w:rPr>
      </w:pPr>
      <w:r>
        <w:rPr>
          <w:rFonts w:hint="eastAsia" w:ascii="宋体" w:hAnsi="宋体" w:eastAsia="宋体" w:cs="宋体"/>
          <w:b/>
          <w:color w:val="auto"/>
          <w:sz w:val="24"/>
        </w:rPr>
        <w:t>财务状况报告（财务报告、或资信证明）</w:t>
      </w:r>
    </w:p>
    <w:p w14:paraId="6AD8A461">
      <w:pPr>
        <w:pStyle w:val="8"/>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1B26D723">
      <w:pPr>
        <w:pStyle w:val="8"/>
        <w:ind w:firstLine="480"/>
        <w:jc w:val="left"/>
        <w:rPr>
          <w:rFonts w:hint="eastAsia" w:ascii="宋体" w:hAnsi="宋体" w:eastAsia="宋体" w:cs="宋体"/>
          <w:color w:val="auto"/>
        </w:rPr>
      </w:pPr>
      <w:r>
        <w:rPr>
          <w:rFonts w:hint="eastAsia" w:ascii="宋体" w:hAnsi="宋体" w:eastAsia="宋体" w:cs="宋体"/>
          <w:color w:val="auto"/>
        </w:rPr>
        <w:t>（ ）投标人提供财务报告的</w:t>
      </w:r>
    </w:p>
    <w:p w14:paraId="52955F71">
      <w:pPr>
        <w:pStyle w:val="8"/>
        <w:ind w:firstLine="480"/>
        <w:jc w:val="left"/>
        <w:rPr>
          <w:rFonts w:hint="eastAsia" w:ascii="宋体" w:hAnsi="宋体" w:eastAsia="宋体" w:cs="宋体"/>
          <w:color w:val="auto"/>
        </w:rPr>
      </w:pPr>
      <w:r>
        <w:rPr>
          <w:rFonts w:hint="eastAsia" w:ascii="宋体" w:hAnsi="宋体" w:eastAsia="宋体" w:cs="宋体"/>
          <w:color w:val="auto"/>
        </w:rPr>
        <w:t>□企业适用：现附上我方</w:t>
      </w:r>
      <w:r>
        <w:rPr>
          <w:rFonts w:hint="eastAsia" w:ascii="宋体" w:hAnsi="宋体" w:eastAsia="宋体" w:cs="宋体"/>
          <w:color w:val="auto"/>
          <w:u w:val="single"/>
        </w:rPr>
        <w:t>（填写“具体的年度、或半年度、季度”）</w:t>
      </w:r>
      <w:r>
        <w:rPr>
          <w:rFonts w:hint="eastAsia" w:ascii="宋体" w:hAnsi="宋体" w:eastAsia="宋体" w:cs="宋体"/>
          <w:color w:val="auto"/>
        </w:rPr>
        <w:t>财务报告复印件，包括资产负债表、利润表、现金流量表、所有者权益变动表（若有）及其附注（若有）、会计师事务所营业执照和注册会计师资格证书，上述证明材料真实有效，否则我方负全部责任。</w:t>
      </w:r>
    </w:p>
    <w:p w14:paraId="7B3DAA3D">
      <w:pPr>
        <w:pStyle w:val="8"/>
        <w:ind w:firstLine="480"/>
        <w:jc w:val="left"/>
        <w:rPr>
          <w:rFonts w:hint="eastAsia" w:ascii="宋体" w:hAnsi="宋体" w:eastAsia="宋体" w:cs="宋体"/>
          <w:color w:val="auto"/>
        </w:rPr>
      </w:pPr>
      <w:r>
        <w:rPr>
          <w:rFonts w:hint="eastAsia" w:ascii="宋体" w:hAnsi="宋体" w:eastAsia="宋体" w:cs="宋体"/>
          <w:color w:val="auto"/>
        </w:rPr>
        <w:t>□事业单位适用：现附上我方</w:t>
      </w:r>
      <w:r>
        <w:rPr>
          <w:rFonts w:hint="eastAsia" w:ascii="宋体" w:hAnsi="宋体" w:eastAsia="宋体" w:cs="宋体"/>
          <w:color w:val="auto"/>
          <w:u w:val="single"/>
        </w:rPr>
        <w:t>（填写“具体的年度、或半年度、或季度”）</w:t>
      </w:r>
      <w:r>
        <w:rPr>
          <w:rFonts w:hint="eastAsia" w:ascii="宋体" w:hAnsi="宋体" w:eastAsia="宋体" w:cs="宋体"/>
          <w:color w:val="auto"/>
        </w:rPr>
        <w:t>财务报告复印件，包括资产负债表、收入支出表（或收入费用表）、财政补助收入支出表（若有）、会计师事务所营业执照和注册会计师资格证书，上述证明材料真实有效，否则我方负全部责任。</w:t>
      </w:r>
    </w:p>
    <w:p w14:paraId="6CE3AF0C">
      <w:pPr>
        <w:pStyle w:val="8"/>
        <w:ind w:firstLine="480"/>
        <w:jc w:val="left"/>
        <w:rPr>
          <w:rFonts w:hint="eastAsia" w:ascii="宋体" w:hAnsi="宋体" w:eastAsia="宋体" w:cs="宋体"/>
          <w:color w:val="auto"/>
        </w:rPr>
      </w:pPr>
      <w:r>
        <w:rPr>
          <w:rFonts w:hint="eastAsia" w:ascii="宋体" w:hAnsi="宋体" w:eastAsia="宋体" w:cs="宋体"/>
          <w:color w:val="auto"/>
        </w:rPr>
        <w:t>□社会团体、民办非企适用：现附上我方</w:t>
      </w:r>
      <w:r>
        <w:rPr>
          <w:rFonts w:hint="eastAsia" w:ascii="宋体" w:hAnsi="宋体" w:eastAsia="宋体" w:cs="宋体"/>
          <w:color w:val="auto"/>
          <w:u w:val="single"/>
        </w:rPr>
        <w:t>（填写“具体的年度、或半年度、或季度”）</w:t>
      </w:r>
      <w:r>
        <w:rPr>
          <w:rFonts w:hint="eastAsia" w:ascii="宋体" w:hAnsi="宋体" w:eastAsia="宋体" w:cs="宋体"/>
          <w:color w:val="auto"/>
        </w:rPr>
        <w:t>财务报告复印件，包括资产负债表、业务活动表、现金流量表、会计师事务所营业执照和注册会计师资格证书，上述证明材料真实有效，否则我方负全部责任。</w:t>
      </w:r>
    </w:p>
    <w:p w14:paraId="119D21AC">
      <w:pPr>
        <w:pStyle w:val="8"/>
        <w:ind w:firstLine="480"/>
        <w:jc w:val="left"/>
        <w:rPr>
          <w:rFonts w:hint="eastAsia" w:ascii="宋体" w:hAnsi="宋体" w:eastAsia="宋体" w:cs="宋体"/>
          <w:color w:val="auto"/>
        </w:rPr>
      </w:pPr>
      <w:r>
        <w:rPr>
          <w:rFonts w:hint="eastAsia" w:ascii="宋体" w:hAnsi="宋体" w:eastAsia="宋体" w:cs="宋体"/>
          <w:color w:val="auto"/>
        </w:rPr>
        <w:t>（ ）投标人提供资信证明的</w:t>
      </w:r>
    </w:p>
    <w:p w14:paraId="6173F6A8">
      <w:pPr>
        <w:pStyle w:val="8"/>
        <w:ind w:firstLine="480"/>
        <w:jc w:val="left"/>
        <w:rPr>
          <w:rFonts w:hint="eastAsia" w:ascii="宋体" w:hAnsi="宋体" w:eastAsia="宋体" w:cs="宋体"/>
          <w:color w:val="auto"/>
        </w:rPr>
      </w:pPr>
      <w:r>
        <w:rPr>
          <w:rFonts w:hint="eastAsia" w:ascii="宋体" w:hAnsi="宋体" w:eastAsia="宋体" w:cs="宋体"/>
          <w:color w:val="auto"/>
        </w:rPr>
        <w:t>□非自然人适用（包括企业、事业单位、社会团体和其他组织）：现附上我方银行：</w:t>
      </w:r>
      <w:r>
        <w:rPr>
          <w:rFonts w:hint="eastAsia" w:ascii="宋体" w:hAnsi="宋体" w:eastAsia="宋体" w:cs="宋体"/>
          <w:color w:val="auto"/>
          <w:u w:val="single"/>
        </w:rPr>
        <w:t>（填写“开户银行全称”）</w:t>
      </w:r>
      <w:r>
        <w:rPr>
          <w:rFonts w:hint="eastAsia" w:ascii="宋体" w:hAnsi="宋体" w:eastAsia="宋体" w:cs="宋体"/>
          <w:color w:val="auto"/>
        </w:rPr>
        <w:t>出具的资信证明复印件，上述证明材料真实有效，否则我方负全部责任。</w:t>
      </w:r>
    </w:p>
    <w:p w14:paraId="12F1BE06">
      <w:pPr>
        <w:pStyle w:val="8"/>
        <w:ind w:firstLine="480"/>
        <w:jc w:val="left"/>
        <w:rPr>
          <w:rFonts w:hint="eastAsia" w:ascii="宋体" w:hAnsi="宋体" w:eastAsia="宋体" w:cs="宋体"/>
          <w:color w:val="auto"/>
        </w:rPr>
      </w:pPr>
      <w:r>
        <w:rPr>
          <w:rFonts w:hint="eastAsia" w:ascii="宋体" w:hAnsi="宋体" w:eastAsia="宋体" w:cs="宋体"/>
          <w:color w:val="auto"/>
        </w:rPr>
        <w:t>□自然人适用：现附上我方银行</w:t>
      </w:r>
      <w:r>
        <w:rPr>
          <w:rFonts w:hint="eastAsia" w:ascii="宋体" w:hAnsi="宋体" w:eastAsia="宋体" w:cs="宋体"/>
          <w:color w:val="auto"/>
          <w:u w:val="single"/>
        </w:rPr>
        <w:t>：（填写自然人的“个人账户的开户银行全称”）</w:t>
      </w:r>
      <w:r>
        <w:rPr>
          <w:rFonts w:hint="eastAsia" w:ascii="宋体" w:hAnsi="宋体" w:eastAsia="宋体" w:cs="宋体"/>
          <w:color w:val="auto"/>
        </w:rPr>
        <w:t>出具的资信证明复印件，上述证明材料真实有效，否则我方负全部责任。</w:t>
      </w:r>
    </w:p>
    <w:p w14:paraId="5C6EFCB1">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45D40DF0">
      <w:pPr>
        <w:pStyle w:val="8"/>
        <w:ind w:firstLine="480"/>
        <w:jc w:val="left"/>
        <w:rPr>
          <w:rFonts w:hint="eastAsia" w:ascii="宋体" w:hAnsi="宋体" w:eastAsia="宋体" w:cs="宋体"/>
          <w:color w:val="auto"/>
        </w:rPr>
      </w:pPr>
      <w:r>
        <w:rPr>
          <w:rFonts w:hint="eastAsia" w:ascii="宋体" w:hAnsi="宋体" w:eastAsia="宋体" w:cs="宋体"/>
          <w:color w:val="auto"/>
        </w:rPr>
        <w:t>1、请投标人按照实际情况编制填写，在相应的（）中打“√”并选择相应的“□”（若有）后，再按照本格式的要求提供相应证明材料的复印件。</w:t>
      </w:r>
    </w:p>
    <w:p w14:paraId="7E723BFF">
      <w:pPr>
        <w:pStyle w:val="8"/>
        <w:ind w:firstLine="480"/>
        <w:jc w:val="left"/>
        <w:rPr>
          <w:rFonts w:hint="eastAsia" w:ascii="宋体" w:hAnsi="宋体" w:eastAsia="宋体" w:cs="宋体"/>
          <w:color w:val="auto"/>
        </w:rPr>
      </w:pPr>
      <w:r>
        <w:rPr>
          <w:rFonts w:hint="eastAsia" w:ascii="宋体" w:hAnsi="宋体" w:eastAsia="宋体" w:cs="宋体"/>
          <w:color w:val="auto"/>
        </w:rPr>
        <w:t>2、投标人提供的财务报告复印件（成立年限按照投标截止时间推算）应符合下列规定：</w:t>
      </w:r>
    </w:p>
    <w:p w14:paraId="6D7D833C">
      <w:pPr>
        <w:pStyle w:val="8"/>
        <w:ind w:firstLine="480"/>
        <w:jc w:val="left"/>
        <w:rPr>
          <w:rFonts w:hint="eastAsia" w:ascii="宋体" w:hAnsi="宋体" w:eastAsia="宋体" w:cs="宋体"/>
          <w:color w:val="auto"/>
        </w:rPr>
      </w:pPr>
      <w:r>
        <w:rPr>
          <w:rFonts w:hint="eastAsia" w:ascii="宋体" w:hAnsi="宋体" w:eastAsia="宋体" w:cs="宋体"/>
          <w:color w:val="auto"/>
        </w:rPr>
        <w:t>2.1成立年限满1年及以上的投标人，提供经审计的招标文件规定的年度财务报告。</w:t>
      </w:r>
    </w:p>
    <w:p w14:paraId="64C01B45">
      <w:pPr>
        <w:pStyle w:val="8"/>
        <w:ind w:firstLine="480"/>
        <w:jc w:val="left"/>
        <w:rPr>
          <w:rFonts w:hint="eastAsia" w:ascii="宋体" w:hAnsi="宋体" w:eastAsia="宋体" w:cs="宋体"/>
          <w:color w:val="auto"/>
        </w:rPr>
      </w:pPr>
      <w:r>
        <w:rPr>
          <w:rFonts w:hint="eastAsia" w:ascii="宋体" w:hAnsi="宋体" w:eastAsia="宋体" w:cs="宋体"/>
          <w:color w:val="auto"/>
        </w:rPr>
        <w:t>2.2成立年限满半年但不足1年的投标人，提供该半年度中任一季度的季度财务报告或该半年度的半年度财务报告。</w:t>
      </w:r>
    </w:p>
    <w:p w14:paraId="54EFAC59">
      <w:pPr>
        <w:pStyle w:val="8"/>
        <w:ind w:firstLine="480"/>
        <w:jc w:val="left"/>
        <w:rPr>
          <w:rFonts w:hint="eastAsia" w:ascii="宋体" w:hAnsi="宋体" w:eastAsia="宋体" w:cs="宋体"/>
          <w:color w:val="auto"/>
        </w:rPr>
      </w:pPr>
      <w:r>
        <w:rPr>
          <w:rFonts w:hint="eastAsia" w:ascii="宋体" w:hAnsi="宋体" w:eastAsia="宋体" w:cs="宋体"/>
          <w:color w:val="auto"/>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63048CD7">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06689286">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153EF20A">
      <w:pPr>
        <w:pStyle w:val="8"/>
        <w:ind w:firstLine="960"/>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7DAA446E">
      <w:pPr>
        <w:pStyle w:val="8"/>
        <w:ind w:firstLine="960"/>
        <w:jc w:val="center"/>
        <w:outlineLvl w:val="3"/>
        <w:rPr>
          <w:rFonts w:hint="eastAsia" w:ascii="宋体" w:hAnsi="宋体" w:eastAsia="宋体" w:cs="宋体"/>
          <w:color w:val="auto"/>
        </w:rPr>
      </w:pPr>
      <w:r>
        <w:rPr>
          <w:rFonts w:hint="eastAsia" w:ascii="宋体" w:hAnsi="宋体" w:eastAsia="宋体" w:cs="宋体"/>
          <w:b/>
          <w:color w:val="auto"/>
          <w:sz w:val="24"/>
        </w:rPr>
        <w:t>依法缴纳税收证明材料</w:t>
      </w:r>
    </w:p>
    <w:p w14:paraId="5071FB59">
      <w:pPr>
        <w:pStyle w:val="8"/>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639680CA">
      <w:pPr>
        <w:pStyle w:val="8"/>
        <w:ind w:firstLine="480"/>
        <w:jc w:val="left"/>
        <w:rPr>
          <w:rFonts w:hint="eastAsia" w:ascii="宋体" w:hAnsi="宋体" w:eastAsia="宋体" w:cs="宋体"/>
          <w:color w:val="auto"/>
        </w:rPr>
      </w:pPr>
      <w:r>
        <w:rPr>
          <w:rFonts w:hint="eastAsia" w:ascii="宋体" w:hAnsi="宋体" w:eastAsia="宋体" w:cs="宋体"/>
          <w:color w:val="auto"/>
        </w:rPr>
        <w:t>1、依法缴纳税收的投标人</w:t>
      </w:r>
    </w:p>
    <w:p w14:paraId="037210F2">
      <w:pPr>
        <w:pStyle w:val="8"/>
        <w:ind w:firstLine="480"/>
        <w:jc w:val="left"/>
        <w:rPr>
          <w:rFonts w:hint="eastAsia" w:ascii="宋体" w:hAnsi="宋体" w:eastAsia="宋体" w:cs="宋体"/>
          <w:color w:val="auto"/>
        </w:rPr>
      </w:pPr>
      <w:r>
        <w:rPr>
          <w:rFonts w:hint="eastAsia" w:ascii="宋体" w:hAnsi="宋体" w:eastAsia="宋体" w:cs="宋体"/>
          <w:color w:val="auto"/>
        </w:rPr>
        <w:t>（ ）法人（包括企业、事业单位和社会团体）的</w:t>
      </w:r>
    </w:p>
    <w:p w14:paraId="6B614DF8">
      <w:pPr>
        <w:pStyle w:val="8"/>
        <w:ind w:firstLine="480"/>
        <w:jc w:val="left"/>
        <w:rPr>
          <w:rFonts w:hint="eastAsia" w:ascii="宋体" w:hAnsi="宋体" w:eastAsia="宋体" w:cs="宋体"/>
          <w:color w:val="auto"/>
        </w:rPr>
      </w:pPr>
      <w:r>
        <w:rPr>
          <w:rFonts w:hint="eastAsia" w:ascii="宋体" w:hAnsi="宋体" w:eastAsia="宋体" w:cs="宋体"/>
          <w:color w:val="auto"/>
        </w:rPr>
        <w:t>现附上自</w:t>
      </w:r>
      <w:r>
        <w:rPr>
          <w:rFonts w:hint="eastAsia" w:ascii="宋体" w:hAnsi="宋体" w:eastAsia="宋体" w:cs="宋体"/>
          <w:color w:val="auto"/>
          <w:u w:val="single"/>
        </w:rPr>
        <w:t>　　年　　月　　日</w:t>
      </w:r>
      <w:r>
        <w:rPr>
          <w:rFonts w:hint="eastAsia" w:ascii="宋体" w:hAnsi="宋体" w:eastAsia="宋体" w:cs="宋体"/>
          <w:color w:val="auto"/>
        </w:rPr>
        <w:t>至</w:t>
      </w:r>
      <w:r>
        <w:rPr>
          <w:rFonts w:hint="eastAsia" w:ascii="宋体" w:hAnsi="宋体" w:eastAsia="宋体" w:cs="宋体"/>
          <w:color w:val="auto"/>
          <w:u w:val="single"/>
        </w:rPr>
        <w:t>　　年　　月　　日</w:t>
      </w:r>
      <w:r>
        <w:rPr>
          <w:rFonts w:hint="eastAsia" w:ascii="宋体" w:hAnsi="宋体" w:eastAsia="宋体" w:cs="宋体"/>
          <w:color w:val="auto"/>
        </w:rPr>
        <w:t>期间我方缴纳（包括但不限于税务机关出具的专用收据、税收缴纳证明或税收代缴银行的缴款收讫凭证）等税收凭据复印件，上述证明材料真实有效，否则我方负全部责任。</w:t>
      </w:r>
    </w:p>
    <w:p w14:paraId="02B6ABFD">
      <w:pPr>
        <w:pStyle w:val="8"/>
        <w:ind w:firstLine="480"/>
        <w:jc w:val="left"/>
        <w:rPr>
          <w:rFonts w:hint="eastAsia" w:ascii="宋体" w:hAnsi="宋体" w:eastAsia="宋体" w:cs="宋体"/>
          <w:color w:val="auto"/>
        </w:rPr>
      </w:pPr>
      <w:r>
        <w:rPr>
          <w:rFonts w:hint="eastAsia" w:ascii="宋体" w:hAnsi="宋体" w:eastAsia="宋体" w:cs="宋体"/>
          <w:color w:val="auto"/>
        </w:rPr>
        <w:t>（ ）非法人（包括其他组织、自然人）的</w:t>
      </w:r>
    </w:p>
    <w:p w14:paraId="4869FA49">
      <w:pPr>
        <w:pStyle w:val="8"/>
        <w:ind w:firstLine="480"/>
        <w:jc w:val="left"/>
        <w:rPr>
          <w:rFonts w:hint="eastAsia" w:ascii="宋体" w:hAnsi="宋体" w:eastAsia="宋体" w:cs="宋体"/>
          <w:color w:val="auto"/>
        </w:rPr>
      </w:pPr>
      <w:r>
        <w:rPr>
          <w:rFonts w:hint="eastAsia" w:ascii="宋体" w:hAnsi="宋体" w:eastAsia="宋体" w:cs="宋体"/>
          <w:color w:val="auto"/>
        </w:rPr>
        <w:t>现附上自</w:t>
      </w:r>
      <w:r>
        <w:rPr>
          <w:rFonts w:hint="eastAsia" w:ascii="宋体" w:hAnsi="宋体" w:eastAsia="宋体" w:cs="宋体"/>
          <w:color w:val="auto"/>
          <w:u w:val="single"/>
        </w:rPr>
        <w:t>　　年　　月　　日</w:t>
      </w:r>
      <w:r>
        <w:rPr>
          <w:rFonts w:hint="eastAsia" w:ascii="宋体" w:hAnsi="宋体" w:eastAsia="宋体" w:cs="宋体"/>
          <w:color w:val="auto"/>
        </w:rPr>
        <w:t>至</w:t>
      </w:r>
      <w:r>
        <w:rPr>
          <w:rFonts w:hint="eastAsia" w:ascii="宋体" w:hAnsi="宋体" w:eastAsia="宋体" w:cs="宋体"/>
          <w:color w:val="auto"/>
          <w:u w:val="single"/>
        </w:rPr>
        <w:t>　　年　　月　　日</w:t>
      </w:r>
      <w:r>
        <w:rPr>
          <w:rFonts w:hint="eastAsia" w:ascii="宋体" w:hAnsi="宋体" w:eastAsia="宋体" w:cs="宋体"/>
          <w:color w:val="auto"/>
        </w:rPr>
        <w:t>期间我方缴纳（包括但不限于税务机关出具的专用收据、税收缴纳证明或税收代缴银行的缴款收讫凭证）等税收凭据复印件，上述证明材料真实有效，否则我方负全部责任。</w:t>
      </w:r>
    </w:p>
    <w:p w14:paraId="2A1818E0">
      <w:pPr>
        <w:pStyle w:val="8"/>
        <w:ind w:firstLine="480"/>
        <w:jc w:val="left"/>
        <w:rPr>
          <w:rFonts w:hint="eastAsia" w:ascii="宋体" w:hAnsi="宋体" w:eastAsia="宋体" w:cs="宋体"/>
          <w:color w:val="auto"/>
        </w:rPr>
      </w:pPr>
      <w:r>
        <w:rPr>
          <w:rFonts w:hint="eastAsia" w:ascii="宋体" w:hAnsi="宋体" w:eastAsia="宋体" w:cs="宋体"/>
          <w:color w:val="auto"/>
        </w:rPr>
        <w:t>2、依法免税的投标人</w:t>
      </w:r>
    </w:p>
    <w:p w14:paraId="46013AD1">
      <w:pPr>
        <w:pStyle w:val="8"/>
        <w:ind w:firstLine="480"/>
        <w:jc w:val="left"/>
        <w:rPr>
          <w:rFonts w:hint="eastAsia" w:ascii="宋体" w:hAnsi="宋体" w:eastAsia="宋体" w:cs="宋体"/>
          <w:color w:val="auto"/>
        </w:rPr>
      </w:pPr>
      <w:r>
        <w:rPr>
          <w:rFonts w:hint="eastAsia" w:ascii="宋体" w:hAnsi="宋体" w:eastAsia="宋体" w:cs="宋体"/>
          <w:color w:val="auto"/>
        </w:rPr>
        <w:t>（ ）现附上我方依法免税的证明材料复印件，上述证明材料真实有效，否则我方负全部责任。</w:t>
      </w:r>
    </w:p>
    <w:p w14:paraId="125D403F">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1F1BFDFD">
      <w:pPr>
        <w:pStyle w:val="8"/>
        <w:ind w:firstLine="480"/>
        <w:jc w:val="left"/>
        <w:rPr>
          <w:rFonts w:hint="eastAsia" w:ascii="宋体" w:hAnsi="宋体" w:eastAsia="宋体" w:cs="宋体"/>
          <w:color w:val="auto"/>
        </w:rPr>
      </w:pPr>
      <w:r>
        <w:rPr>
          <w:rFonts w:hint="eastAsia" w:ascii="宋体" w:hAnsi="宋体" w:eastAsia="宋体" w:cs="宋体"/>
          <w:color w:val="auto"/>
        </w:rPr>
        <w:t>1、请投标人按照实际情况编制填写，在相应的（）中打“√”，并按照本格式的要求提供相应证明材料的复印件。</w:t>
      </w:r>
    </w:p>
    <w:p w14:paraId="22B586BD">
      <w:pPr>
        <w:pStyle w:val="8"/>
        <w:ind w:firstLine="480"/>
        <w:jc w:val="left"/>
        <w:rPr>
          <w:rFonts w:hint="eastAsia" w:ascii="宋体" w:hAnsi="宋体" w:eastAsia="宋体" w:cs="宋体"/>
          <w:color w:val="auto"/>
        </w:rPr>
      </w:pPr>
      <w:r>
        <w:rPr>
          <w:rFonts w:hint="eastAsia" w:ascii="宋体" w:hAnsi="宋体" w:eastAsia="宋体" w:cs="宋体"/>
          <w:color w:val="auto"/>
        </w:rPr>
        <w:t>2、投标人提供的税收缴纳凭据复印件应符合下列规定：</w:t>
      </w:r>
    </w:p>
    <w:p w14:paraId="02D706C4">
      <w:pPr>
        <w:pStyle w:val="8"/>
        <w:ind w:firstLine="480"/>
        <w:jc w:val="left"/>
        <w:rPr>
          <w:rFonts w:hint="eastAsia" w:ascii="宋体" w:hAnsi="宋体" w:eastAsia="宋体" w:cs="宋体"/>
          <w:color w:val="auto"/>
        </w:rPr>
      </w:pPr>
      <w:r>
        <w:rPr>
          <w:rFonts w:hint="eastAsia" w:ascii="宋体" w:hAnsi="宋体" w:eastAsia="宋体" w:cs="宋体"/>
          <w:color w:val="auto"/>
        </w:rPr>
        <w:t>2.1投标截止时间前（不含投标截止时间的当月）已依法缴纳税收的投标人，提供投标截止时间前六个月（不含投标截止时间的当月）中任一月份的税收缴纳凭据复印件。</w:t>
      </w:r>
    </w:p>
    <w:p w14:paraId="370EF93D">
      <w:pPr>
        <w:pStyle w:val="8"/>
        <w:ind w:firstLine="480"/>
        <w:jc w:val="left"/>
        <w:rPr>
          <w:rFonts w:hint="eastAsia" w:ascii="宋体" w:hAnsi="宋体" w:eastAsia="宋体" w:cs="宋体"/>
          <w:color w:val="auto"/>
        </w:rPr>
      </w:pPr>
      <w:r>
        <w:rPr>
          <w:rFonts w:hint="eastAsia" w:ascii="宋体" w:hAnsi="宋体" w:eastAsia="宋体" w:cs="宋体"/>
          <w:color w:val="auto"/>
        </w:rPr>
        <w:t>2.2投标截止时间的当月成立的投标人，视同满足本项资格条件要求。</w:t>
      </w:r>
    </w:p>
    <w:p w14:paraId="1B07FB51">
      <w:pPr>
        <w:pStyle w:val="8"/>
        <w:ind w:firstLine="480"/>
        <w:jc w:val="left"/>
        <w:rPr>
          <w:rFonts w:hint="eastAsia" w:ascii="宋体" w:hAnsi="宋体" w:eastAsia="宋体" w:cs="宋体"/>
          <w:color w:val="auto"/>
        </w:rPr>
      </w:pPr>
      <w:r>
        <w:rPr>
          <w:rFonts w:hint="eastAsia" w:ascii="宋体" w:hAnsi="宋体" w:eastAsia="宋体" w:cs="宋体"/>
          <w:color w:val="auto"/>
        </w:rPr>
        <w:t>3、若为依法免税范围的投标人，提供依法免税证明材料的，视同满足本项资格条件要求。</w:t>
      </w:r>
    </w:p>
    <w:p w14:paraId="3114FE30">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3138345B">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28350536">
      <w:pPr>
        <w:pStyle w:val="8"/>
        <w:ind w:firstLine="960"/>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0F41846C">
      <w:pPr>
        <w:pStyle w:val="8"/>
        <w:ind w:firstLine="960"/>
        <w:jc w:val="center"/>
        <w:outlineLvl w:val="3"/>
        <w:rPr>
          <w:rFonts w:hint="eastAsia" w:ascii="宋体" w:hAnsi="宋体" w:eastAsia="宋体" w:cs="宋体"/>
          <w:color w:val="auto"/>
        </w:rPr>
      </w:pPr>
      <w:r>
        <w:rPr>
          <w:rFonts w:hint="eastAsia" w:ascii="宋体" w:hAnsi="宋体" w:eastAsia="宋体" w:cs="宋体"/>
          <w:b/>
          <w:color w:val="auto"/>
          <w:sz w:val="24"/>
        </w:rPr>
        <w:t>依法缴纳社会保障资金证明材料</w:t>
      </w:r>
    </w:p>
    <w:p w14:paraId="41AAB747">
      <w:pPr>
        <w:pStyle w:val="8"/>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08AD1DD5">
      <w:pPr>
        <w:pStyle w:val="8"/>
        <w:ind w:firstLine="480"/>
        <w:jc w:val="left"/>
        <w:rPr>
          <w:rFonts w:hint="eastAsia" w:ascii="宋体" w:hAnsi="宋体" w:eastAsia="宋体" w:cs="宋体"/>
          <w:color w:val="auto"/>
        </w:rPr>
      </w:pPr>
      <w:r>
        <w:rPr>
          <w:rFonts w:hint="eastAsia" w:ascii="宋体" w:hAnsi="宋体" w:eastAsia="宋体" w:cs="宋体"/>
          <w:color w:val="auto"/>
        </w:rPr>
        <w:t>1、依法缴纳社会保障资金的投标人</w:t>
      </w:r>
    </w:p>
    <w:p w14:paraId="432014F2">
      <w:pPr>
        <w:pStyle w:val="8"/>
        <w:ind w:firstLine="480"/>
        <w:jc w:val="left"/>
        <w:rPr>
          <w:rFonts w:hint="eastAsia" w:ascii="宋体" w:hAnsi="宋体" w:eastAsia="宋体" w:cs="宋体"/>
          <w:color w:val="auto"/>
        </w:rPr>
      </w:pPr>
      <w:r>
        <w:rPr>
          <w:rFonts w:hint="eastAsia" w:ascii="宋体" w:hAnsi="宋体" w:eastAsia="宋体" w:cs="宋体"/>
          <w:color w:val="auto"/>
        </w:rPr>
        <w:t>（ ）法人（包括企业、事业单位和社会团体）的</w:t>
      </w:r>
    </w:p>
    <w:p w14:paraId="4F18A07A">
      <w:pPr>
        <w:pStyle w:val="8"/>
        <w:ind w:firstLine="480"/>
        <w:jc w:val="left"/>
        <w:rPr>
          <w:rFonts w:hint="eastAsia" w:ascii="宋体" w:hAnsi="宋体" w:eastAsia="宋体" w:cs="宋体"/>
          <w:color w:val="auto"/>
        </w:rPr>
      </w:pPr>
      <w:r>
        <w:rPr>
          <w:rFonts w:hint="eastAsia" w:ascii="宋体" w:hAnsi="宋体" w:eastAsia="宋体" w:cs="宋体"/>
          <w:color w:val="auto"/>
        </w:rPr>
        <w:t>现附上自</w:t>
      </w:r>
      <w:r>
        <w:rPr>
          <w:rFonts w:hint="eastAsia" w:ascii="宋体" w:hAnsi="宋体" w:eastAsia="宋体" w:cs="宋体"/>
          <w:color w:val="auto"/>
          <w:u w:val="single"/>
        </w:rPr>
        <w:t>　　年　　月　　日</w:t>
      </w:r>
      <w:r>
        <w:rPr>
          <w:rFonts w:hint="eastAsia" w:ascii="宋体" w:hAnsi="宋体" w:eastAsia="宋体" w:cs="宋体"/>
          <w:color w:val="auto"/>
        </w:rPr>
        <w:t>至</w:t>
      </w:r>
      <w:r>
        <w:rPr>
          <w:rFonts w:hint="eastAsia" w:ascii="宋体" w:hAnsi="宋体" w:eastAsia="宋体" w:cs="宋体"/>
          <w:color w:val="auto"/>
          <w:u w:val="single"/>
        </w:rPr>
        <w:t>　　年　　月　　日</w:t>
      </w:r>
      <w:r>
        <w:rPr>
          <w:rFonts w:hint="eastAsia" w:ascii="宋体" w:hAnsi="宋体" w:eastAsia="宋体" w:cs="宋体"/>
          <w:color w:val="auto"/>
        </w:rPr>
        <w:t>我方缴纳的社会保险凭据（限：税务机关/社会保障资金管理机关的专用收据或社会保险缴纳清单，或社会保险的银行缴款收讫凭证）复印件，上述证明材料真实有效，否则我方负全部责任。</w:t>
      </w:r>
    </w:p>
    <w:p w14:paraId="160CFF36">
      <w:pPr>
        <w:pStyle w:val="8"/>
        <w:ind w:firstLine="480"/>
        <w:jc w:val="left"/>
        <w:rPr>
          <w:rFonts w:hint="eastAsia" w:ascii="宋体" w:hAnsi="宋体" w:eastAsia="宋体" w:cs="宋体"/>
          <w:color w:val="auto"/>
        </w:rPr>
      </w:pPr>
      <w:r>
        <w:rPr>
          <w:rFonts w:hint="eastAsia" w:ascii="宋体" w:hAnsi="宋体" w:eastAsia="宋体" w:cs="宋体"/>
          <w:color w:val="auto"/>
        </w:rPr>
        <w:t>（ ）非法人（包括其他组织、自然人）的</w:t>
      </w:r>
    </w:p>
    <w:p w14:paraId="72564B3A">
      <w:pPr>
        <w:pStyle w:val="8"/>
        <w:ind w:firstLine="480"/>
        <w:jc w:val="left"/>
        <w:rPr>
          <w:rFonts w:hint="eastAsia" w:ascii="宋体" w:hAnsi="宋体" w:eastAsia="宋体" w:cs="宋体"/>
          <w:color w:val="auto"/>
        </w:rPr>
      </w:pPr>
      <w:r>
        <w:rPr>
          <w:rFonts w:hint="eastAsia" w:ascii="宋体" w:hAnsi="宋体" w:eastAsia="宋体" w:cs="宋体"/>
          <w:color w:val="auto"/>
        </w:rPr>
        <w:t>自</w:t>
      </w:r>
      <w:r>
        <w:rPr>
          <w:rFonts w:hint="eastAsia" w:ascii="宋体" w:hAnsi="宋体" w:eastAsia="宋体" w:cs="宋体"/>
          <w:color w:val="auto"/>
          <w:u w:val="single"/>
        </w:rPr>
        <w:t>　　年　　月　　日</w:t>
      </w:r>
      <w:r>
        <w:rPr>
          <w:rFonts w:hint="eastAsia" w:ascii="宋体" w:hAnsi="宋体" w:eastAsia="宋体" w:cs="宋体"/>
          <w:color w:val="auto"/>
        </w:rPr>
        <w:t>至</w:t>
      </w:r>
      <w:r>
        <w:rPr>
          <w:rFonts w:hint="eastAsia" w:ascii="宋体" w:hAnsi="宋体" w:eastAsia="宋体" w:cs="宋体"/>
          <w:color w:val="auto"/>
          <w:u w:val="single"/>
        </w:rPr>
        <w:t>　　年　　月　　日</w:t>
      </w:r>
      <w:r>
        <w:rPr>
          <w:rFonts w:hint="eastAsia" w:ascii="宋体" w:hAnsi="宋体" w:eastAsia="宋体" w:cs="宋体"/>
          <w:color w:val="auto"/>
        </w:rPr>
        <w:t>我方缴纳的社会保险凭据（限：税务机关/社会保障资金管理机关的专用收据或社会保险缴纳清单，或社会保险的银行缴款收讫凭证）复印件，上述证明材料真实有效，否则我方负全部责任。</w:t>
      </w:r>
    </w:p>
    <w:p w14:paraId="7863BA21">
      <w:pPr>
        <w:pStyle w:val="8"/>
        <w:ind w:firstLine="480"/>
        <w:jc w:val="left"/>
        <w:rPr>
          <w:rFonts w:hint="eastAsia" w:ascii="宋体" w:hAnsi="宋体" w:eastAsia="宋体" w:cs="宋体"/>
          <w:color w:val="auto"/>
        </w:rPr>
      </w:pPr>
      <w:r>
        <w:rPr>
          <w:rFonts w:hint="eastAsia" w:ascii="宋体" w:hAnsi="宋体" w:eastAsia="宋体" w:cs="宋体"/>
          <w:color w:val="auto"/>
        </w:rPr>
        <w:t>2、依法不需要缴纳或暂缓缴纳社会保障资金的投标人</w:t>
      </w:r>
    </w:p>
    <w:p w14:paraId="5FC8BCBD">
      <w:pPr>
        <w:pStyle w:val="8"/>
        <w:ind w:firstLine="480"/>
        <w:jc w:val="left"/>
        <w:rPr>
          <w:rFonts w:hint="eastAsia" w:ascii="宋体" w:hAnsi="宋体" w:eastAsia="宋体" w:cs="宋体"/>
          <w:color w:val="auto"/>
        </w:rPr>
      </w:pPr>
      <w:r>
        <w:rPr>
          <w:rFonts w:hint="eastAsia" w:ascii="宋体" w:hAnsi="宋体" w:eastAsia="宋体" w:cs="宋体"/>
          <w:color w:val="auto"/>
        </w:rPr>
        <w:t>（ ）现附上我方依法不需要缴纳或暂缓缴纳社会保障资金证明材料复印件，上述证明材料真实有效，否则我方负全部责任。</w:t>
      </w:r>
    </w:p>
    <w:p w14:paraId="37DA8890">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0554628B">
      <w:pPr>
        <w:pStyle w:val="8"/>
        <w:ind w:firstLine="480"/>
        <w:jc w:val="left"/>
        <w:rPr>
          <w:rFonts w:hint="eastAsia" w:ascii="宋体" w:hAnsi="宋体" w:eastAsia="宋体" w:cs="宋体"/>
          <w:color w:val="auto"/>
        </w:rPr>
      </w:pPr>
      <w:r>
        <w:rPr>
          <w:rFonts w:hint="eastAsia" w:ascii="宋体" w:hAnsi="宋体" w:eastAsia="宋体" w:cs="宋体"/>
          <w:color w:val="auto"/>
        </w:rPr>
        <w:t>1、请投标人按照实际情况编制填写，在相应的（）中打“√”，并按照本格式的要求提供相应证明材料的复印件。</w:t>
      </w:r>
    </w:p>
    <w:p w14:paraId="7BF9E0E1">
      <w:pPr>
        <w:pStyle w:val="8"/>
        <w:ind w:firstLine="480"/>
        <w:jc w:val="left"/>
        <w:rPr>
          <w:rFonts w:hint="eastAsia" w:ascii="宋体" w:hAnsi="宋体" w:eastAsia="宋体" w:cs="宋体"/>
          <w:color w:val="auto"/>
        </w:rPr>
      </w:pPr>
      <w:r>
        <w:rPr>
          <w:rFonts w:hint="eastAsia" w:ascii="宋体" w:hAnsi="宋体" w:eastAsia="宋体" w:cs="宋体"/>
          <w:color w:val="auto"/>
        </w:rPr>
        <w:t>2、投标人提供的社会保障资金缴纳凭据复印件应符合下列规定：</w:t>
      </w:r>
    </w:p>
    <w:p w14:paraId="4A8392AA">
      <w:pPr>
        <w:pStyle w:val="8"/>
        <w:ind w:firstLine="480"/>
        <w:jc w:val="left"/>
        <w:rPr>
          <w:rFonts w:hint="eastAsia" w:ascii="宋体" w:hAnsi="宋体" w:eastAsia="宋体" w:cs="宋体"/>
          <w:color w:val="auto"/>
        </w:rPr>
      </w:pPr>
      <w:r>
        <w:rPr>
          <w:rFonts w:hint="eastAsia" w:ascii="宋体" w:hAnsi="宋体" w:eastAsia="宋体" w:cs="宋体"/>
          <w:color w:val="auto"/>
        </w:rPr>
        <w:t>2.1投标截止时间前（不含投标截止时间的当月）已依法缴纳社会保障资金的投标人，提供投标截止时间前六个月（不含投标截止时间的当月）中任一月份的社会保障资金缴纳凭据复印件。</w:t>
      </w:r>
    </w:p>
    <w:p w14:paraId="1884B184">
      <w:pPr>
        <w:pStyle w:val="8"/>
        <w:ind w:firstLine="480"/>
        <w:jc w:val="left"/>
        <w:rPr>
          <w:rFonts w:hint="eastAsia" w:ascii="宋体" w:hAnsi="宋体" w:eastAsia="宋体" w:cs="宋体"/>
          <w:color w:val="auto"/>
        </w:rPr>
      </w:pPr>
      <w:r>
        <w:rPr>
          <w:rFonts w:hint="eastAsia" w:ascii="宋体" w:hAnsi="宋体" w:eastAsia="宋体" w:cs="宋体"/>
          <w:color w:val="auto"/>
        </w:rPr>
        <w:t>2.2投标截止时间的当月成立的投标人，视同满足本项资格条件要求。</w:t>
      </w:r>
    </w:p>
    <w:p w14:paraId="7C53B0DD">
      <w:pPr>
        <w:pStyle w:val="8"/>
        <w:ind w:firstLine="480"/>
        <w:jc w:val="left"/>
        <w:rPr>
          <w:rFonts w:hint="eastAsia" w:ascii="宋体" w:hAnsi="宋体" w:eastAsia="宋体" w:cs="宋体"/>
          <w:color w:val="auto"/>
        </w:rPr>
      </w:pPr>
      <w:r>
        <w:rPr>
          <w:rFonts w:hint="eastAsia" w:ascii="宋体" w:hAnsi="宋体" w:eastAsia="宋体" w:cs="宋体"/>
          <w:color w:val="auto"/>
        </w:rPr>
        <w:t>3、若为依法不需要缴纳或暂缓缴纳社会保障资金的投标人，提供依法不需要缴纳或暂缓缴纳社会保障资金证明材料的，视同满足本项资格条件要求。</w:t>
      </w:r>
    </w:p>
    <w:p w14:paraId="414F6E1F">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6C037262">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00FD16EF">
      <w:pPr>
        <w:pStyle w:val="8"/>
        <w:ind w:firstLine="960"/>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2A26B13A">
      <w:pPr>
        <w:pStyle w:val="8"/>
        <w:ind w:firstLine="960"/>
        <w:jc w:val="center"/>
        <w:outlineLvl w:val="3"/>
        <w:rPr>
          <w:rFonts w:hint="eastAsia" w:ascii="宋体" w:hAnsi="宋体" w:eastAsia="宋体" w:cs="宋体"/>
          <w:color w:val="auto"/>
        </w:rPr>
      </w:pPr>
      <w:r>
        <w:rPr>
          <w:rFonts w:hint="eastAsia" w:ascii="宋体" w:hAnsi="宋体" w:eastAsia="宋体" w:cs="宋体"/>
          <w:b/>
          <w:color w:val="auto"/>
          <w:sz w:val="24"/>
        </w:rPr>
        <w:t>具备履行合同所必需设备和专业技术能力的声明函（若有）</w:t>
      </w:r>
    </w:p>
    <w:p w14:paraId="7DE5F829">
      <w:pPr>
        <w:pStyle w:val="8"/>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383141D4">
      <w:pPr>
        <w:pStyle w:val="8"/>
        <w:ind w:firstLine="480"/>
        <w:jc w:val="left"/>
        <w:rPr>
          <w:rFonts w:hint="eastAsia" w:ascii="宋体" w:hAnsi="宋体" w:eastAsia="宋体" w:cs="宋体"/>
          <w:color w:val="auto"/>
        </w:rPr>
      </w:pPr>
      <w:r>
        <w:rPr>
          <w:rFonts w:hint="eastAsia" w:ascii="宋体" w:hAnsi="宋体" w:eastAsia="宋体" w:cs="宋体"/>
          <w:color w:val="auto"/>
        </w:rPr>
        <w:t>我方具备履行合同所必需的设备和专业技术能力，否则产生不利后果由我方承担责任。</w:t>
      </w:r>
    </w:p>
    <w:p w14:paraId="5746AA4E">
      <w:pPr>
        <w:pStyle w:val="8"/>
        <w:ind w:firstLine="960"/>
        <w:jc w:val="left"/>
        <w:rPr>
          <w:rFonts w:hint="eastAsia" w:ascii="宋体" w:hAnsi="宋体" w:eastAsia="宋体" w:cs="宋体"/>
          <w:color w:val="auto"/>
        </w:rPr>
      </w:pPr>
      <w:r>
        <w:rPr>
          <w:rFonts w:hint="eastAsia" w:ascii="宋体" w:hAnsi="宋体" w:eastAsia="宋体" w:cs="宋体"/>
          <w:color w:val="auto"/>
        </w:rPr>
        <w:t>特此声明。</w:t>
      </w:r>
    </w:p>
    <w:p w14:paraId="2F50E371">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60875E60">
      <w:pPr>
        <w:pStyle w:val="8"/>
        <w:ind w:firstLine="480"/>
        <w:jc w:val="left"/>
        <w:rPr>
          <w:rFonts w:hint="eastAsia" w:ascii="宋体" w:hAnsi="宋体" w:eastAsia="宋体" w:cs="宋体"/>
          <w:color w:val="auto"/>
        </w:rPr>
      </w:pPr>
      <w:r>
        <w:rPr>
          <w:rFonts w:hint="eastAsia" w:ascii="宋体" w:hAnsi="宋体" w:eastAsia="宋体" w:cs="宋体"/>
          <w:color w:val="auto"/>
        </w:rPr>
        <w:t>1、招标文件未要求投标人提供“具备履行合同所必需的设备和专业技术能力专项证明材料”的，投标人应提供本声明函。</w:t>
      </w:r>
    </w:p>
    <w:p w14:paraId="0F71342A">
      <w:pPr>
        <w:pStyle w:val="8"/>
        <w:ind w:firstLine="480"/>
        <w:jc w:val="left"/>
        <w:rPr>
          <w:rFonts w:hint="eastAsia" w:ascii="宋体" w:hAnsi="宋体" w:eastAsia="宋体" w:cs="宋体"/>
          <w:color w:val="auto"/>
        </w:rPr>
      </w:pPr>
      <w:r>
        <w:rPr>
          <w:rFonts w:hint="eastAsia" w:ascii="宋体" w:hAnsi="宋体" w:eastAsia="宋体" w:cs="宋体"/>
          <w:color w:val="auto"/>
        </w:rPr>
        <w:t>2、招标文件要求投标人提供“具备履行合同所必需的设备和专业技术能力专项证明材料”的，投标人可不提供本声明函。</w:t>
      </w:r>
    </w:p>
    <w:p w14:paraId="430FD335">
      <w:pPr>
        <w:pStyle w:val="8"/>
        <w:ind w:firstLine="480"/>
        <w:jc w:val="left"/>
        <w:rPr>
          <w:rFonts w:hint="eastAsia" w:ascii="宋体" w:hAnsi="宋体" w:eastAsia="宋体" w:cs="宋体"/>
          <w:color w:val="auto"/>
        </w:rPr>
      </w:pPr>
      <w:r>
        <w:rPr>
          <w:rFonts w:hint="eastAsia" w:ascii="宋体" w:hAnsi="宋体" w:eastAsia="宋体" w:cs="宋体"/>
          <w:color w:val="auto"/>
        </w:rPr>
        <w:t>3、请投标人根据实际情况如实声明，否则视为提供虚假材料。</w:t>
      </w:r>
    </w:p>
    <w:p w14:paraId="569F1579">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2AF47F3A">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61E214D2">
      <w:pPr>
        <w:pStyle w:val="8"/>
        <w:ind w:firstLine="960"/>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24EC74AB">
      <w:pPr>
        <w:pStyle w:val="8"/>
        <w:ind w:firstLine="960"/>
        <w:jc w:val="center"/>
        <w:outlineLvl w:val="3"/>
        <w:rPr>
          <w:rFonts w:hint="eastAsia" w:ascii="宋体" w:hAnsi="宋体" w:eastAsia="宋体" w:cs="宋体"/>
          <w:color w:val="auto"/>
        </w:rPr>
      </w:pPr>
      <w:r>
        <w:rPr>
          <w:rFonts w:hint="eastAsia" w:ascii="宋体" w:hAnsi="宋体" w:eastAsia="宋体" w:cs="宋体"/>
          <w:b/>
          <w:color w:val="auto"/>
          <w:sz w:val="24"/>
        </w:rPr>
        <w:t>参加采购活动前三年内在经营活动中没有重大违法记录书面声明</w:t>
      </w:r>
    </w:p>
    <w:p w14:paraId="1A501735">
      <w:pPr>
        <w:pStyle w:val="8"/>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7D32C646">
      <w:pPr>
        <w:pStyle w:val="8"/>
        <w:ind w:firstLine="480"/>
        <w:jc w:val="left"/>
        <w:rPr>
          <w:rFonts w:hint="eastAsia" w:ascii="宋体" w:hAnsi="宋体" w:eastAsia="宋体" w:cs="宋体"/>
          <w:color w:val="auto"/>
        </w:rPr>
      </w:pPr>
      <w:r>
        <w:rPr>
          <w:rFonts w:hint="eastAsia" w:ascii="宋体" w:hAnsi="宋体" w:eastAsia="宋体" w:cs="宋体"/>
          <w:color w:val="auto"/>
        </w:rPr>
        <w:t>参加采购活动前三年内，我方在经营活动中没有重大违法记录，即没有因违法经营受到刑事处罚或责令停产停业、吊销许可证或执照、较大数额罚款等行政处罚。否则产生不利后果由我方承担责任。</w:t>
      </w:r>
    </w:p>
    <w:p w14:paraId="6629F41E">
      <w:pPr>
        <w:pStyle w:val="8"/>
        <w:ind w:firstLine="960"/>
        <w:jc w:val="left"/>
        <w:rPr>
          <w:rFonts w:hint="eastAsia" w:ascii="宋体" w:hAnsi="宋体" w:eastAsia="宋体" w:cs="宋体"/>
          <w:color w:val="auto"/>
        </w:rPr>
      </w:pPr>
      <w:r>
        <w:rPr>
          <w:rFonts w:hint="eastAsia" w:ascii="宋体" w:hAnsi="宋体" w:eastAsia="宋体" w:cs="宋体"/>
          <w:color w:val="auto"/>
        </w:rPr>
        <w:t>特此声明。</w:t>
      </w:r>
    </w:p>
    <w:p w14:paraId="03DCC92A">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2E233169">
      <w:pPr>
        <w:pStyle w:val="8"/>
        <w:ind w:firstLine="480"/>
        <w:jc w:val="left"/>
        <w:rPr>
          <w:rFonts w:hint="eastAsia" w:ascii="宋体" w:hAnsi="宋体" w:eastAsia="宋体" w:cs="宋体"/>
          <w:color w:val="auto"/>
        </w:rPr>
      </w:pPr>
      <w:r>
        <w:rPr>
          <w:rFonts w:hint="eastAsia" w:ascii="宋体" w:hAnsi="宋体" w:eastAsia="宋体" w:cs="宋体"/>
          <w:color w:val="auto"/>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0C491B4">
      <w:pPr>
        <w:pStyle w:val="8"/>
        <w:ind w:firstLine="480"/>
        <w:jc w:val="left"/>
        <w:rPr>
          <w:rFonts w:hint="eastAsia" w:ascii="宋体" w:hAnsi="宋体" w:eastAsia="宋体" w:cs="宋体"/>
          <w:color w:val="auto"/>
        </w:rPr>
      </w:pPr>
      <w:r>
        <w:rPr>
          <w:rFonts w:hint="eastAsia" w:ascii="宋体" w:hAnsi="宋体" w:eastAsia="宋体" w:cs="宋体"/>
          <w:color w:val="auto"/>
        </w:rPr>
        <w:t>请投标人根据实际情况如实声明，否则视为提供虚假材料。</w:t>
      </w:r>
    </w:p>
    <w:p w14:paraId="3C0954ED">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2A122332">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298ABF6C">
      <w:pPr>
        <w:pStyle w:val="8"/>
        <w:ind w:firstLine="960"/>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071DE54E">
      <w:pPr>
        <w:pStyle w:val="8"/>
        <w:ind w:firstLine="960"/>
        <w:jc w:val="center"/>
        <w:outlineLvl w:val="3"/>
        <w:rPr>
          <w:rFonts w:hint="eastAsia" w:ascii="宋体" w:hAnsi="宋体" w:eastAsia="宋体" w:cs="宋体"/>
          <w:color w:val="auto"/>
        </w:rPr>
      </w:pPr>
      <w:r>
        <w:rPr>
          <w:rFonts w:hint="eastAsia" w:ascii="宋体" w:hAnsi="宋体" w:eastAsia="宋体" w:cs="宋体"/>
          <w:b/>
          <w:color w:val="auto"/>
          <w:sz w:val="24"/>
        </w:rPr>
        <w:t>二-3信用记录查询提示</w:t>
      </w:r>
    </w:p>
    <w:p w14:paraId="220E4438">
      <w:pPr>
        <w:pStyle w:val="8"/>
        <w:ind w:firstLine="480"/>
        <w:jc w:val="left"/>
        <w:rPr>
          <w:rFonts w:hint="eastAsia" w:ascii="宋体" w:hAnsi="宋体" w:eastAsia="宋体" w:cs="宋体"/>
          <w:color w:val="auto"/>
        </w:rPr>
      </w:pPr>
      <w:r>
        <w:rPr>
          <w:rFonts w:hint="eastAsia" w:ascii="宋体" w:hAnsi="宋体" w:eastAsia="宋体" w:cs="宋体"/>
          <w:color w:val="auto"/>
        </w:rPr>
        <w:t>1、由资格审查小组通过网站查询并打印投标人的信用记录。</w:t>
      </w:r>
    </w:p>
    <w:p w14:paraId="1B5F4FBF">
      <w:pPr>
        <w:pStyle w:val="8"/>
        <w:ind w:firstLine="480"/>
        <w:jc w:val="left"/>
        <w:rPr>
          <w:rFonts w:hint="eastAsia" w:ascii="宋体" w:hAnsi="宋体" w:eastAsia="宋体" w:cs="宋体"/>
          <w:color w:val="auto"/>
        </w:rPr>
      </w:pPr>
      <w:r>
        <w:rPr>
          <w:rFonts w:hint="eastAsia" w:ascii="宋体" w:hAnsi="宋体" w:eastAsia="宋体" w:cs="宋体"/>
          <w:color w:val="auto"/>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5920035C">
      <w:pPr>
        <w:pStyle w:val="8"/>
        <w:ind w:firstLine="480"/>
        <w:jc w:val="left"/>
        <w:rPr>
          <w:rFonts w:hint="eastAsia" w:ascii="宋体" w:hAnsi="宋体" w:eastAsia="宋体" w:cs="宋体"/>
          <w:color w:val="auto"/>
        </w:rPr>
      </w:pPr>
      <w:r>
        <w:rPr>
          <w:rFonts w:hint="eastAsia" w:ascii="宋体" w:hAnsi="宋体" w:eastAsia="宋体" w:cs="宋体"/>
          <w:color w:val="auto"/>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709A3CEA">
      <w:pPr>
        <w:pStyle w:val="8"/>
        <w:ind w:firstLine="960"/>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64289591">
      <w:pPr>
        <w:pStyle w:val="8"/>
        <w:ind w:firstLine="960"/>
        <w:jc w:val="center"/>
        <w:outlineLvl w:val="3"/>
        <w:rPr>
          <w:rFonts w:hint="eastAsia" w:ascii="宋体" w:hAnsi="宋体" w:eastAsia="宋体" w:cs="宋体"/>
          <w:color w:val="auto"/>
        </w:rPr>
      </w:pPr>
      <w:r>
        <w:rPr>
          <w:rFonts w:hint="eastAsia" w:ascii="宋体" w:hAnsi="宋体" w:eastAsia="宋体" w:cs="宋体"/>
          <w:b/>
          <w:color w:val="auto"/>
          <w:sz w:val="24"/>
        </w:rPr>
        <w:t>二-4中小企业声明函</w:t>
      </w:r>
    </w:p>
    <w:p w14:paraId="48FCF266">
      <w:pPr>
        <w:pStyle w:val="8"/>
        <w:ind w:firstLine="960"/>
        <w:jc w:val="center"/>
        <w:outlineLvl w:val="3"/>
        <w:rPr>
          <w:rFonts w:hint="eastAsia" w:ascii="宋体" w:hAnsi="宋体" w:eastAsia="宋体" w:cs="宋体"/>
          <w:color w:val="auto"/>
        </w:rPr>
      </w:pPr>
      <w:r>
        <w:rPr>
          <w:rFonts w:hint="eastAsia" w:ascii="宋体" w:hAnsi="宋体" w:eastAsia="宋体" w:cs="宋体"/>
          <w:b/>
          <w:color w:val="auto"/>
          <w:sz w:val="24"/>
        </w:rPr>
        <w:t>（以资格条件落实中小企业扶持政策时适用，若有）</w:t>
      </w:r>
    </w:p>
    <w:p w14:paraId="12421770">
      <w:pPr>
        <w:pStyle w:val="8"/>
        <w:ind w:firstLine="960"/>
        <w:jc w:val="center"/>
        <w:outlineLvl w:val="3"/>
        <w:rPr>
          <w:rFonts w:hint="eastAsia" w:ascii="宋体" w:hAnsi="宋体" w:eastAsia="宋体" w:cs="宋体"/>
          <w:color w:val="auto"/>
        </w:rPr>
      </w:pPr>
      <w:r>
        <w:rPr>
          <w:rFonts w:hint="eastAsia" w:ascii="宋体" w:hAnsi="宋体" w:eastAsia="宋体" w:cs="宋体"/>
          <w:b/>
          <w:color w:val="auto"/>
          <w:sz w:val="24"/>
        </w:rPr>
        <w:t>中小企业声明函（货物）</w:t>
      </w:r>
    </w:p>
    <w:p w14:paraId="71F75AB5">
      <w:pPr>
        <w:pStyle w:val="8"/>
        <w:ind w:firstLine="480"/>
        <w:jc w:val="left"/>
        <w:rPr>
          <w:rFonts w:hint="eastAsia" w:ascii="宋体" w:hAnsi="宋体" w:eastAsia="宋体" w:cs="宋体"/>
          <w:color w:val="auto"/>
        </w:rPr>
      </w:pPr>
      <w:r>
        <w:rPr>
          <w:rFonts w:hint="eastAsia" w:ascii="宋体" w:hAnsi="宋体" w:eastAsia="宋体" w:cs="宋体"/>
          <w:color w:val="auto"/>
        </w:rPr>
        <w:t>本公司（联合体）郑重声明，根据《政府采购促进中小企业发展管理办法》（财库﹝2020﹞46 号）的规定，本公司（联合体）参加</w:t>
      </w:r>
      <w:r>
        <w:rPr>
          <w:rFonts w:hint="eastAsia" w:ascii="宋体" w:hAnsi="宋体" w:eastAsia="宋体" w:cs="宋体"/>
          <w:color w:val="auto"/>
          <w:u w:val="single"/>
        </w:rPr>
        <w:t>（单位名称）</w:t>
      </w:r>
      <w:r>
        <w:rPr>
          <w:rFonts w:hint="eastAsia" w:ascii="宋体" w:hAnsi="宋体" w:eastAsia="宋体" w:cs="宋体"/>
          <w:color w:val="auto"/>
        </w:rPr>
        <w:t>的</w:t>
      </w:r>
      <w:r>
        <w:rPr>
          <w:rFonts w:hint="eastAsia" w:ascii="宋体" w:hAnsi="宋体" w:eastAsia="宋体" w:cs="宋体"/>
          <w:color w:val="auto"/>
          <w:u w:val="single"/>
        </w:rPr>
        <w:t>（项目名称）</w:t>
      </w:r>
      <w:r>
        <w:rPr>
          <w:rFonts w:hint="eastAsia" w:ascii="宋体" w:hAnsi="宋体" w:eastAsia="宋体" w:cs="宋体"/>
          <w:color w:val="auto"/>
        </w:rPr>
        <w:t>采购活动，提供的货物全部由符合政策要求的中小企业制造。相关企业（含联合体中的中小企业、签订分包意向协议的中小企业）的具体情况如下：</w:t>
      </w:r>
    </w:p>
    <w:p w14:paraId="3FFDD1A5">
      <w:pPr>
        <w:pStyle w:val="8"/>
        <w:ind w:firstLine="480"/>
        <w:jc w:val="left"/>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u w:val="single"/>
        </w:rPr>
        <w:t xml:space="preserve"> （标的名称） </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行业；制造商为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万元¹，属于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2B5FC413">
      <w:pPr>
        <w:pStyle w:val="8"/>
        <w:ind w:firstLine="480"/>
        <w:jc w:val="left"/>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u w:val="single"/>
        </w:rPr>
        <w:t xml:space="preserve"> （标的名称） </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行业；制造商为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79435EF3">
      <w:pPr>
        <w:pStyle w:val="8"/>
        <w:ind w:firstLine="480"/>
        <w:jc w:val="left"/>
        <w:rPr>
          <w:rFonts w:hint="eastAsia" w:ascii="宋体" w:hAnsi="宋体" w:eastAsia="宋体" w:cs="宋体"/>
          <w:color w:val="auto"/>
        </w:rPr>
      </w:pPr>
      <w:r>
        <w:rPr>
          <w:rFonts w:hint="eastAsia" w:ascii="宋体" w:hAnsi="宋体" w:eastAsia="宋体" w:cs="宋体"/>
          <w:color w:val="auto"/>
        </w:rPr>
        <w:t>……</w:t>
      </w:r>
    </w:p>
    <w:p w14:paraId="40FD5FF1">
      <w:pPr>
        <w:pStyle w:val="8"/>
        <w:ind w:firstLine="480"/>
        <w:jc w:val="left"/>
        <w:rPr>
          <w:rFonts w:hint="eastAsia" w:ascii="宋体" w:hAnsi="宋体" w:eastAsia="宋体" w:cs="宋体"/>
          <w:color w:val="auto"/>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277B19B4">
      <w:pPr>
        <w:pStyle w:val="8"/>
        <w:ind w:firstLine="480"/>
        <w:jc w:val="left"/>
        <w:rPr>
          <w:rFonts w:hint="eastAsia" w:ascii="宋体" w:hAnsi="宋体" w:eastAsia="宋体" w:cs="宋体"/>
          <w:color w:val="auto"/>
        </w:rPr>
      </w:pPr>
      <w:r>
        <w:rPr>
          <w:rFonts w:hint="eastAsia" w:ascii="宋体" w:hAnsi="宋体" w:eastAsia="宋体" w:cs="宋体"/>
          <w:color w:val="auto"/>
        </w:rPr>
        <w:t>本企业对上述声明内容的真实性负责。如有虚假，将依法承担相应责任。</w:t>
      </w:r>
    </w:p>
    <w:p w14:paraId="7C9E6E49">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0510B918">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176CAB3A">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66DE7510">
      <w:pPr>
        <w:pStyle w:val="8"/>
        <w:ind w:firstLine="480"/>
        <w:jc w:val="left"/>
        <w:rPr>
          <w:rFonts w:hint="eastAsia" w:ascii="宋体" w:hAnsi="宋体" w:eastAsia="宋体" w:cs="宋体"/>
          <w:color w:val="auto"/>
        </w:rPr>
      </w:pPr>
      <w:r>
        <w:rPr>
          <w:rFonts w:hint="eastAsia" w:ascii="宋体" w:hAnsi="宋体" w:eastAsia="宋体" w:cs="宋体"/>
          <w:color w:val="auto"/>
        </w:rPr>
        <w:t>1、从业人员、营业收入、资产总额填报上一年度数据，无上一年度数据的新成立企业可不填报。</w:t>
      </w:r>
    </w:p>
    <w:p w14:paraId="3C3F9264">
      <w:pPr>
        <w:pStyle w:val="8"/>
        <w:ind w:firstLine="480"/>
        <w:jc w:val="left"/>
        <w:rPr>
          <w:rFonts w:hint="eastAsia" w:ascii="宋体" w:hAnsi="宋体" w:eastAsia="宋体" w:cs="宋体"/>
          <w:color w:val="auto"/>
        </w:rPr>
      </w:pPr>
      <w:r>
        <w:rPr>
          <w:rFonts w:hint="eastAsia" w:ascii="宋体" w:hAnsi="宋体" w:eastAsia="宋体" w:cs="宋体"/>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2E8BDE5">
      <w:pPr>
        <w:pStyle w:val="8"/>
        <w:ind w:firstLine="480"/>
        <w:jc w:val="left"/>
        <w:rPr>
          <w:rFonts w:hint="eastAsia" w:ascii="宋体" w:hAnsi="宋体" w:eastAsia="宋体" w:cs="宋体"/>
          <w:color w:val="auto"/>
        </w:rPr>
      </w:pPr>
      <w:r>
        <w:rPr>
          <w:rFonts w:hint="eastAsia" w:ascii="宋体" w:hAnsi="宋体" w:eastAsia="宋体" w:cs="宋体"/>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314D88B">
      <w:pPr>
        <w:pStyle w:val="8"/>
        <w:ind w:firstLine="960"/>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1354C72D">
      <w:pPr>
        <w:pStyle w:val="8"/>
        <w:ind w:firstLine="960"/>
        <w:jc w:val="center"/>
        <w:outlineLvl w:val="3"/>
        <w:rPr>
          <w:rFonts w:hint="eastAsia" w:ascii="宋体" w:hAnsi="宋体" w:eastAsia="宋体" w:cs="宋体"/>
          <w:color w:val="auto"/>
        </w:rPr>
      </w:pPr>
      <w:r>
        <w:rPr>
          <w:rFonts w:hint="eastAsia" w:ascii="宋体" w:hAnsi="宋体" w:eastAsia="宋体" w:cs="宋体"/>
          <w:b/>
          <w:color w:val="auto"/>
          <w:sz w:val="24"/>
        </w:rPr>
        <w:t>中小企业声明函（工程、服务）</w:t>
      </w:r>
    </w:p>
    <w:p w14:paraId="07E5E3B2">
      <w:pPr>
        <w:pStyle w:val="8"/>
        <w:ind w:firstLine="480"/>
        <w:jc w:val="left"/>
        <w:rPr>
          <w:rFonts w:hint="eastAsia" w:ascii="宋体" w:hAnsi="宋体" w:eastAsia="宋体" w:cs="宋体"/>
          <w:color w:val="auto"/>
        </w:rPr>
      </w:pPr>
      <w:r>
        <w:rPr>
          <w:rFonts w:hint="eastAsia" w:ascii="宋体" w:hAnsi="宋体" w:eastAsia="宋体" w:cs="宋体"/>
          <w:color w:val="auto"/>
        </w:rPr>
        <w:t>本公司（联合体）郑重声明，根据《政府采购促进中小企业发展管理办法》（财库﹝2020﹞46 号）的规定，本公司（联合体）参加</w:t>
      </w:r>
      <w:r>
        <w:rPr>
          <w:rFonts w:hint="eastAsia" w:ascii="宋体" w:hAnsi="宋体" w:eastAsia="宋体" w:cs="宋体"/>
          <w:color w:val="auto"/>
          <w:u w:val="single"/>
        </w:rPr>
        <w:t>（单位名称）</w:t>
      </w:r>
      <w:r>
        <w:rPr>
          <w:rFonts w:hint="eastAsia" w:ascii="宋体" w:hAnsi="宋体" w:eastAsia="宋体" w:cs="宋体"/>
          <w:color w:val="auto"/>
        </w:rPr>
        <w:t>的</w:t>
      </w:r>
      <w:r>
        <w:rPr>
          <w:rFonts w:hint="eastAsia" w:ascii="宋体" w:hAnsi="宋体" w:eastAsia="宋体" w:cs="宋体"/>
          <w:color w:val="auto"/>
          <w:u w:val="single"/>
        </w:rPr>
        <w:t>（项目名称）</w:t>
      </w:r>
      <w:r>
        <w:rPr>
          <w:rFonts w:hint="eastAsia" w:ascii="宋体" w:hAnsi="宋体" w:eastAsia="宋体" w:cs="宋体"/>
          <w:color w:val="auto"/>
        </w:rPr>
        <w:t>采购活动，工程的施工单位全部为符合政策要求的中小企业（或者：服务全部由符合政策要求的中小企业承接）。相关企业（含联合体中的中小企业、签订分包意向协议的中小企业）的具体情况如下：</w:t>
      </w:r>
    </w:p>
    <w:p w14:paraId="64AD1A53">
      <w:pPr>
        <w:pStyle w:val="8"/>
        <w:ind w:firstLine="480"/>
        <w:jc w:val="left"/>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u w:val="single"/>
        </w:rPr>
        <w:t>（标的名称）</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；承建（承接）企业为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万元¹，属于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207D30A4">
      <w:pPr>
        <w:pStyle w:val="8"/>
        <w:ind w:firstLine="480"/>
        <w:jc w:val="left"/>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u w:val="single"/>
        </w:rPr>
        <w:t>（标的名称）</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；承建（承接）企业为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72FC5761">
      <w:pPr>
        <w:pStyle w:val="8"/>
        <w:ind w:firstLine="480"/>
        <w:jc w:val="left"/>
        <w:rPr>
          <w:rFonts w:hint="eastAsia" w:ascii="宋体" w:hAnsi="宋体" w:eastAsia="宋体" w:cs="宋体"/>
          <w:color w:val="auto"/>
        </w:rPr>
      </w:pPr>
      <w:r>
        <w:rPr>
          <w:rFonts w:hint="eastAsia" w:ascii="宋体" w:hAnsi="宋体" w:eastAsia="宋体" w:cs="宋体"/>
          <w:color w:val="auto"/>
        </w:rPr>
        <w:t>……</w:t>
      </w:r>
    </w:p>
    <w:p w14:paraId="533FC398">
      <w:pPr>
        <w:pStyle w:val="8"/>
        <w:ind w:firstLine="480"/>
        <w:jc w:val="left"/>
        <w:rPr>
          <w:rFonts w:hint="eastAsia" w:ascii="宋体" w:hAnsi="宋体" w:eastAsia="宋体" w:cs="宋体"/>
          <w:color w:val="auto"/>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5EB453BB">
      <w:pPr>
        <w:pStyle w:val="8"/>
        <w:ind w:firstLine="480"/>
        <w:jc w:val="left"/>
        <w:rPr>
          <w:rFonts w:hint="eastAsia" w:ascii="宋体" w:hAnsi="宋体" w:eastAsia="宋体" w:cs="宋体"/>
          <w:color w:val="auto"/>
        </w:rPr>
      </w:pPr>
      <w:r>
        <w:rPr>
          <w:rFonts w:hint="eastAsia" w:ascii="宋体" w:hAnsi="宋体" w:eastAsia="宋体" w:cs="宋体"/>
          <w:color w:val="auto"/>
        </w:rPr>
        <w:t>本企业对上述声明内容的真实性负责。如有虚假，将依法承担相应责任。</w:t>
      </w:r>
    </w:p>
    <w:p w14:paraId="3D91C6B9">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23513992">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72409402">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37AD3B00">
      <w:pPr>
        <w:pStyle w:val="8"/>
        <w:ind w:firstLine="480"/>
        <w:jc w:val="left"/>
        <w:rPr>
          <w:rFonts w:hint="eastAsia" w:ascii="宋体" w:hAnsi="宋体" w:eastAsia="宋体" w:cs="宋体"/>
          <w:color w:val="auto"/>
        </w:rPr>
      </w:pPr>
      <w:r>
        <w:rPr>
          <w:rFonts w:hint="eastAsia" w:ascii="宋体" w:hAnsi="宋体" w:eastAsia="宋体" w:cs="宋体"/>
          <w:color w:val="auto"/>
        </w:rPr>
        <w:t>1、从业人员、营业收入、资产总额填报上一年度数据，无上一年度数据的新成立企业可不填报。</w:t>
      </w:r>
    </w:p>
    <w:p w14:paraId="45720107">
      <w:pPr>
        <w:pStyle w:val="8"/>
        <w:ind w:firstLine="480"/>
        <w:jc w:val="left"/>
        <w:rPr>
          <w:rFonts w:hint="eastAsia" w:ascii="宋体" w:hAnsi="宋体" w:eastAsia="宋体" w:cs="宋体"/>
          <w:color w:val="auto"/>
        </w:rPr>
      </w:pPr>
      <w:r>
        <w:rPr>
          <w:rFonts w:hint="eastAsia" w:ascii="宋体" w:hAnsi="宋体" w:eastAsia="宋体" w:cs="宋体"/>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B0E1778">
      <w:pPr>
        <w:pStyle w:val="8"/>
        <w:ind w:firstLine="480"/>
        <w:jc w:val="left"/>
        <w:rPr>
          <w:rFonts w:hint="eastAsia" w:ascii="宋体" w:hAnsi="宋体" w:eastAsia="宋体" w:cs="宋体"/>
          <w:color w:val="auto"/>
        </w:rPr>
      </w:pPr>
      <w:r>
        <w:rPr>
          <w:rFonts w:hint="eastAsia" w:ascii="宋体" w:hAnsi="宋体" w:eastAsia="宋体" w:cs="宋体"/>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2B8CBA4">
      <w:pPr>
        <w:pStyle w:val="8"/>
        <w:ind w:firstLine="960"/>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37569D8D">
      <w:pPr>
        <w:pStyle w:val="8"/>
        <w:ind w:firstLine="960"/>
        <w:jc w:val="center"/>
        <w:outlineLvl w:val="3"/>
        <w:rPr>
          <w:rFonts w:hint="eastAsia" w:ascii="宋体" w:hAnsi="宋体" w:eastAsia="宋体" w:cs="宋体"/>
          <w:color w:val="auto"/>
        </w:rPr>
      </w:pPr>
      <w:r>
        <w:rPr>
          <w:rFonts w:hint="eastAsia" w:ascii="宋体" w:hAnsi="宋体" w:eastAsia="宋体" w:cs="宋体"/>
          <w:b/>
          <w:color w:val="auto"/>
          <w:sz w:val="24"/>
        </w:rPr>
        <w:t>残疾人福利性单位声明函</w:t>
      </w:r>
    </w:p>
    <w:p w14:paraId="1FA7F693">
      <w:pPr>
        <w:pStyle w:val="8"/>
        <w:ind w:firstLine="960"/>
        <w:jc w:val="center"/>
        <w:outlineLvl w:val="3"/>
        <w:rPr>
          <w:rFonts w:hint="eastAsia" w:ascii="宋体" w:hAnsi="宋体" w:eastAsia="宋体" w:cs="宋体"/>
          <w:color w:val="auto"/>
        </w:rPr>
      </w:pPr>
      <w:r>
        <w:rPr>
          <w:rFonts w:hint="eastAsia" w:ascii="宋体" w:hAnsi="宋体" w:eastAsia="宋体" w:cs="宋体"/>
          <w:b/>
          <w:color w:val="auto"/>
          <w:sz w:val="24"/>
        </w:rPr>
        <w:t>（以资格条件落实中小企业扶持政策时适用，若有）</w:t>
      </w:r>
    </w:p>
    <w:p w14:paraId="0D5A0520">
      <w:pPr>
        <w:pStyle w:val="8"/>
        <w:ind w:firstLine="480"/>
        <w:jc w:val="left"/>
        <w:rPr>
          <w:rFonts w:hint="eastAsia" w:ascii="宋体" w:hAnsi="宋体" w:eastAsia="宋体" w:cs="宋体"/>
          <w:color w:val="auto"/>
        </w:rPr>
      </w:pPr>
      <w:r>
        <w:rPr>
          <w:rFonts w:hint="eastAsia" w:ascii="宋体" w:hAnsi="宋体" w:eastAsia="宋体" w:cs="宋体"/>
          <w:color w:val="auto"/>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5F94306B">
      <w:pPr>
        <w:pStyle w:val="8"/>
        <w:ind w:firstLine="480"/>
        <w:jc w:val="left"/>
        <w:rPr>
          <w:rFonts w:hint="eastAsia" w:ascii="宋体" w:hAnsi="宋体" w:eastAsia="宋体" w:cs="宋体"/>
          <w:color w:val="auto"/>
        </w:rPr>
      </w:pPr>
      <w:r>
        <w:rPr>
          <w:rFonts w:hint="eastAsia" w:ascii="宋体" w:hAnsi="宋体" w:eastAsia="宋体" w:cs="宋体"/>
          <w:color w:val="auto"/>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4CB66DA">
      <w:pPr>
        <w:pStyle w:val="8"/>
        <w:ind w:firstLine="480"/>
        <w:jc w:val="left"/>
        <w:rPr>
          <w:rFonts w:hint="eastAsia" w:ascii="宋体" w:hAnsi="宋体" w:eastAsia="宋体" w:cs="宋体"/>
          <w:color w:val="auto"/>
        </w:rPr>
      </w:pPr>
      <w:r>
        <w:rPr>
          <w:rFonts w:hint="eastAsia" w:ascii="宋体" w:hAnsi="宋体" w:eastAsia="宋体" w:cs="宋体"/>
          <w:color w:val="auto"/>
        </w:rPr>
        <w:t>（ ）由本投标人承建的（填写“所投采购包、品目号”）工程</w:t>
      </w:r>
    </w:p>
    <w:p w14:paraId="7E1031AC">
      <w:pPr>
        <w:pStyle w:val="8"/>
        <w:ind w:firstLine="480"/>
        <w:jc w:val="left"/>
        <w:rPr>
          <w:rFonts w:hint="eastAsia" w:ascii="宋体" w:hAnsi="宋体" w:eastAsia="宋体" w:cs="宋体"/>
          <w:color w:val="auto"/>
        </w:rPr>
      </w:pPr>
      <w:r>
        <w:rPr>
          <w:rFonts w:hint="eastAsia" w:ascii="宋体" w:hAnsi="宋体" w:eastAsia="宋体" w:cs="宋体"/>
          <w:color w:val="auto"/>
        </w:rPr>
        <w:t>（ ）由本投标人承接的（填写“所投采购包、品目号”）服务；</w:t>
      </w:r>
    </w:p>
    <w:p w14:paraId="35D2273B">
      <w:pPr>
        <w:pStyle w:val="8"/>
        <w:ind w:firstLine="480"/>
        <w:jc w:val="left"/>
        <w:rPr>
          <w:rFonts w:hint="eastAsia" w:ascii="宋体" w:hAnsi="宋体" w:eastAsia="宋体" w:cs="宋体"/>
          <w:color w:val="auto"/>
        </w:rPr>
      </w:pPr>
      <w:r>
        <w:rPr>
          <w:rFonts w:hint="eastAsia" w:ascii="宋体" w:hAnsi="宋体" w:eastAsia="宋体" w:cs="宋体"/>
          <w:color w:val="auto"/>
        </w:rPr>
        <w:t>本投标人对上述声明的真实性负责。如有虚假，将依法承担相应责任。</w:t>
      </w:r>
    </w:p>
    <w:p w14:paraId="51DBD53B">
      <w:pPr>
        <w:pStyle w:val="8"/>
        <w:ind w:firstLine="480"/>
        <w:jc w:val="left"/>
        <w:rPr>
          <w:rFonts w:hint="eastAsia" w:ascii="宋体" w:hAnsi="宋体" w:eastAsia="宋体" w:cs="宋体"/>
          <w:color w:val="auto"/>
        </w:rPr>
      </w:pPr>
      <w:r>
        <w:rPr>
          <w:rFonts w:hint="eastAsia" w:ascii="宋体" w:hAnsi="宋体" w:eastAsia="宋体" w:cs="宋体"/>
          <w:color w:val="auto"/>
        </w:rPr>
        <w:t>备注：</w:t>
      </w:r>
    </w:p>
    <w:p w14:paraId="003CED90">
      <w:pPr>
        <w:pStyle w:val="8"/>
        <w:ind w:firstLine="480"/>
        <w:jc w:val="left"/>
        <w:rPr>
          <w:rFonts w:hint="eastAsia" w:ascii="宋体" w:hAnsi="宋体" w:eastAsia="宋体" w:cs="宋体"/>
          <w:color w:val="auto"/>
        </w:rPr>
      </w:pPr>
      <w:r>
        <w:rPr>
          <w:rFonts w:hint="eastAsia" w:ascii="宋体" w:hAnsi="宋体" w:eastAsia="宋体" w:cs="宋体"/>
          <w:color w:val="auto"/>
        </w:rPr>
        <w:t>1、请投标人按照实际情况编制填写本声明函，并在相应的（）中打“√”。</w:t>
      </w:r>
    </w:p>
    <w:p w14:paraId="6FF4C76B">
      <w:pPr>
        <w:pStyle w:val="8"/>
        <w:ind w:firstLine="480"/>
        <w:jc w:val="left"/>
        <w:rPr>
          <w:rFonts w:hint="eastAsia" w:ascii="宋体" w:hAnsi="宋体" w:eastAsia="宋体" w:cs="宋体"/>
          <w:color w:val="auto"/>
        </w:rPr>
      </w:pPr>
      <w:r>
        <w:rPr>
          <w:rFonts w:hint="eastAsia" w:ascii="宋体" w:hAnsi="宋体" w:eastAsia="宋体" w:cs="宋体"/>
          <w:color w:val="auto"/>
        </w:rPr>
        <w:t>2、若《残疾人福利性单位声明函》内容不真实，视为提供虚假材料。</w:t>
      </w:r>
    </w:p>
    <w:p w14:paraId="50D7156B">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6DAA5848">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0673C32E">
      <w:pPr>
        <w:pStyle w:val="8"/>
        <w:ind w:firstLine="480"/>
        <w:jc w:val="left"/>
        <w:rPr>
          <w:rFonts w:hint="eastAsia" w:ascii="宋体" w:hAnsi="宋体" w:eastAsia="宋体" w:cs="宋体"/>
          <w:color w:val="auto"/>
        </w:rPr>
      </w:pPr>
      <w:r>
        <w:rPr>
          <w:rFonts w:hint="eastAsia" w:ascii="宋体" w:hAnsi="宋体" w:eastAsia="宋体" w:cs="宋体"/>
          <w:color w:val="auto"/>
        </w:rPr>
        <w:t>附：</w:t>
      </w:r>
    </w:p>
    <w:p w14:paraId="02ACEEB2">
      <w:pPr>
        <w:pStyle w:val="8"/>
        <w:ind w:firstLine="960"/>
        <w:jc w:val="center"/>
        <w:outlineLvl w:val="3"/>
        <w:rPr>
          <w:rFonts w:hint="eastAsia" w:ascii="宋体" w:hAnsi="宋体" w:eastAsia="宋体" w:cs="宋体"/>
          <w:color w:val="auto"/>
        </w:rPr>
      </w:pPr>
      <w:r>
        <w:rPr>
          <w:rFonts w:hint="eastAsia" w:ascii="宋体" w:hAnsi="宋体" w:eastAsia="宋体" w:cs="宋体"/>
          <w:b/>
          <w:color w:val="auto"/>
          <w:sz w:val="24"/>
        </w:rPr>
        <w:t>监狱企业证明材料</w:t>
      </w:r>
    </w:p>
    <w:p w14:paraId="6178C10E">
      <w:pPr>
        <w:pStyle w:val="8"/>
        <w:ind w:firstLine="480"/>
        <w:jc w:val="left"/>
        <w:rPr>
          <w:rFonts w:hint="eastAsia" w:ascii="宋体" w:hAnsi="宋体" w:eastAsia="宋体" w:cs="宋体"/>
          <w:color w:val="auto"/>
        </w:rPr>
      </w:pPr>
      <w:r>
        <w:rPr>
          <w:rFonts w:hint="eastAsia" w:ascii="宋体" w:hAnsi="宋体" w:eastAsia="宋体" w:cs="宋体"/>
          <w:color w:val="auto"/>
        </w:rPr>
        <w:t>投标人为监狱企业，提供本单位制造的货物（承接的服务），并在电子投标文件中提供省级以上监狱管理局、戒毒管理局（含新疆生产建设兵团）出具的属于监狱企业的证明文件。</w:t>
      </w:r>
    </w:p>
    <w:p w14:paraId="67973A9F">
      <w:pPr>
        <w:pStyle w:val="8"/>
        <w:ind w:firstLine="960"/>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028BB078">
      <w:pPr>
        <w:pStyle w:val="8"/>
        <w:ind w:firstLine="960"/>
        <w:jc w:val="center"/>
        <w:outlineLvl w:val="3"/>
        <w:rPr>
          <w:rFonts w:hint="eastAsia" w:ascii="宋体" w:hAnsi="宋体" w:eastAsia="宋体" w:cs="宋体"/>
          <w:color w:val="auto"/>
        </w:rPr>
      </w:pPr>
      <w:r>
        <w:rPr>
          <w:rFonts w:hint="eastAsia" w:ascii="宋体" w:hAnsi="宋体" w:eastAsia="宋体" w:cs="宋体"/>
          <w:b/>
          <w:color w:val="auto"/>
          <w:sz w:val="24"/>
        </w:rPr>
        <w:t>二-5联合体协议（若有）</w:t>
      </w:r>
    </w:p>
    <w:p w14:paraId="5369A0A9">
      <w:pPr>
        <w:pStyle w:val="8"/>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242D4EBA">
      <w:pPr>
        <w:pStyle w:val="8"/>
        <w:ind w:firstLine="480"/>
        <w:jc w:val="left"/>
        <w:rPr>
          <w:rFonts w:hint="eastAsia" w:ascii="宋体" w:hAnsi="宋体" w:eastAsia="宋体" w:cs="宋体"/>
          <w:color w:val="auto"/>
        </w:rPr>
      </w:pPr>
      <w:r>
        <w:rPr>
          <w:rFonts w:hint="eastAsia" w:ascii="宋体" w:hAnsi="宋体" w:eastAsia="宋体" w:cs="宋体"/>
          <w:color w:val="auto"/>
        </w:rPr>
        <w:t>兹有</w:t>
      </w:r>
      <w:r>
        <w:rPr>
          <w:rFonts w:hint="eastAsia" w:ascii="宋体" w:hAnsi="宋体" w:eastAsia="宋体" w:cs="宋体"/>
          <w:color w:val="auto"/>
          <w:u w:val="single"/>
        </w:rPr>
        <w:t>（填写“联合体中各方的全称”，各方的全称之间请用“、”分割）</w:t>
      </w:r>
      <w:r>
        <w:rPr>
          <w:rFonts w:hint="eastAsia" w:ascii="宋体" w:hAnsi="宋体" w:eastAsia="宋体" w:cs="宋体"/>
          <w:color w:val="auto"/>
        </w:rPr>
        <w:t>自愿组成联合体，共同参加</w:t>
      </w:r>
      <w:r>
        <w:rPr>
          <w:rFonts w:hint="eastAsia" w:ascii="宋体" w:hAnsi="宋体" w:eastAsia="宋体" w:cs="宋体"/>
          <w:color w:val="auto"/>
          <w:u w:val="single"/>
        </w:rPr>
        <w:t>（填写“项目名称”）</w:t>
      </w:r>
      <w:r>
        <w:rPr>
          <w:rFonts w:hint="eastAsia" w:ascii="宋体" w:hAnsi="宋体" w:eastAsia="宋体" w:cs="宋体"/>
          <w:color w:val="auto"/>
        </w:rPr>
        <w:t xml:space="preserve"> 项目（项目编号：</w:t>
      </w:r>
      <w:r>
        <w:rPr>
          <w:rFonts w:hint="eastAsia" w:ascii="宋体" w:hAnsi="宋体" w:eastAsia="宋体" w:cs="宋体"/>
          <w:color w:val="auto"/>
          <w:u w:val="single"/>
        </w:rPr>
        <w:t>　　　　　　</w:t>
      </w:r>
      <w:r>
        <w:rPr>
          <w:rFonts w:hint="eastAsia" w:ascii="宋体" w:hAnsi="宋体" w:eastAsia="宋体" w:cs="宋体"/>
          <w:color w:val="auto"/>
        </w:rPr>
        <w:t>）的投标。现就联合体参加本项目投标的有关事宜达成下列协议：</w:t>
      </w:r>
    </w:p>
    <w:p w14:paraId="2DFA6286">
      <w:pPr>
        <w:pStyle w:val="8"/>
        <w:ind w:firstLine="480"/>
        <w:jc w:val="left"/>
        <w:rPr>
          <w:rFonts w:hint="eastAsia" w:ascii="宋体" w:hAnsi="宋体" w:eastAsia="宋体" w:cs="宋体"/>
          <w:color w:val="auto"/>
        </w:rPr>
      </w:pPr>
      <w:r>
        <w:rPr>
          <w:rFonts w:hint="eastAsia" w:ascii="宋体" w:hAnsi="宋体" w:eastAsia="宋体" w:cs="宋体"/>
          <w:color w:val="auto"/>
        </w:rPr>
        <w:t>一、联合体各方应承担的工作和义务具体如下：</w:t>
      </w:r>
    </w:p>
    <w:p w14:paraId="4256150A">
      <w:pPr>
        <w:pStyle w:val="8"/>
        <w:ind w:firstLine="480"/>
        <w:jc w:val="left"/>
        <w:rPr>
          <w:rFonts w:hint="eastAsia" w:ascii="宋体" w:hAnsi="宋体" w:eastAsia="宋体" w:cs="宋体"/>
          <w:color w:val="auto"/>
        </w:rPr>
      </w:pPr>
      <w:r>
        <w:rPr>
          <w:rFonts w:hint="eastAsia" w:ascii="宋体" w:hAnsi="宋体" w:eastAsia="宋体" w:cs="宋体"/>
          <w:color w:val="auto"/>
        </w:rPr>
        <w:t>1、牵头方（全称）：</w:t>
      </w:r>
      <w:r>
        <w:rPr>
          <w:rFonts w:hint="eastAsia" w:ascii="宋体" w:hAnsi="宋体" w:eastAsia="宋体" w:cs="宋体"/>
          <w:color w:val="auto"/>
          <w:u w:val="single"/>
        </w:rPr>
        <w:t xml:space="preserve">（填写“工作及义务的具体内容”） </w:t>
      </w:r>
      <w:r>
        <w:rPr>
          <w:rFonts w:hint="eastAsia" w:ascii="宋体" w:hAnsi="宋体" w:eastAsia="宋体" w:cs="宋体"/>
          <w:color w:val="auto"/>
        </w:rPr>
        <w:t>；</w:t>
      </w:r>
    </w:p>
    <w:p w14:paraId="45E56023">
      <w:pPr>
        <w:pStyle w:val="8"/>
        <w:ind w:firstLine="480"/>
        <w:jc w:val="left"/>
        <w:rPr>
          <w:rFonts w:hint="eastAsia" w:ascii="宋体" w:hAnsi="宋体" w:eastAsia="宋体" w:cs="宋体"/>
          <w:color w:val="auto"/>
        </w:rPr>
      </w:pPr>
      <w:r>
        <w:rPr>
          <w:rFonts w:hint="eastAsia" w:ascii="宋体" w:hAnsi="宋体" w:eastAsia="宋体" w:cs="宋体"/>
          <w:color w:val="auto"/>
        </w:rPr>
        <w:t>2、成员方：</w:t>
      </w:r>
    </w:p>
    <w:p w14:paraId="6EA9D7F0">
      <w:pPr>
        <w:pStyle w:val="8"/>
        <w:ind w:firstLine="480"/>
        <w:jc w:val="left"/>
        <w:rPr>
          <w:rFonts w:hint="eastAsia" w:ascii="宋体" w:hAnsi="宋体" w:eastAsia="宋体" w:cs="宋体"/>
          <w:color w:val="auto"/>
        </w:rPr>
      </w:pPr>
      <w:r>
        <w:rPr>
          <w:rFonts w:hint="eastAsia" w:ascii="宋体" w:hAnsi="宋体" w:eastAsia="宋体" w:cs="宋体"/>
          <w:color w:val="auto"/>
        </w:rPr>
        <w:t>2.1（成员一的全称）：</w:t>
      </w:r>
      <w:r>
        <w:rPr>
          <w:rFonts w:hint="eastAsia" w:ascii="宋体" w:hAnsi="宋体" w:eastAsia="宋体" w:cs="宋体"/>
          <w:color w:val="auto"/>
          <w:u w:val="single"/>
        </w:rPr>
        <w:t>（填写“工作及义务的具体内容”）</w:t>
      </w:r>
      <w:r>
        <w:rPr>
          <w:rFonts w:hint="eastAsia" w:ascii="宋体" w:hAnsi="宋体" w:eastAsia="宋体" w:cs="宋体"/>
          <w:color w:val="auto"/>
        </w:rPr>
        <w:t xml:space="preserve"> ；</w:t>
      </w:r>
    </w:p>
    <w:p w14:paraId="54098503">
      <w:pPr>
        <w:pStyle w:val="8"/>
        <w:ind w:firstLine="480"/>
        <w:jc w:val="left"/>
        <w:rPr>
          <w:rFonts w:hint="eastAsia" w:ascii="宋体" w:hAnsi="宋体" w:eastAsia="宋体" w:cs="宋体"/>
          <w:color w:val="auto"/>
        </w:rPr>
      </w:pPr>
      <w:r>
        <w:rPr>
          <w:rFonts w:hint="eastAsia" w:ascii="宋体" w:hAnsi="宋体" w:eastAsia="宋体" w:cs="宋体"/>
          <w:color w:val="auto"/>
        </w:rPr>
        <w:t>……</w:t>
      </w:r>
    </w:p>
    <w:p w14:paraId="23B6D810">
      <w:pPr>
        <w:pStyle w:val="8"/>
        <w:ind w:firstLine="480"/>
        <w:jc w:val="left"/>
        <w:rPr>
          <w:rFonts w:hint="eastAsia" w:ascii="宋体" w:hAnsi="宋体" w:eastAsia="宋体" w:cs="宋体"/>
          <w:color w:val="auto"/>
        </w:rPr>
      </w:pPr>
      <w:r>
        <w:rPr>
          <w:rFonts w:hint="eastAsia" w:ascii="宋体" w:hAnsi="宋体" w:eastAsia="宋体" w:cs="宋体"/>
          <w:color w:val="auto"/>
        </w:rPr>
        <w:t>二、联合体各方的合同金额占比，具体如下：</w:t>
      </w:r>
    </w:p>
    <w:p w14:paraId="2E19E802">
      <w:pPr>
        <w:pStyle w:val="8"/>
        <w:ind w:firstLine="480"/>
        <w:jc w:val="left"/>
        <w:rPr>
          <w:rFonts w:hint="eastAsia" w:ascii="宋体" w:hAnsi="宋体" w:eastAsia="宋体" w:cs="宋体"/>
          <w:color w:val="auto"/>
        </w:rPr>
      </w:pPr>
      <w:r>
        <w:rPr>
          <w:rFonts w:hint="eastAsia" w:ascii="宋体" w:hAnsi="宋体" w:eastAsia="宋体" w:cs="宋体"/>
          <w:color w:val="auto"/>
        </w:rPr>
        <w:t>1.牵头方（</w:t>
      </w:r>
      <w:r>
        <w:rPr>
          <w:rFonts w:hint="eastAsia" w:ascii="宋体" w:hAnsi="宋体" w:eastAsia="宋体" w:cs="宋体"/>
          <w:color w:val="auto"/>
          <w:u w:val="single"/>
        </w:rPr>
        <w:t xml:space="preserve"> 全称</w:t>
      </w:r>
      <w:r>
        <w:rPr>
          <w:rFonts w:hint="eastAsia" w:ascii="宋体" w:hAnsi="宋体" w:eastAsia="宋体" w:cs="宋体"/>
          <w:color w:val="auto"/>
        </w:rPr>
        <w:t xml:space="preserve"> ）的合同金额占合同总额的</w:t>
      </w:r>
      <w:r>
        <w:rPr>
          <w:rFonts w:hint="eastAsia" w:ascii="宋体" w:hAnsi="宋体" w:eastAsia="宋体" w:cs="宋体"/>
          <w:color w:val="auto"/>
          <w:u w:val="single"/>
        </w:rPr>
        <w:t>　　</w:t>
      </w:r>
      <w:r>
        <w:rPr>
          <w:rFonts w:hint="eastAsia" w:ascii="宋体" w:hAnsi="宋体" w:eastAsia="宋体" w:cs="宋体"/>
          <w:color w:val="auto"/>
        </w:rPr>
        <w:t>%；</w:t>
      </w:r>
    </w:p>
    <w:p w14:paraId="70BECAAA">
      <w:pPr>
        <w:pStyle w:val="8"/>
        <w:ind w:firstLine="480"/>
        <w:jc w:val="left"/>
        <w:rPr>
          <w:rFonts w:hint="eastAsia" w:ascii="宋体" w:hAnsi="宋体" w:eastAsia="宋体" w:cs="宋体"/>
          <w:color w:val="auto"/>
        </w:rPr>
      </w:pPr>
      <w:r>
        <w:rPr>
          <w:rFonts w:hint="eastAsia" w:ascii="宋体" w:hAnsi="宋体" w:eastAsia="宋体" w:cs="宋体"/>
          <w:color w:val="auto"/>
        </w:rPr>
        <w:t>2.成员方：</w:t>
      </w:r>
    </w:p>
    <w:p w14:paraId="27BB6E2D">
      <w:pPr>
        <w:pStyle w:val="8"/>
        <w:ind w:firstLine="480"/>
        <w:jc w:val="left"/>
        <w:rPr>
          <w:rFonts w:hint="eastAsia" w:ascii="宋体" w:hAnsi="宋体" w:eastAsia="宋体" w:cs="宋体"/>
          <w:color w:val="auto"/>
        </w:rPr>
      </w:pPr>
      <w:r>
        <w:rPr>
          <w:rFonts w:hint="eastAsia" w:ascii="宋体" w:hAnsi="宋体" w:eastAsia="宋体" w:cs="宋体"/>
          <w:color w:val="auto"/>
        </w:rPr>
        <w:t>2.1（</w:t>
      </w:r>
      <w:r>
        <w:rPr>
          <w:rFonts w:hint="eastAsia" w:ascii="宋体" w:hAnsi="宋体" w:eastAsia="宋体" w:cs="宋体"/>
          <w:color w:val="auto"/>
          <w:u w:val="single"/>
        </w:rPr>
        <w:t xml:space="preserve"> 成员1的全称 </w:t>
      </w:r>
      <w:r>
        <w:rPr>
          <w:rFonts w:hint="eastAsia" w:ascii="宋体" w:hAnsi="宋体" w:eastAsia="宋体" w:cs="宋体"/>
          <w:color w:val="auto"/>
        </w:rPr>
        <w:t>）的合同金额占合同总额的</w:t>
      </w:r>
      <w:r>
        <w:rPr>
          <w:rFonts w:hint="eastAsia" w:ascii="宋体" w:hAnsi="宋体" w:eastAsia="宋体" w:cs="宋体"/>
          <w:color w:val="auto"/>
          <w:u w:val="single"/>
        </w:rPr>
        <w:t>　　</w:t>
      </w:r>
      <w:r>
        <w:rPr>
          <w:rFonts w:hint="eastAsia" w:ascii="宋体" w:hAnsi="宋体" w:eastAsia="宋体" w:cs="宋体"/>
          <w:color w:val="auto"/>
        </w:rPr>
        <w:t>%；</w:t>
      </w:r>
    </w:p>
    <w:p w14:paraId="19140C30">
      <w:pPr>
        <w:pStyle w:val="8"/>
        <w:ind w:firstLine="480"/>
        <w:jc w:val="left"/>
        <w:rPr>
          <w:rFonts w:hint="eastAsia" w:ascii="宋体" w:hAnsi="宋体" w:eastAsia="宋体" w:cs="宋体"/>
          <w:color w:val="auto"/>
        </w:rPr>
      </w:pPr>
      <w:r>
        <w:rPr>
          <w:rFonts w:hint="eastAsia" w:ascii="宋体" w:hAnsi="宋体" w:eastAsia="宋体" w:cs="宋体"/>
          <w:color w:val="auto"/>
        </w:rPr>
        <w:t>……</w:t>
      </w:r>
    </w:p>
    <w:p w14:paraId="16E44B8A">
      <w:pPr>
        <w:pStyle w:val="8"/>
        <w:ind w:firstLine="480"/>
        <w:jc w:val="left"/>
        <w:rPr>
          <w:rFonts w:hint="eastAsia" w:ascii="宋体" w:hAnsi="宋体" w:eastAsia="宋体" w:cs="宋体"/>
          <w:color w:val="auto"/>
        </w:rPr>
      </w:pPr>
      <w:r>
        <w:rPr>
          <w:rFonts w:hint="eastAsia" w:ascii="宋体" w:hAnsi="宋体" w:eastAsia="宋体" w:cs="宋体"/>
          <w:color w:val="auto"/>
        </w:rPr>
        <w:t>三、联合体各方约定：</w:t>
      </w:r>
    </w:p>
    <w:p w14:paraId="5636154E">
      <w:pPr>
        <w:pStyle w:val="8"/>
        <w:ind w:firstLine="480"/>
        <w:jc w:val="left"/>
        <w:rPr>
          <w:rFonts w:hint="eastAsia" w:ascii="宋体" w:hAnsi="宋体" w:eastAsia="宋体" w:cs="宋体"/>
          <w:color w:val="auto"/>
        </w:rPr>
      </w:pPr>
      <w:r>
        <w:rPr>
          <w:rFonts w:hint="eastAsia" w:ascii="宋体" w:hAnsi="宋体" w:eastAsia="宋体" w:cs="宋体"/>
          <w:color w:val="auto"/>
        </w:rPr>
        <w:t>1、由</w:t>
      </w:r>
      <w:r>
        <w:rPr>
          <w:rFonts w:hint="eastAsia" w:ascii="宋体" w:hAnsi="宋体" w:eastAsia="宋体" w:cs="宋体"/>
          <w:color w:val="auto"/>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65539BB4">
      <w:pPr>
        <w:pStyle w:val="8"/>
        <w:ind w:firstLine="480"/>
        <w:jc w:val="left"/>
        <w:rPr>
          <w:rFonts w:hint="eastAsia" w:ascii="宋体" w:hAnsi="宋体" w:eastAsia="宋体" w:cs="宋体"/>
          <w:color w:val="auto"/>
        </w:rPr>
      </w:pPr>
      <w:r>
        <w:rPr>
          <w:rFonts w:hint="eastAsia" w:ascii="宋体" w:hAnsi="宋体" w:eastAsia="宋体" w:cs="宋体"/>
          <w:color w:val="auto"/>
        </w:rPr>
        <w:t>2、联合体各方约定由</w:t>
      </w:r>
      <w:r>
        <w:rPr>
          <w:rFonts w:hint="eastAsia" w:ascii="宋体" w:hAnsi="宋体" w:eastAsia="宋体" w:cs="宋体"/>
          <w:color w:val="auto"/>
          <w:u w:val="single"/>
        </w:rPr>
        <w:t>（填写“牵头方的全称”）代表联合体办理投标保证金事宜。</w:t>
      </w:r>
    </w:p>
    <w:p w14:paraId="391CCF6C">
      <w:pPr>
        <w:pStyle w:val="8"/>
        <w:ind w:firstLine="480"/>
        <w:jc w:val="left"/>
        <w:rPr>
          <w:rFonts w:hint="eastAsia" w:ascii="宋体" w:hAnsi="宋体" w:eastAsia="宋体" w:cs="宋体"/>
          <w:color w:val="auto"/>
        </w:rPr>
      </w:pPr>
      <w:r>
        <w:rPr>
          <w:rFonts w:hint="eastAsia" w:ascii="宋体" w:hAnsi="宋体" w:eastAsia="宋体" w:cs="宋体"/>
          <w:color w:val="auto"/>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791E8809">
      <w:pPr>
        <w:pStyle w:val="8"/>
        <w:ind w:firstLine="480"/>
        <w:jc w:val="left"/>
        <w:rPr>
          <w:rFonts w:hint="eastAsia" w:ascii="宋体" w:hAnsi="宋体" w:eastAsia="宋体" w:cs="宋体"/>
          <w:color w:val="auto"/>
        </w:rPr>
      </w:pPr>
      <w:r>
        <w:rPr>
          <w:rFonts w:hint="eastAsia" w:ascii="宋体" w:hAnsi="宋体" w:eastAsia="宋体" w:cs="宋体"/>
          <w:color w:val="auto"/>
        </w:rPr>
        <w:t>四、若中标，牵头方将代表联合体与采购人就合同签订事宜进行协商；若协商一致，则联合体各方将共同与采购人签订政府采购合同，并就政府采购合同约定的事项对采购人承担连带责任。</w:t>
      </w:r>
    </w:p>
    <w:p w14:paraId="7E391A91">
      <w:pPr>
        <w:pStyle w:val="8"/>
        <w:ind w:firstLine="480"/>
        <w:jc w:val="left"/>
        <w:rPr>
          <w:rFonts w:hint="eastAsia" w:ascii="宋体" w:hAnsi="宋体" w:eastAsia="宋体" w:cs="宋体"/>
          <w:color w:val="auto"/>
        </w:rPr>
      </w:pPr>
      <w:r>
        <w:rPr>
          <w:rFonts w:hint="eastAsia" w:ascii="宋体" w:hAnsi="宋体" w:eastAsia="宋体" w:cs="宋体"/>
          <w:color w:val="auto"/>
        </w:rPr>
        <w:t>五、本协议自签署之日起生效，政府采购合同履行完毕后自动失效。</w:t>
      </w:r>
    </w:p>
    <w:p w14:paraId="50DA895E">
      <w:pPr>
        <w:pStyle w:val="8"/>
        <w:ind w:firstLine="480"/>
        <w:jc w:val="left"/>
        <w:rPr>
          <w:rFonts w:hint="eastAsia" w:ascii="宋体" w:hAnsi="宋体" w:eastAsia="宋体" w:cs="宋体"/>
          <w:color w:val="auto"/>
        </w:rPr>
      </w:pPr>
      <w:r>
        <w:rPr>
          <w:rFonts w:hint="eastAsia" w:ascii="宋体" w:hAnsi="宋体" w:eastAsia="宋体" w:cs="宋体"/>
          <w:color w:val="auto"/>
        </w:rPr>
        <w:t>六、本协议一式</w:t>
      </w:r>
      <w:r>
        <w:rPr>
          <w:rFonts w:hint="eastAsia" w:ascii="宋体" w:hAnsi="宋体" w:eastAsia="宋体" w:cs="宋体"/>
          <w:color w:val="auto"/>
          <w:u w:val="single"/>
        </w:rPr>
        <w:t>（填写具体份数）</w:t>
      </w:r>
      <w:r>
        <w:rPr>
          <w:rFonts w:hint="eastAsia" w:ascii="宋体" w:hAnsi="宋体" w:eastAsia="宋体" w:cs="宋体"/>
          <w:color w:val="auto"/>
        </w:rPr>
        <w:t>份，联合体各方各执一份，电子投标文件中提交一份。</w:t>
      </w:r>
    </w:p>
    <w:p w14:paraId="138DA48C">
      <w:pPr>
        <w:pStyle w:val="8"/>
        <w:ind w:firstLine="480"/>
        <w:jc w:val="left"/>
        <w:rPr>
          <w:rFonts w:hint="eastAsia" w:ascii="宋体" w:hAnsi="宋体" w:eastAsia="宋体" w:cs="宋体"/>
          <w:color w:val="auto"/>
        </w:rPr>
      </w:pPr>
      <w:r>
        <w:rPr>
          <w:rFonts w:hint="eastAsia" w:ascii="宋体" w:hAnsi="宋体" w:eastAsia="宋体" w:cs="宋体"/>
          <w:color w:val="auto"/>
        </w:rPr>
        <w:t>（以下无正文）</w:t>
      </w:r>
    </w:p>
    <w:p w14:paraId="2B23CE00">
      <w:pPr>
        <w:pStyle w:val="8"/>
        <w:ind w:firstLine="480"/>
        <w:jc w:val="left"/>
        <w:rPr>
          <w:rFonts w:hint="eastAsia" w:ascii="宋体" w:hAnsi="宋体" w:eastAsia="宋体" w:cs="宋体"/>
          <w:color w:val="auto"/>
        </w:rPr>
      </w:pPr>
      <w:r>
        <w:rPr>
          <w:rFonts w:hint="eastAsia" w:ascii="宋体" w:hAnsi="宋体" w:eastAsia="宋体" w:cs="宋体"/>
          <w:color w:val="auto"/>
        </w:rPr>
        <w:t>牵头方：</w:t>
      </w:r>
      <w:r>
        <w:rPr>
          <w:rFonts w:hint="eastAsia" w:ascii="宋体" w:hAnsi="宋体" w:eastAsia="宋体" w:cs="宋体"/>
          <w:color w:val="auto"/>
          <w:u w:val="single"/>
        </w:rPr>
        <w:t>（全称并加盖单位公章）</w:t>
      </w:r>
    </w:p>
    <w:p w14:paraId="0E620F94">
      <w:pPr>
        <w:pStyle w:val="8"/>
        <w:ind w:firstLine="480"/>
        <w:jc w:val="left"/>
        <w:rPr>
          <w:rFonts w:hint="eastAsia" w:ascii="宋体" w:hAnsi="宋体" w:eastAsia="宋体" w:cs="宋体"/>
          <w:color w:val="auto"/>
        </w:rPr>
      </w:pPr>
      <w:r>
        <w:rPr>
          <w:rFonts w:hint="eastAsia" w:ascii="宋体" w:hAnsi="宋体" w:eastAsia="宋体" w:cs="宋体"/>
          <w:color w:val="auto"/>
        </w:rPr>
        <w:t>法定代表人或其委托代理人：</w:t>
      </w:r>
      <w:r>
        <w:rPr>
          <w:rFonts w:hint="eastAsia" w:ascii="宋体" w:hAnsi="宋体" w:eastAsia="宋体" w:cs="宋体"/>
          <w:color w:val="auto"/>
          <w:u w:val="single"/>
        </w:rPr>
        <w:t xml:space="preserve"> （签字或盖章）</w:t>
      </w:r>
    </w:p>
    <w:p w14:paraId="19ED2840">
      <w:pPr>
        <w:pStyle w:val="8"/>
        <w:ind w:firstLine="480"/>
        <w:jc w:val="left"/>
        <w:rPr>
          <w:rFonts w:hint="eastAsia" w:ascii="宋体" w:hAnsi="宋体" w:eastAsia="宋体" w:cs="宋体"/>
          <w:color w:val="auto"/>
        </w:rPr>
      </w:pPr>
      <w:r>
        <w:rPr>
          <w:rFonts w:hint="eastAsia" w:ascii="宋体" w:hAnsi="宋体" w:eastAsia="宋体" w:cs="宋体"/>
          <w:color w:val="auto"/>
        </w:rPr>
        <w:t>成员一：</w:t>
      </w:r>
      <w:r>
        <w:rPr>
          <w:rFonts w:hint="eastAsia" w:ascii="宋体" w:hAnsi="宋体" w:eastAsia="宋体" w:cs="宋体"/>
          <w:color w:val="auto"/>
          <w:u w:val="single"/>
        </w:rPr>
        <w:t>（全称并加盖成员一的单位公章）</w:t>
      </w:r>
    </w:p>
    <w:p w14:paraId="41995DA5">
      <w:pPr>
        <w:pStyle w:val="8"/>
        <w:ind w:firstLine="480"/>
        <w:jc w:val="left"/>
        <w:rPr>
          <w:rFonts w:hint="eastAsia" w:ascii="宋体" w:hAnsi="宋体" w:eastAsia="宋体" w:cs="宋体"/>
          <w:color w:val="auto"/>
        </w:rPr>
      </w:pPr>
      <w:r>
        <w:rPr>
          <w:rFonts w:hint="eastAsia" w:ascii="宋体" w:hAnsi="宋体" w:eastAsia="宋体" w:cs="宋体"/>
          <w:color w:val="auto"/>
        </w:rPr>
        <w:t>法定代表人或其委托代理人：</w:t>
      </w:r>
      <w:r>
        <w:rPr>
          <w:rFonts w:hint="eastAsia" w:ascii="宋体" w:hAnsi="宋体" w:eastAsia="宋体" w:cs="宋体"/>
          <w:color w:val="auto"/>
          <w:u w:val="single"/>
        </w:rPr>
        <w:t xml:space="preserve"> （签字或盖章）</w:t>
      </w:r>
    </w:p>
    <w:p w14:paraId="655846DD">
      <w:pPr>
        <w:pStyle w:val="8"/>
        <w:ind w:firstLine="480"/>
        <w:jc w:val="left"/>
        <w:rPr>
          <w:rFonts w:hint="eastAsia" w:ascii="宋体" w:hAnsi="宋体" w:eastAsia="宋体" w:cs="宋体"/>
          <w:color w:val="auto"/>
        </w:rPr>
      </w:pPr>
      <w:r>
        <w:rPr>
          <w:rFonts w:hint="eastAsia" w:ascii="宋体" w:hAnsi="宋体" w:eastAsia="宋体" w:cs="宋体"/>
          <w:color w:val="auto"/>
        </w:rPr>
        <w:t>……</w:t>
      </w:r>
    </w:p>
    <w:p w14:paraId="117293DF">
      <w:pPr>
        <w:pStyle w:val="8"/>
        <w:ind w:firstLine="480"/>
        <w:jc w:val="left"/>
        <w:rPr>
          <w:rFonts w:hint="eastAsia" w:ascii="宋体" w:hAnsi="宋体" w:eastAsia="宋体" w:cs="宋体"/>
          <w:color w:val="auto"/>
        </w:rPr>
      </w:pPr>
      <w:r>
        <w:rPr>
          <w:rFonts w:hint="eastAsia" w:ascii="宋体" w:hAnsi="宋体" w:eastAsia="宋体" w:cs="宋体"/>
          <w:color w:val="auto"/>
        </w:rPr>
        <w:t>成员**：</w:t>
      </w:r>
      <w:r>
        <w:rPr>
          <w:rFonts w:hint="eastAsia" w:ascii="宋体" w:hAnsi="宋体" w:eastAsia="宋体" w:cs="宋体"/>
          <w:color w:val="auto"/>
          <w:u w:val="single"/>
        </w:rPr>
        <w:t>（全称并加盖成员**的单位公章）</w:t>
      </w:r>
    </w:p>
    <w:p w14:paraId="1265446E">
      <w:pPr>
        <w:pStyle w:val="8"/>
        <w:ind w:firstLine="480"/>
        <w:jc w:val="left"/>
        <w:rPr>
          <w:rFonts w:hint="eastAsia" w:ascii="宋体" w:hAnsi="宋体" w:eastAsia="宋体" w:cs="宋体"/>
          <w:color w:val="auto"/>
        </w:rPr>
      </w:pPr>
      <w:r>
        <w:rPr>
          <w:rFonts w:hint="eastAsia" w:ascii="宋体" w:hAnsi="宋体" w:eastAsia="宋体" w:cs="宋体"/>
          <w:color w:val="auto"/>
        </w:rPr>
        <w:t>法定代表人或其委托代理人：</w:t>
      </w:r>
      <w:r>
        <w:rPr>
          <w:rFonts w:hint="eastAsia" w:ascii="宋体" w:hAnsi="宋体" w:eastAsia="宋体" w:cs="宋体"/>
          <w:color w:val="auto"/>
          <w:u w:val="single"/>
        </w:rPr>
        <w:t xml:space="preserve"> （签字或盖章）</w:t>
      </w:r>
    </w:p>
    <w:p w14:paraId="0DD45844">
      <w:pPr>
        <w:pStyle w:val="8"/>
        <w:ind w:firstLine="480"/>
        <w:jc w:val="right"/>
        <w:rPr>
          <w:rFonts w:hint="eastAsia" w:ascii="宋体" w:hAnsi="宋体" w:eastAsia="宋体" w:cs="宋体"/>
          <w:color w:val="auto"/>
        </w:rPr>
      </w:pPr>
      <w:r>
        <w:rPr>
          <w:rFonts w:hint="eastAsia" w:ascii="宋体" w:hAnsi="宋体" w:eastAsia="宋体" w:cs="宋体"/>
          <w:color w:val="auto"/>
        </w:rPr>
        <w:t>签署日期：</w:t>
      </w:r>
      <w:r>
        <w:rPr>
          <w:rFonts w:hint="eastAsia" w:ascii="宋体" w:hAnsi="宋体" w:eastAsia="宋体" w:cs="宋体"/>
          <w:color w:val="auto"/>
          <w:u w:val="single"/>
        </w:rPr>
        <w:t>　　年　　月　　日</w:t>
      </w:r>
    </w:p>
    <w:p w14:paraId="036CD197">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73231056">
      <w:pPr>
        <w:pStyle w:val="8"/>
        <w:ind w:firstLine="480"/>
        <w:jc w:val="left"/>
        <w:rPr>
          <w:rFonts w:hint="eastAsia" w:ascii="宋体" w:hAnsi="宋体" w:eastAsia="宋体" w:cs="宋体"/>
          <w:color w:val="auto"/>
        </w:rPr>
      </w:pPr>
      <w:r>
        <w:rPr>
          <w:rFonts w:hint="eastAsia" w:ascii="宋体" w:hAnsi="宋体" w:eastAsia="宋体" w:cs="宋体"/>
          <w:color w:val="auto"/>
        </w:rPr>
        <w:t>1、招标文件接受联合体投标且投标人为联合体的，投标人应提供本协议；否则无须提供。</w:t>
      </w:r>
    </w:p>
    <w:p w14:paraId="7896E588">
      <w:pPr>
        <w:pStyle w:val="8"/>
        <w:ind w:firstLine="480"/>
        <w:jc w:val="left"/>
        <w:rPr>
          <w:rFonts w:hint="eastAsia" w:ascii="宋体" w:hAnsi="宋体" w:eastAsia="宋体" w:cs="宋体"/>
          <w:color w:val="auto"/>
        </w:rPr>
      </w:pPr>
      <w:r>
        <w:rPr>
          <w:rFonts w:hint="eastAsia" w:ascii="宋体" w:hAnsi="宋体" w:eastAsia="宋体" w:cs="宋体"/>
          <w:color w:val="auto"/>
        </w:rPr>
        <w:t>2、本协议由委托代理人签字或盖章的，应按照本章载明的格式提供“单位授权书”。</w:t>
      </w:r>
    </w:p>
    <w:p w14:paraId="3C4F2D92">
      <w:pPr>
        <w:pStyle w:val="8"/>
        <w:ind w:firstLine="480"/>
        <w:jc w:val="left"/>
        <w:rPr>
          <w:rFonts w:hint="eastAsia" w:ascii="宋体" w:hAnsi="宋体" w:eastAsia="宋体" w:cs="宋体"/>
          <w:color w:val="auto"/>
        </w:rPr>
      </w:pPr>
      <w:r>
        <w:rPr>
          <w:rFonts w:hint="eastAsia" w:ascii="宋体" w:hAnsi="宋体" w:eastAsia="宋体" w:cs="宋体"/>
          <w:color w:val="auto"/>
        </w:rPr>
        <w:t>3、在以联合体形式落实中小企业预留份额项目中，投标人除了要提供《中小企业声明函》，还需提供本协议。</w:t>
      </w:r>
    </w:p>
    <w:p w14:paraId="20231450">
      <w:pPr>
        <w:pStyle w:val="8"/>
        <w:ind w:firstLine="960"/>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59884C89">
      <w:pPr>
        <w:pStyle w:val="8"/>
        <w:ind w:firstLine="960"/>
        <w:jc w:val="center"/>
        <w:outlineLvl w:val="3"/>
        <w:rPr>
          <w:rFonts w:hint="eastAsia" w:ascii="宋体" w:hAnsi="宋体" w:eastAsia="宋体" w:cs="宋体"/>
          <w:color w:val="auto"/>
        </w:rPr>
      </w:pPr>
      <w:r>
        <w:rPr>
          <w:rFonts w:hint="eastAsia" w:ascii="宋体" w:hAnsi="宋体" w:eastAsia="宋体" w:cs="宋体"/>
          <w:b/>
          <w:color w:val="auto"/>
          <w:sz w:val="24"/>
        </w:rPr>
        <w:t>二-6分包意向协议（若有）</w:t>
      </w:r>
    </w:p>
    <w:p w14:paraId="7606000C">
      <w:pPr>
        <w:pStyle w:val="8"/>
        <w:ind w:firstLine="480"/>
        <w:jc w:val="left"/>
        <w:rPr>
          <w:rFonts w:hint="eastAsia" w:ascii="宋体" w:hAnsi="宋体" w:eastAsia="宋体" w:cs="宋体"/>
          <w:color w:val="auto"/>
        </w:rPr>
      </w:pPr>
      <w:r>
        <w:rPr>
          <w:rFonts w:hint="eastAsia" w:ascii="宋体" w:hAnsi="宋体" w:eastAsia="宋体" w:cs="宋体"/>
          <w:color w:val="auto"/>
        </w:rPr>
        <w:t>甲方（总包方）：</w:t>
      </w:r>
      <w:r>
        <w:rPr>
          <w:rFonts w:hint="eastAsia" w:ascii="宋体" w:hAnsi="宋体" w:eastAsia="宋体" w:cs="宋体"/>
          <w:color w:val="auto"/>
          <w:u w:val="single"/>
        </w:rPr>
        <w:t>　　　　　　　</w:t>
      </w:r>
      <w:r>
        <w:rPr>
          <w:rFonts w:hint="eastAsia" w:ascii="宋体" w:hAnsi="宋体" w:eastAsia="宋体" w:cs="宋体"/>
          <w:color w:val="auto"/>
        </w:rPr>
        <w:t>（即本项目的投标人）</w:t>
      </w:r>
    </w:p>
    <w:p w14:paraId="2DFBC895">
      <w:pPr>
        <w:pStyle w:val="8"/>
        <w:ind w:firstLine="480"/>
        <w:jc w:val="left"/>
        <w:rPr>
          <w:rFonts w:hint="eastAsia" w:ascii="宋体" w:hAnsi="宋体" w:eastAsia="宋体" w:cs="宋体"/>
          <w:color w:val="auto"/>
        </w:rPr>
      </w:pPr>
      <w:r>
        <w:rPr>
          <w:rFonts w:hint="eastAsia" w:ascii="宋体" w:hAnsi="宋体" w:eastAsia="宋体" w:cs="宋体"/>
          <w:color w:val="auto"/>
        </w:rPr>
        <w:t>乙方（分包方）：</w:t>
      </w:r>
      <w:r>
        <w:rPr>
          <w:rFonts w:hint="eastAsia" w:ascii="宋体" w:hAnsi="宋体" w:eastAsia="宋体" w:cs="宋体"/>
          <w:color w:val="auto"/>
          <w:u w:val="single"/>
        </w:rPr>
        <w:t>　　　　　　　</w:t>
      </w:r>
    </w:p>
    <w:p w14:paraId="6568FCE4">
      <w:pPr>
        <w:pStyle w:val="8"/>
        <w:ind w:firstLine="480"/>
        <w:jc w:val="left"/>
        <w:rPr>
          <w:rFonts w:hint="eastAsia" w:ascii="宋体" w:hAnsi="宋体" w:eastAsia="宋体" w:cs="宋体"/>
          <w:color w:val="auto"/>
        </w:rPr>
      </w:pPr>
      <w:r>
        <w:rPr>
          <w:rFonts w:hint="eastAsia" w:ascii="宋体" w:hAnsi="宋体" w:eastAsia="宋体" w:cs="宋体"/>
          <w:color w:val="auto"/>
        </w:rPr>
        <w:t>兹有甲方参加</w:t>
      </w:r>
      <w:r>
        <w:rPr>
          <w:rFonts w:hint="eastAsia" w:ascii="宋体" w:hAnsi="宋体" w:eastAsia="宋体" w:cs="宋体"/>
          <w:color w:val="auto"/>
          <w:u w:val="single"/>
        </w:rPr>
        <w:t>（填写“项目名称”）</w:t>
      </w:r>
      <w:r>
        <w:rPr>
          <w:rFonts w:hint="eastAsia" w:ascii="宋体" w:hAnsi="宋体" w:eastAsia="宋体" w:cs="宋体"/>
          <w:color w:val="auto"/>
        </w:rPr>
        <w:t xml:space="preserve"> 项目（项目编号：</w:t>
      </w:r>
      <w:r>
        <w:rPr>
          <w:rFonts w:hint="eastAsia" w:ascii="宋体" w:hAnsi="宋体" w:eastAsia="宋体" w:cs="宋体"/>
          <w:color w:val="auto"/>
          <w:u w:val="single"/>
        </w:rPr>
        <w:t>　　　　　　　</w:t>
      </w:r>
      <w:r>
        <w:rPr>
          <w:rFonts w:hint="eastAsia" w:ascii="宋体" w:hAnsi="宋体" w:eastAsia="宋体" w:cs="宋体"/>
          <w:color w:val="auto"/>
        </w:rPr>
        <w:t>）的政府采购活动。甲方期望将采购项目的部分采购标的分包给乙方完成，而乙方保证能够向甲方提供本协议项下的采购标的，甲、乙双方就合同分包的有关事宜达成下列协议：</w:t>
      </w:r>
    </w:p>
    <w:p w14:paraId="4B1DC90A">
      <w:pPr>
        <w:pStyle w:val="8"/>
        <w:ind w:firstLine="480"/>
        <w:jc w:val="left"/>
        <w:rPr>
          <w:rFonts w:hint="eastAsia" w:ascii="宋体" w:hAnsi="宋体" w:eastAsia="宋体" w:cs="宋体"/>
          <w:color w:val="auto"/>
        </w:rPr>
      </w:pPr>
      <w:r>
        <w:rPr>
          <w:rFonts w:hint="eastAsia" w:ascii="宋体" w:hAnsi="宋体" w:eastAsia="宋体" w:cs="宋体"/>
          <w:color w:val="auto"/>
        </w:rPr>
        <w:t>一、分包标的</w:t>
      </w:r>
    </w:p>
    <w:p w14:paraId="553D1639">
      <w:pPr>
        <w:pStyle w:val="8"/>
        <w:ind w:firstLine="480"/>
        <w:jc w:val="left"/>
        <w:rPr>
          <w:rFonts w:hint="eastAsia" w:ascii="宋体" w:hAnsi="宋体" w:eastAsia="宋体" w:cs="宋体"/>
          <w:color w:val="auto"/>
        </w:rPr>
      </w:pPr>
      <w:r>
        <w:rPr>
          <w:rFonts w:hint="eastAsia" w:ascii="宋体" w:hAnsi="宋体" w:eastAsia="宋体" w:cs="宋体"/>
          <w:color w:val="auto"/>
          <w:u w:val="single"/>
        </w:rPr>
        <w:t>（根据双方的意向填写，可以是表格或文字描述）。</w:t>
      </w:r>
    </w:p>
    <w:p w14:paraId="0A3D3B0C">
      <w:pPr>
        <w:pStyle w:val="8"/>
        <w:ind w:firstLine="480"/>
        <w:jc w:val="left"/>
        <w:rPr>
          <w:rFonts w:hint="eastAsia" w:ascii="宋体" w:hAnsi="宋体" w:eastAsia="宋体" w:cs="宋体"/>
          <w:color w:val="auto"/>
        </w:rPr>
      </w:pPr>
      <w:r>
        <w:rPr>
          <w:rFonts w:hint="eastAsia" w:ascii="宋体" w:hAnsi="宋体" w:eastAsia="宋体" w:cs="宋体"/>
          <w:color w:val="auto"/>
        </w:rPr>
        <w:t>二、分包合同金额占比</w:t>
      </w:r>
    </w:p>
    <w:p w14:paraId="02998B4E">
      <w:pPr>
        <w:pStyle w:val="8"/>
        <w:ind w:firstLine="480"/>
        <w:jc w:val="left"/>
        <w:rPr>
          <w:rFonts w:hint="eastAsia" w:ascii="宋体" w:hAnsi="宋体" w:eastAsia="宋体" w:cs="宋体"/>
          <w:color w:val="auto"/>
        </w:rPr>
      </w:pPr>
      <w:r>
        <w:rPr>
          <w:rFonts w:hint="eastAsia" w:ascii="宋体" w:hAnsi="宋体" w:eastAsia="宋体" w:cs="宋体"/>
          <w:color w:val="auto"/>
        </w:rPr>
        <w:t>分包合同价占投标总价的比例：</w:t>
      </w:r>
      <w:r>
        <w:rPr>
          <w:rFonts w:hint="eastAsia" w:ascii="宋体" w:hAnsi="宋体" w:eastAsia="宋体" w:cs="宋体"/>
          <w:color w:val="auto"/>
          <w:u w:val="single"/>
        </w:rPr>
        <w:t>　　　　　</w:t>
      </w:r>
      <w:r>
        <w:rPr>
          <w:rFonts w:hint="eastAsia" w:ascii="宋体" w:hAnsi="宋体" w:eastAsia="宋体" w:cs="宋体"/>
          <w:color w:val="auto"/>
        </w:rPr>
        <w:t>%</w:t>
      </w:r>
    </w:p>
    <w:p w14:paraId="502418E0">
      <w:pPr>
        <w:pStyle w:val="8"/>
        <w:ind w:firstLine="480"/>
        <w:jc w:val="left"/>
        <w:rPr>
          <w:rFonts w:hint="eastAsia" w:ascii="宋体" w:hAnsi="宋体" w:eastAsia="宋体" w:cs="宋体"/>
          <w:color w:val="auto"/>
        </w:rPr>
      </w:pPr>
      <w:r>
        <w:rPr>
          <w:rFonts w:hint="eastAsia" w:ascii="宋体" w:hAnsi="宋体" w:eastAsia="宋体" w:cs="宋体"/>
          <w:color w:val="auto"/>
        </w:rPr>
        <w:t>三、其他条款</w:t>
      </w:r>
    </w:p>
    <w:p w14:paraId="37E33ED5">
      <w:pPr>
        <w:pStyle w:val="8"/>
        <w:ind w:firstLine="480"/>
        <w:jc w:val="left"/>
        <w:rPr>
          <w:rFonts w:hint="eastAsia" w:ascii="宋体" w:hAnsi="宋体" w:eastAsia="宋体" w:cs="宋体"/>
          <w:color w:val="auto"/>
        </w:rPr>
      </w:pPr>
      <w:r>
        <w:rPr>
          <w:rFonts w:hint="eastAsia" w:ascii="宋体" w:hAnsi="宋体" w:eastAsia="宋体" w:cs="宋体"/>
          <w:color w:val="auto"/>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44048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91CCBC5">
            <w:pPr>
              <w:pStyle w:val="8"/>
              <w:jc w:val="left"/>
              <w:rPr>
                <w:rFonts w:hint="eastAsia" w:ascii="宋体" w:hAnsi="宋体" w:eastAsia="宋体" w:cs="宋体"/>
                <w:color w:val="auto"/>
              </w:rPr>
            </w:pPr>
            <w:r>
              <w:rPr>
                <w:rFonts w:hint="eastAsia" w:ascii="宋体" w:hAnsi="宋体" w:eastAsia="宋体" w:cs="宋体"/>
                <w:color w:val="auto"/>
              </w:rPr>
              <w:t>甲方：</w:t>
            </w:r>
          </w:p>
        </w:tc>
        <w:tc>
          <w:tcPr>
            <w:tcW w:w="4153" w:type="dxa"/>
          </w:tcPr>
          <w:p w14:paraId="54B0898F">
            <w:pPr>
              <w:pStyle w:val="8"/>
              <w:jc w:val="left"/>
              <w:rPr>
                <w:rFonts w:hint="eastAsia" w:ascii="宋体" w:hAnsi="宋体" w:eastAsia="宋体" w:cs="宋体"/>
                <w:color w:val="auto"/>
              </w:rPr>
            </w:pPr>
            <w:r>
              <w:rPr>
                <w:rFonts w:hint="eastAsia" w:ascii="宋体" w:hAnsi="宋体" w:eastAsia="宋体" w:cs="宋体"/>
                <w:color w:val="auto"/>
              </w:rPr>
              <w:t>乙方：</w:t>
            </w:r>
          </w:p>
        </w:tc>
      </w:tr>
      <w:tr w14:paraId="43B3E8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E6ED173">
            <w:pPr>
              <w:pStyle w:val="8"/>
              <w:jc w:val="left"/>
              <w:rPr>
                <w:rFonts w:hint="eastAsia" w:ascii="宋体" w:hAnsi="宋体" w:eastAsia="宋体" w:cs="宋体"/>
                <w:color w:val="auto"/>
              </w:rPr>
            </w:pPr>
            <w:r>
              <w:rPr>
                <w:rFonts w:hint="eastAsia" w:ascii="宋体" w:hAnsi="宋体" w:eastAsia="宋体" w:cs="宋体"/>
                <w:color w:val="auto"/>
              </w:rPr>
              <w:t>住所：</w:t>
            </w:r>
          </w:p>
        </w:tc>
        <w:tc>
          <w:tcPr>
            <w:tcW w:w="4153" w:type="dxa"/>
          </w:tcPr>
          <w:p w14:paraId="220CFC55">
            <w:pPr>
              <w:pStyle w:val="8"/>
              <w:jc w:val="left"/>
              <w:rPr>
                <w:rFonts w:hint="eastAsia" w:ascii="宋体" w:hAnsi="宋体" w:eastAsia="宋体" w:cs="宋体"/>
                <w:color w:val="auto"/>
              </w:rPr>
            </w:pPr>
            <w:r>
              <w:rPr>
                <w:rFonts w:hint="eastAsia" w:ascii="宋体" w:hAnsi="宋体" w:eastAsia="宋体" w:cs="宋体"/>
                <w:color w:val="auto"/>
              </w:rPr>
              <w:t>住所：</w:t>
            </w:r>
          </w:p>
        </w:tc>
      </w:tr>
      <w:tr w14:paraId="6511B2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F574C60">
            <w:pPr>
              <w:pStyle w:val="8"/>
              <w:jc w:val="left"/>
              <w:rPr>
                <w:rFonts w:hint="eastAsia" w:ascii="宋体" w:hAnsi="宋体" w:eastAsia="宋体" w:cs="宋体"/>
                <w:color w:val="auto"/>
              </w:rPr>
            </w:pPr>
            <w:r>
              <w:rPr>
                <w:rFonts w:hint="eastAsia" w:ascii="宋体" w:hAnsi="宋体" w:eastAsia="宋体" w:cs="宋体"/>
                <w:color w:val="auto"/>
              </w:rPr>
              <w:t>单位负责人或委托代理人：</w:t>
            </w:r>
          </w:p>
        </w:tc>
        <w:tc>
          <w:tcPr>
            <w:tcW w:w="4153" w:type="dxa"/>
          </w:tcPr>
          <w:p w14:paraId="02C507E2">
            <w:pPr>
              <w:pStyle w:val="8"/>
              <w:jc w:val="left"/>
              <w:rPr>
                <w:rFonts w:hint="eastAsia" w:ascii="宋体" w:hAnsi="宋体" w:eastAsia="宋体" w:cs="宋体"/>
                <w:color w:val="auto"/>
              </w:rPr>
            </w:pPr>
            <w:r>
              <w:rPr>
                <w:rFonts w:hint="eastAsia" w:ascii="宋体" w:hAnsi="宋体" w:eastAsia="宋体" w:cs="宋体"/>
                <w:color w:val="auto"/>
              </w:rPr>
              <w:t>单位负责人或委托代理人：</w:t>
            </w:r>
          </w:p>
        </w:tc>
      </w:tr>
      <w:tr w14:paraId="501633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EEA21D3">
            <w:pPr>
              <w:pStyle w:val="8"/>
              <w:jc w:val="left"/>
              <w:rPr>
                <w:rFonts w:hint="eastAsia" w:ascii="宋体" w:hAnsi="宋体" w:eastAsia="宋体" w:cs="宋体"/>
                <w:color w:val="auto"/>
              </w:rPr>
            </w:pPr>
            <w:r>
              <w:rPr>
                <w:rFonts w:hint="eastAsia" w:ascii="宋体" w:hAnsi="宋体" w:eastAsia="宋体" w:cs="宋体"/>
                <w:color w:val="auto"/>
              </w:rPr>
              <w:t>联系方法：</w:t>
            </w:r>
          </w:p>
        </w:tc>
        <w:tc>
          <w:tcPr>
            <w:tcW w:w="4153" w:type="dxa"/>
          </w:tcPr>
          <w:p w14:paraId="757EAFBE">
            <w:pPr>
              <w:pStyle w:val="8"/>
              <w:jc w:val="left"/>
              <w:rPr>
                <w:rFonts w:hint="eastAsia" w:ascii="宋体" w:hAnsi="宋体" w:eastAsia="宋体" w:cs="宋体"/>
                <w:color w:val="auto"/>
              </w:rPr>
            </w:pPr>
            <w:r>
              <w:rPr>
                <w:rFonts w:hint="eastAsia" w:ascii="宋体" w:hAnsi="宋体" w:eastAsia="宋体" w:cs="宋体"/>
                <w:color w:val="auto"/>
              </w:rPr>
              <w:t>联系方法：</w:t>
            </w:r>
          </w:p>
        </w:tc>
      </w:tr>
      <w:tr w14:paraId="46F203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B497D33">
            <w:pPr>
              <w:pStyle w:val="8"/>
              <w:jc w:val="left"/>
              <w:rPr>
                <w:rFonts w:hint="eastAsia" w:ascii="宋体" w:hAnsi="宋体" w:eastAsia="宋体" w:cs="宋体"/>
                <w:color w:val="auto"/>
              </w:rPr>
            </w:pPr>
            <w:r>
              <w:rPr>
                <w:rFonts w:hint="eastAsia" w:ascii="宋体" w:hAnsi="宋体" w:eastAsia="宋体" w:cs="宋体"/>
                <w:color w:val="auto"/>
              </w:rPr>
              <w:t>开户银行：</w:t>
            </w:r>
          </w:p>
        </w:tc>
        <w:tc>
          <w:tcPr>
            <w:tcW w:w="4153" w:type="dxa"/>
          </w:tcPr>
          <w:p w14:paraId="0D393448">
            <w:pPr>
              <w:pStyle w:val="8"/>
              <w:jc w:val="left"/>
              <w:rPr>
                <w:rFonts w:hint="eastAsia" w:ascii="宋体" w:hAnsi="宋体" w:eastAsia="宋体" w:cs="宋体"/>
                <w:color w:val="auto"/>
              </w:rPr>
            </w:pPr>
            <w:r>
              <w:rPr>
                <w:rFonts w:hint="eastAsia" w:ascii="宋体" w:hAnsi="宋体" w:eastAsia="宋体" w:cs="宋体"/>
                <w:color w:val="auto"/>
              </w:rPr>
              <w:t>开户银行：</w:t>
            </w:r>
          </w:p>
        </w:tc>
      </w:tr>
      <w:tr w14:paraId="7EE61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4BCE380">
            <w:pPr>
              <w:pStyle w:val="8"/>
              <w:jc w:val="left"/>
              <w:rPr>
                <w:rFonts w:hint="eastAsia" w:ascii="宋体" w:hAnsi="宋体" w:eastAsia="宋体" w:cs="宋体"/>
                <w:color w:val="auto"/>
              </w:rPr>
            </w:pPr>
            <w:r>
              <w:rPr>
                <w:rFonts w:hint="eastAsia" w:ascii="宋体" w:hAnsi="宋体" w:eastAsia="宋体" w:cs="宋体"/>
                <w:color w:val="auto"/>
              </w:rPr>
              <w:t>账号：</w:t>
            </w:r>
          </w:p>
        </w:tc>
        <w:tc>
          <w:tcPr>
            <w:tcW w:w="4153" w:type="dxa"/>
          </w:tcPr>
          <w:p w14:paraId="170EFC2A">
            <w:pPr>
              <w:pStyle w:val="8"/>
              <w:jc w:val="left"/>
              <w:rPr>
                <w:rFonts w:hint="eastAsia" w:ascii="宋体" w:hAnsi="宋体" w:eastAsia="宋体" w:cs="宋体"/>
                <w:color w:val="auto"/>
              </w:rPr>
            </w:pPr>
            <w:r>
              <w:rPr>
                <w:rFonts w:hint="eastAsia" w:ascii="宋体" w:hAnsi="宋体" w:eastAsia="宋体" w:cs="宋体"/>
                <w:color w:val="auto"/>
              </w:rPr>
              <w:t>账号：</w:t>
            </w:r>
          </w:p>
        </w:tc>
      </w:tr>
      <w:tr w14:paraId="630243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242550C">
            <w:pPr>
              <w:pStyle w:val="8"/>
              <w:ind w:firstLine="960"/>
              <w:jc w:val="right"/>
              <w:rPr>
                <w:rFonts w:hint="eastAsia" w:ascii="宋体" w:hAnsi="宋体" w:eastAsia="宋体" w:cs="宋体"/>
                <w:color w:val="auto"/>
              </w:rPr>
            </w:pPr>
            <w:r>
              <w:rPr>
                <w:rFonts w:hint="eastAsia" w:ascii="宋体" w:hAnsi="宋体" w:eastAsia="宋体" w:cs="宋体"/>
                <w:color w:val="auto"/>
              </w:rPr>
              <w:t>签订地点：</w:t>
            </w:r>
            <w:r>
              <w:rPr>
                <w:rFonts w:hint="eastAsia" w:ascii="宋体" w:hAnsi="宋体" w:eastAsia="宋体" w:cs="宋体"/>
                <w:color w:val="auto"/>
                <w:u w:val="single"/>
              </w:rPr>
              <w:t>　　　　　　　　　　</w:t>
            </w:r>
          </w:p>
          <w:p w14:paraId="2BD0D01B">
            <w:pPr>
              <w:pStyle w:val="8"/>
              <w:ind w:firstLine="960"/>
              <w:jc w:val="right"/>
              <w:rPr>
                <w:rFonts w:hint="eastAsia" w:ascii="宋体" w:hAnsi="宋体" w:eastAsia="宋体" w:cs="宋体"/>
                <w:color w:val="auto"/>
              </w:rPr>
            </w:pPr>
            <w:r>
              <w:rPr>
                <w:rFonts w:hint="eastAsia" w:ascii="宋体" w:hAnsi="宋体" w:eastAsia="宋体" w:cs="宋体"/>
                <w:color w:val="auto"/>
              </w:rPr>
              <w:t>签约日期：</w:t>
            </w:r>
            <w:r>
              <w:rPr>
                <w:rFonts w:hint="eastAsia" w:ascii="宋体" w:hAnsi="宋体" w:eastAsia="宋体" w:cs="宋体"/>
                <w:color w:val="auto"/>
                <w:u w:val="single"/>
              </w:rPr>
              <w:t>　　年　　月　　日</w:t>
            </w:r>
          </w:p>
        </w:tc>
      </w:tr>
    </w:tbl>
    <w:p w14:paraId="6B667E70">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3A2BFEB7">
      <w:pPr>
        <w:pStyle w:val="8"/>
        <w:ind w:firstLine="480"/>
        <w:jc w:val="left"/>
        <w:rPr>
          <w:rFonts w:hint="eastAsia" w:ascii="宋体" w:hAnsi="宋体" w:eastAsia="宋体" w:cs="宋体"/>
          <w:color w:val="auto"/>
        </w:rPr>
      </w:pPr>
      <w:r>
        <w:rPr>
          <w:rFonts w:hint="eastAsia" w:ascii="宋体" w:hAnsi="宋体" w:eastAsia="宋体" w:cs="宋体"/>
          <w:color w:val="auto"/>
        </w:rPr>
        <w:t>1.招标文件接受合同分包且投标人拟将合同分包的，应提供本协议；否则无须提供。</w:t>
      </w:r>
    </w:p>
    <w:p w14:paraId="06CE75DC">
      <w:pPr>
        <w:pStyle w:val="8"/>
        <w:ind w:firstLine="480"/>
        <w:jc w:val="left"/>
        <w:rPr>
          <w:rFonts w:hint="eastAsia" w:ascii="宋体" w:hAnsi="宋体" w:eastAsia="宋体" w:cs="宋体"/>
          <w:color w:val="auto"/>
        </w:rPr>
      </w:pPr>
      <w:r>
        <w:rPr>
          <w:rFonts w:hint="eastAsia" w:ascii="宋体" w:hAnsi="宋体" w:eastAsia="宋体" w:cs="宋体"/>
          <w:color w:val="auto"/>
        </w:rPr>
        <w:t>2.本协议由委托代理人签字或盖章的，应按照本章载明的格式提供“单位授权书”。</w:t>
      </w:r>
    </w:p>
    <w:p w14:paraId="6824CCAF">
      <w:pPr>
        <w:pStyle w:val="8"/>
        <w:ind w:firstLine="480"/>
        <w:jc w:val="left"/>
        <w:rPr>
          <w:rFonts w:hint="eastAsia" w:ascii="宋体" w:hAnsi="宋体" w:eastAsia="宋体" w:cs="宋体"/>
          <w:color w:val="auto"/>
        </w:rPr>
      </w:pPr>
      <w:r>
        <w:rPr>
          <w:rFonts w:hint="eastAsia" w:ascii="宋体" w:hAnsi="宋体" w:eastAsia="宋体" w:cs="宋体"/>
          <w:color w:val="auto"/>
        </w:rPr>
        <w:t>3.在以合同分包形式落实中小企业预留份额项目中，投标人除了要提供《中小企业声明函》，还需提供本协议。</w:t>
      </w:r>
    </w:p>
    <w:p w14:paraId="7D5F2D6F">
      <w:pPr>
        <w:pStyle w:val="8"/>
        <w:ind w:firstLine="960"/>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32B12518">
      <w:pPr>
        <w:pStyle w:val="8"/>
        <w:ind w:firstLine="960"/>
        <w:jc w:val="center"/>
        <w:outlineLvl w:val="3"/>
        <w:rPr>
          <w:rFonts w:hint="eastAsia" w:ascii="宋体" w:hAnsi="宋体" w:eastAsia="宋体" w:cs="宋体"/>
          <w:color w:val="auto"/>
        </w:rPr>
      </w:pPr>
      <w:r>
        <w:rPr>
          <w:rFonts w:hint="eastAsia" w:ascii="宋体" w:hAnsi="宋体" w:eastAsia="宋体" w:cs="宋体"/>
          <w:b/>
          <w:color w:val="auto"/>
          <w:sz w:val="24"/>
        </w:rPr>
        <w:t>二-7其他资格证明文件（若有）</w:t>
      </w:r>
    </w:p>
    <w:p w14:paraId="37C9DE00">
      <w:pPr>
        <w:pStyle w:val="8"/>
        <w:ind w:firstLine="960"/>
        <w:jc w:val="center"/>
        <w:outlineLvl w:val="3"/>
        <w:rPr>
          <w:rFonts w:hint="eastAsia" w:ascii="宋体" w:hAnsi="宋体" w:eastAsia="宋体" w:cs="宋体"/>
          <w:color w:val="auto"/>
        </w:rPr>
      </w:pPr>
      <w:r>
        <w:rPr>
          <w:rFonts w:hint="eastAsia" w:ascii="宋体" w:hAnsi="宋体" w:eastAsia="宋体" w:cs="宋体"/>
          <w:b/>
          <w:color w:val="auto"/>
          <w:sz w:val="24"/>
        </w:rPr>
        <w:t>二-7-①招标文件规定的其他资格证明文件（若有）</w:t>
      </w:r>
    </w:p>
    <w:p w14:paraId="65E7F5A9">
      <w:pPr>
        <w:pStyle w:val="8"/>
        <w:ind w:firstLine="480"/>
        <w:jc w:val="center"/>
        <w:rPr>
          <w:rFonts w:hint="eastAsia" w:ascii="宋体" w:hAnsi="宋体" w:eastAsia="宋体" w:cs="宋体"/>
          <w:color w:val="auto"/>
        </w:rPr>
      </w:pPr>
      <w:r>
        <w:rPr>
          <w:rFonts w:hint="eastAsia" w:ascii="宋体" w:hAnsi="宋体" w:eastAsia="宋体" w:cs="宋体"/>
          <w:color w:val="auto"/>
        </w:rPr>
        <w:t>编制说明</w:t>
      </w:r>
    </w:p>
    <w:p w14:paraId="015203EE">
      <w:pPr>
        <w:pStyle w:val="8"/>
        <w:ind w:firstLine="480"/>
        <w:jc w:val="left"/>
        <w:rPr>
          <w:rFonts w:hint="eastAsia" w:ascii="宋体" w:hAnsi="宋体" w:eastAsia="宋体" w:cs="宋体"/>
          <w:color w:val="auto"/>
        </w:rPr>
      </w:pPr>
      <w:r>
        <w:rPr>
          <w:rFonts w:hint="eastAsia" w:ascii="宋体" w:hAnsi="宋体" w:eastAsia="宋体" w:cs="宋体"/>
          <w:color w:val="auto"/>
        </w:rPr>
        <w:t>除招标文件另有规定外，招标文件要求提交的除前述资格证明文件外的其他资格证明文件（若有）加盖投标人的单位公章后应在此项下提交。</w:t>
      </w:r>
    </w:p>
    <w:p w14:paraId="48C7062E">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3F186D6F">
      <w:pPr>
        <w:pStyle w:val="8"/>
        <w:jc w:val="center"/>
        <w:outlineLvl w:val="2"/>
        <w:rPr>
          <w:rFonts w:hint="eastAsia" w:ascii="宋体" w:hAnsi="宋体" w:eastAsia="宋体" w:cs="宋体"/>
          <w:color w:val="auto"/>
        </w:rPr>
      </w:pPr>
      <w:r>
        <w:rPr>
          <w:rFonts w:hint="eastAsia" w:ascii="宋体" w:hAnsi="宋体" w:eastAsia="宋体" w:cs="宋体"/>
          <w:b/>
          <w:color w:val="auto"/>
          <w:sz w:val="28"/>
        </w:rPr>
        <w:t>三、投标保证金</w:t>
      </w:r>
    </w:p>
    <w:p w14:paraId="22B1E8CE">
      <w:pPr>
        <w:pStyle w:val="8"/>
        <w:ind w:firstLine="480"/>
        <w:jc w:val="center"/>
        <w:rPr>
          <w:rFonts w:hint="eastAsia" w:ascii="宋体" w:hAnsi="宋体" w:eastAsia="宋体" w:cs="宋体"/>
          <w:color w:val="auto"/>
        </w:rPr>
      </w:pPr>
      <w:r>
        <w:rPr>
          <w:rFonts w:hint="eastAsia" w:ascii="宋体" w:hAnsi="宋体" w:eastAsia="宋体" w:cs="宋体"/>
          <w:color w:val="auto"/>
        </w:rPr>
        <w:t>编制说明</w:t>
      </w:r>
    </w:p>
    <w:p w14:paraId="3037107F">
      <w:pPr>
        <w:pStyle w:val="8"/>
        <w:ind w:firstLine="480"/>
        <w:jc w:val="left"/>
        <w:rPr>
          <w:rFonts w:hint="eastAsia" w:ascii="宋体" w:hAnsi="宋体" w:eastAsia="宋体" w:cs="宋体"/>
          <w:color w:val="auto"/>
        </w:rPr>
      </w:pPr>
      <w:r>
        <w:rPr>
          <w:rFonts w:hint="eastAsia" w:ascii="宋体" w:hAnsi="宋体" w:eastAsia="宋体" w:cs="宋体"/>
          <w:color w:val="auto"/>
        </w:rPr>
        <w:t>1、在此项下提交的“投标保证金”材料可使用转账凭证复印件或从福建省政府采购网上公开信息系统中下载的有关原始页面的打印件。</w:t>
      </w:r>
    </w:p>
    <w:p w14:paraId="1D44D151">
      <w:pPr>
        <w:pStyle w:val="8"/>
        <w:ind w:firstLine="480"/>
        <w:jc w:val="left"/>
        <w:rPr>
          <w:rFonts w:hint="eastAsia" w:ascii="宋体" w:hAnsi="宋体" w:eastAsia="宋体" w:cs="宋体"/>
          <w:color w:val="auto"/>
        </w:rPr>
      </w:pPr>
      <w:r>
        <w:rPr>
          <w:rFonts w:hint="eastAsia" w:ascii="宋体" w:hAnsi="宋体" w:eastAsia="宋体" w:cs="宋体"/>
          <w:color w:val="auto"/>
        </w:rPr>
        <w:t>2、投标保证金是否已提交的认定按照招标文件第三章规定执行。</w:t>
      </w:r>
    </w:p>
    <w:p w14:paraId="76F7B356">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0110DB96">
      <w:pPr>
        <w:pStyle w:val="8"/>
        <w:jc w:val="center"/>
        <w:outlineLvl w:val="2"/>
        <w:rPr>
          <w:rFonts w:hint="eastAsia" w:ascii="宋体" w:hAnsi="宋体" w:eastAsia="宋体" w:cs="宋体"/>
          <w:color w:val="auto"/>
        </w:rPr>
      </w:pPr>
      <w:r>
        <w:rPr>
          <w:rFonts w:hint="eastAsia" w:ascii="宋体" w:hAnsi="宋体" w:eastAsia="宋体" w:cs="宋体"/>
          <w:b/>
          <w:color w:val="auto"/>
          <w:sz w:val="28"/>
        </w:rPr>
        <w:t>封面格式(报价部分)</w:t>
      </w:r>
    </w:p>
    <w:p w14:paraId="619E4006">
      <w:pPr>
        <w:pStyle w:val="8"/>
        <w:jc w:val="center"/>
        <w:outlineLvl w:val="0"/>
        <w:rPr>
          <w:rFonts w:hint="eastAsia" w:ascii="宋体" w:hAnsi="宋体" w:eastAsia="宋体" w:cs="宋体"/>
          <w:color w:val="auto"/>
        </w:rPr>
      </w:pPr>
      <w:r>
        <w:rPr>
          <w:rFonts w:hint="eastAsia" w:ascii="宋体" w:hAnsi="宋体" w:eastAsia="宋体" w:cs="宋体"/>
          <w:b/>
          <w:color w:val="auto"/>
          <w:sz w:val="48"/>
        </w:rPr>
        <w:t>福建省政府采购投标文件</w:t>
      </w:r>
    </w:p>
    <w:p w14:paraId="36A3EEAD">
      <w:pPr>
        <w:pStyle w:val="8"/>
        <w:jc w:val="center"/>
        <w:outlineLvl w:val="0"/>
        <w:rPr>
          <w:rFonts w:hint="eastAsia" w:ascii="宋体" w:hAnsi="宋体" w:eastAsia="宋体" w:cs="宋体"/>
          <w:color w:val="auto"/>
        </w:rPr>
      </w:pPr>
      <w:r>
        <w:rPr>
          <w:rFonts w:hint="eastAsia" w:ascii="宋体" w:hAnsi="宋体" w:eastAsia="宋体" w:cs="宋体"/>
          <w:b/>
          <w:color w:val="auto"/>
          <w:sz w:val="48"/>
        </w:rPr>
        <w:t>（报价部分）</w:t>
      </w:r>
      <w:r>
        <w:rPr>
          <w:rFonts w:hint="eastAsia" w:ascii="宋体" w:hAnsi="宋体" w:eastAsia="宋体" w:cs="宋体"/>
          <w:color w:val="auto"/>
        </w:rPr>
        <w:br w:type="textWrapping"/>
      </w:r>
      <w:r>
        <w:rPr>
          <w:rFonts w:hint="eastAsia" w:ascii="宋体" w:hAnsi="宋体" w:eastAsia="宋体" w:cs="宋体"/>
          <w:color w:val="auto"/>
        </w:rPr>
        <w:br w:type="textWrapping"/>
      </w:r>
    </w:p>
    <w:p w14:paraId="588DA92B">
      <w:pPr>
        <w:pStyle w:val="8"/>
        <w:jc w:val="center"/>
        <w:outlineLvl w:val="1"/>
        <w:rPr>
          <w:rFonts w:hint="eastAsia" w:ascii="宋体" w:hAnsi="宋体" w:eastAsia="宋体" w:cs="宋体"/>
          <w:color w:val="auto"/>
        </w:rPr>
      </w:pPr>
      <w:r>
        <w:rPr>
          <w:rFonts w:hint="eastAsia" w:ascii="宋体" w:hAnsi="宋体" w:eastAsia="宋体" w:cs="宋体"/>
          <w:b/>
          <w:color w:val="auto"/>
          <w:sz w:val="36"/>
        </w:rPr>
        <w:t>（填写正本或副本）</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p>
    <w:p w14:paraId="48C400E8">
      <w:pPr>
        <w:pStyle w:val="8"/>
        <w:jc w:val="center"/>
        <w:outlineLvl w:val="2"/>
        <w:rPr>
          <w:rFonts w:hint="eastAsia" w:ascii="宋体" w:hAnsi="宋体" w:eastAsia="宋体" w:cs="宋体"/>
          <w:color w:val="auto"/>
        </w:rPr>
      </w:pPr>
      <w:r>
        <w:rPr>
          <w:rFonts w:hint="eastAsia" w:ascii="宋体" w:hAnsi="宋体" w:eastAsia="宋体" w:cs="宋体"/>
          <w:b/>
          <w:color w:val="auto"/>
          <w:sz w:val="28"/>
        </w:rPr>
        <w:t>项目名称：（由投标人填写）</w:t>
      </w:r>
    </w:p>
    <w:p w14:paraId="2B72C7E7">
      <w:pPr>
        <w:pStyle w:val="8"/>
        <w:jc w:val="center"/>
        <w:outlineLvl w:val="2"/>
        <w:rPr>
          <w:rFonts w:hint="eastAsia" w:ascii="宋体" w:hAnsi="宋体" w:eastAsia="宋体" w:cs="宋体"/>
          <w:color w:val="auto"/>
        </w:rPr>
      </w:pPr>
      <w:r>
        <w:rPr>
          <w:rFonts w:hint="eastAsia" w:ascii="宋体" w:hAnsi="宋体" w:eastAsia="宋体" w:cs="宋体"/>
          <w:b/>
          <w:color w:val="auto"/>
          <w:sz w:val="28"/>
        </w:rPr>
        <w:t>备案编号：（由投标人填写）</w:t>
      </w:r>
    </w:p>
    <w:p w14:paraId="55815B77">
      <w:pPr>
        <w:pStyle w:val="8"/>
        <w:jc w:val="center"/>
        <w:outlineLvl w:val="2"/>
        <w:rPr>
          <w:rFonts w:hint="eastAsia" w:ascii="宋体" w:hAnsi="宋体" w:eastAsia="宋体" w:cs="宋体"/>
          <w:color w:val="auto"/>
        </w:rPr>
      </w:pPr>
      <w:r>
        <w:rPr>
          <w:rFonts w:hint="eastAsia" w:ascii="宋体" w:hAnsi="宋体" w:eastAsia="宋体" w:cs="宋体"/>
          <w:b/>
          <w:color w:val="auto"/>
          <w:sz w:val="28"/>
        </w:rPr>
        <w:t>项目编号：（由投标人填写）</w:t>
      </w:r>
    </w:p>
    <w:p w14:paraId="273B86E3">
      <w:pPr>
        <w:pStyle w:val="8"/>
        <w:jc w:val="center"/>
        <w:outlineLvl w:val="2"/>
        <w:rPr>
          <w:rFonts w:hint="eastAsia" w:ascii="宋体" w:hAnsi="宋体" w:eastAsia="宋体" w:cs="宋体"/>
          <w:color w:val="auto"/>
        </w:rPr>
      </w:pPr>
      <w:r>
        <w:rPr>
          <w:rFonts w:hint="eastAsia" w:ascii="宋体" w:hAnsi="宋体" w:eastAsia="宋体" w:cs="宋体"/>
          <w:b/>
          <w:color w:val="auto"/>
          <w:sz w:val="28"/>
        </w:rPr>
        <w:t>所投采购包：（由投标人填写）</w:t>
      </w:r>
    </w:p>
    <w:p w14:paraId="3F82FADD">
      <w:pPr>
        <w:pStyle w:val="8"/>
        <w:jc w:val="center"/>
        <w:outlineLvl w:val="2"/>
        <w:rPr>
          <w:rFonts w:hint="eastAsia" w:ascii="宋体" w:hAnsi="宋体" w:eastAsia="宋体" w:cs="宋体"/>
          <w:color w:val="auto"/>
        </w:rPr>
      </w:pPr>
      <w:r>
        <w:rPr>
          <w:rFonts w:hint="eastAsia" w:ascii="宋体" w:hAnsi="宋体" w:eastAsia="宋体" w:cs="宋体"/>
          <w:b/>
          <w:color w:val="auto"/>
          <w:sz w:val="28"/>
        </w:rPr>
        <w:t>投标人：（填写“全称”）</w:t>
      </w:r>
    </w:p>
    <w:p w14:paraId="5331B6AC">
      <w:pPr>
        <w:pStyle w:val="8"/>
        <w:jc w:val="center"/>
        <w:outlineLvl w:val="2"/>
        <w:rPr>
          <w:rFonts w:hint="eastAsia" w:ascii="宋体" w:hAnsi="宋体" w:eastAsia="宋体" w:cs="宋体"/>
          <w:color w:val="auto"/>
        </w:rPr>
      </w:pPr>
      <w:r>
        <w:rPr>
          <w:rFonts w:hint="eastAsia" w:ascii="宋体" w:hAnsi="宋体" w:eastAsia="宋体" w:cs="宋体"/>
          <w:b/>
          <w:color w:val="auto"/>
          <w:sz w:val="28"/>
        </w:rPr>
        <w:t>（由投标人填写）年（由投标人填写）月</w:t>
      </w:r>
    </w:p>
    <w:p w14:paraId="6C278473">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11A8F686">
      <w:pPr>
        <w:pStyle w:val="8"/>
        <w:jc w:val="center"/>
        <w:outlineLvl w:val="2"/>
        <w:rPr>
          <w:rFonts w:hint="eastAsia" w:ascii="宋体" w:hAnsi="宋体" w:eastAsia="宋体" w:cs="宋体"/>
          <w:color w:val="auto"/>
        </w:rPr>
      </w:pPr>
      <w:r>
        <w:rPr>
          <w:rFonts w:hint="eastAsia" w:ascii="宋体" w:hAnsi="宋体" w:eastAsia="宋体" w:cs="宋体"/>
          <w:b/>
          <w:color w:val="auto"/>
          <w:sz w:val="28"/>
        </w:rPr>
        <w:t>索引</w:t>
      </w:r>
    </w:p>
    <w:p w14:paraId="38A5CEDD">
      <w:pPr>
        <w:pStyle w:val="8"/>
        <w:ind w:firstLine="480"/>
        <w:jc w:val="left"/>
        <w:rPr>
          <w:rFonts w:hint="eastAsia" w:ascii="宋体" w:hAnsi="宋体" w:eastAsia="宋体" w:cs="宋体"/>
          <w:color w:val="auto"/>
        </w:rPr>
      </w:pPr>
      <w:r>
        <w:rPr>
          <w:rFonts w:hint="eastAsia" w:ascii="宋体" w:hAnsi="宋体" w:eastAsia="宋体" w:cs="宋体"/>
          <w:color w:val="auto"/>
        </w:rPr>
        <w:t>一、开标（报价）一览表</w:t>
      </w:r>
    </w:p>
    <w:p w14:paraId="74F11A8C">
      <w:pPr>
        <w:pStyle w:val="8"/>
        <w:ind w:firstLine="480"/>
        <w:jc w:val="left"/>
        <w:rPr>
          <w:rFonts w:hint="eastAsia" w:ascii="宋体" w:hAnsi="宋体" w:eastAsia="宋体" w:cs="宋体"/>
          <w:color w:val="auto"/>
        </w:rPr>
      </w:pPr>
      <w:r>
        <w:rPr>
          <w:rFonts w:hint="eastAsia" w:ascii="宋体" w:hAnsi="宋体" w:eastAsia="宋体" w:cs="宋体"/>
          <w:color w:val="auto"/>
        </w:rPr>
        <w:t>二、投标（响应）报价明细表</w:t>
      </w:r>
    </w:p>
    <w:p w14:paraId="5F2C6BA0">
      <w:pPr>
        <w:pStyle w:val="8"/>
        <w:ind w:firstLine="480"/>
        <w:jc w:val="left"/>
        <w:rPr>
          <w:rFonts w:hint="eastAsia" w:ascii="宋体" w:hAnsi="宋体" w:eastAsia="宋体" w:cs="宋体"/>
          <w:color w:val="auto"/>
        </w:rPr>
      </w:pPr>
      <w:r>
        <w:rPr>
          <w:rFonts w:hint="eastAsia" w:ascii="宋体" w:hAnsi="宋体" w:eastAsia="宋体" w:cs="宋体"/>
          <w:color w:val="auto"/>
        </w:rPr>
        <w:t>三、招标文件规定的价格扣除证明材料（若有）</w:t>
      </w:r>
    </w:p>
    <w:p w14:paraId="07386399">
      <w:pPr>
        <w:pStyle w:val="8"/>
        <w:ind w:firstLine="480"/>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5A3AB666">
      <w:pPr>
        <w:pStyle w:val="8"/>
        <w:jc w:val="left"/>
        <w:outlineLvl w:val="0"/>
        <w:rPr>
          <w:rFonts w:hint="eastAsia" w:ascii="宋体" w:hAnsi="宋体" w:eastAsia="宋体" w:cs="宋体"/>
          <w:color w:val="auto"/>
        </w:rPr>
      </w:pPr>
      <w:r>
        <w:rPr>
          <w:rFonts w:hint="eastAsia" w:ascii="宋体" w:hAnsi="宋体" w:eastAsia="宋体" w:cs="宋体"/>
          <w:b/>
          <w:color w:val="auto"/>
          <w:sz w:val="48"/>
        </w:rPr>
        <w:t>开标（报价）一览表</w:t>
      </w:r>
    </w:p>
    <w:p w14:paraId="04CD8C4A">
      <w:pPr>
        <w:pStyle w:val="8"/>
        <w:ind w:right="1650"/>
        <w:jc w:val="left"/>
        <w:rPr>
          <w:rFonts w:hint="eastAsia" w:ascii="宋体" w:hAnsi="宋体" w:eastAsia="宋体" w:cs="宋体"/>
          <w:color w:val="auto"/>
          <w:lang w:eastAsia="zh-CN"/>
        </w:rPr>
      </w:pPr>
      <w:r>
        <w:rPr>
          <w:rFonts w:hint="eastAsia" w:ascii="宋体" w:hAnsi="宋体" w:eastAsia="宋体" w:cs="宋体"/>
          <w:color w:val="auto"/>
        </w:rPr>
        <w:t>项目编号：</w:t>
      </w:r>
      <w:r>
        <w:rPr>
          <w:rFonts w:hint="eastAsia" w:ascii="宋体" w:hAnsi="宋体" w:eastAsia="宋体" w:cs="宋体"/>
          <w:color w:val="auto"/>
          <w:lang w:eastAsia="zh-CN"/>
        </w:rPr>
        <w:t>[350001]ZSZBGS[GK]20260**</w:t>
      </w:r>
    </w:p>
    <w:p w14:paraId="080F6BE1">
      <w:pPr>
        <w:pStyle w:val="8"/>
        <w:spacing w:line="375" w:lineRule="exact"/>
        <w:jc w:val="left"/>
        <w:rPr>
          <w:rFonts w:hint="eastAsia" w:ascii="宋体" w:hAnsi="宋体" w:eastAsia="宋体" w:cs="宋体"/>
          <w:color w:val="auto"/>
          <w:lang w:eastAsia="zh-CN"/>
        </w:rPr>
      </w:pPr>
      <w:r>
        <w:rPr>
          <w:rFonts w:hint="eastAsia" w:ascii="宋体" w:hAnsi="宋体" w:eastAsia="宋体" w:cs="宋体"/>
          <w:color w:val="auto"/>
        </w:rPr>
        <w:t>项目名称：</w:t>
      </w:r>
      <w:r>
        <w:rPr>
          <w:rFonts w:hint="eastAsia" w:ascii="宋体" w:hAnsi="宋体" w:eastAsia="宋体" w:cs="宋体"/>
          <w:color w:val="auto"/>
          <w:lang w:eastAsia="zh-CN"/>
        </w:rPr>
        <w:t>福建医科大学附属第一医院滨海院区布类洗涤服务项目</w:t>
      </w:r>
    </w:p>
    <w:p w14:paraId="421338E7">
      <w:pPr>
        <w:pStyle w:val="8"/>
        <w:spacing w:line="375" w:lineRule="exact"/>
        <w:jc w:val="left"/>
        <w:rPr>
          <w:rFonts w:hint="eastAsia" w:ascii="宋体" w:hAnsi="宋体" w:eastAsia="宋体" w:cs="宋体"/>
          <w:color w:val="auto"/>
        </w:rPr>
      </w:pPr>
      <w:r>
        <w:rPr>
          <w:rFonts w:hint="eastAsia" w:ascii="宋体" w:hAnsi="宋体" w:eastAsia="宋体" w:cs="宋体"/>
          <w:color w:val="auto"/>
        </w:rPr>
        <w:t>采购包：1(</w:t>
      </w:r>
      <w:r>
        <w:rPr>
          <w:rFonts w:hint="eastAsia" w:ascii="宋体" w:hAnsi="宋体" w:eastAsia="宋体" w:cs="宋体"/>
          <w:color w:val="auto"/>
          <w:lang w:eastAsia="zh-CN"/>
        </w:rPr>
        <w:t>福建医科大学附属第一医院滨海院区布类洗涤服务项目</w:t>
      </w:r>
      <w:r>
        <w:rPr>
          <w:rFonts w:hint="eastAsia" w:ascii="宋体" w:hAnsi="宋体" w:eastAsia="宋体" w:cs="宋体"/>
          <w:color w:val="auto"/>
        </w:rPr>
        <w:t>)</w:t>
      </w:r>
    </w:p>
    <w:p w14:paraId="1EB4F1E9">
      <w:pPr>
        <w:pStyle w:val="8"/>
        <w:spacing w:line="375" w:lineRule="exact"/>
        <w:jc w:val="left"/>
        <w:rPr>
          <w:rFonts w:hint="eastAsia" w:ascii="宋体" w:hAnsi="宋体" w:eastAsia="宋体" w:cs="宋体"/>
          <w:color w:val="auto"/>
        </w:rPr>
      </w:pPr>
      <w:r>
        <w:rPr>
          <w:rFonts w:hint="eastAsia" w:ascii="宋体" w:hAnsi="宋体" w:eastAsia="宋体" w:cs="宋体"/>
          <w:color w:val="auto"/>
        </w:rPr>
        <w:t>投标人（供应商）名称：</w:t>
      </w:r>
    </w:p>
    <w:p w14:paraId="2CF1874E">
      <w:pPr>
        <w:pStyle w:val="8"/>
        <w:jc w:val="center"/>
        <w:rPr>
          <w:rFonts w:hint="eastAsia" w:ascii="宋体" w:hAnsi="宋体" w:eastAsia="宋体" w:cs="宋体"/>
          <w:color w:val="auto"/>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AAEFA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B5CECA6">
            <w:pPr>
              <w:pStyle w:val="8"/>
              <w:jc w:val="left"/>
              <w:rPr>
                <w:rFonts w:hint="eastAsia" w:ascii="宋体" w:hAnsi="宋体" w:eastAsia="宋体" w:cs="宋体"/>
                <w:color w:val="auto"/>
              </w:rPr>
            </w:pPr>
            <w:r>
              <w:rPr>
                <w:rFonts w:hint="eastAsia" w:ascii="宋体" w:hAnsi="宋体" w:eastAsia="宋体" w:cs="宋体"/>
                <w:color w:val="auto"/>
              </w:rPr>
              <w:t xml:space="preserve"> 序号</w:t>
            </w:r>
          </w:p>
        </w:tc>
        <w:tc>
          <w:tcPr>
            <w:tcW w:w="1661" w:type="dxa"/>
          </w:tcPr>
          <w:p w14:paraId="702ADA67">
            <w:pPr>
              <w:pStyle w:val="8"/>
              <w:jc w:val="left"/>
              <w:rPr>
                <w:rFonts w:hint="eastAsia" w:ascii="宋体" w:hAnsi="宋体" w:eastAsia="宋体" w:cs="宋体"/>
                <w:color w:val="auto"/>
              </w:rPr>
            </w:pPr>
            <w:r>
              <w:rPr>
                <w:rFonts w:hint="eastAsia" w:ascii="宋体" w:hAnsi="宋体" w:eastAsia="宋体" w:cs="宋体"/>
                <w:color w:val="auto"/>
              </w:rPr>
              <w:t xml:space="preserve"> 报价内容</w:t>
            </w:r>
          </w:p>
        </w:tc>
        <w:tc>
          <w:tcPr>
            <w:tcW w:w="1661" w:type="dxa"/>
          </w:tcPr>
          <w:p w14:paraId="56570A62">
            <w:pPr>
              <w:pStyle w:val="8"/>
              <w:jc w:val="left"/>
              <w:rPr>
                <w:rFonts w:hint="eastAsia" w:ascii="宋体" w:hAnsi="宋体" w:eastAsia="宋体" w:cs="宋体"/>
                <w:color w:val="auto"/>
              </w:rPr>
            </w:pPr>
            <w:r>
              <w:rPr>
                <w:rFonts w:hint="eastAsia" w:ascii="宋体" w:hAnsi="宋体" w:eastAsia="宋体" w:cs="宋体"/>
                <w:color w:val="auto"/>
              </w:rPr>
              <w:t xml:space="preserve"> 最高限价</w:t>
            </w:r>
          </w:p>
        </w:tc>
        <w:tc>
          <w:tcPr>
            <w:tcW w:w="1661" w:type="dxa"/>
          </w:tcPr>
          <w:p w14:paraId="7357B863">
            <w:pPr>
              <w:pStyle w:val="8"/>
              <w:jc w:val="left"/>
              <w:rPr>
                <w:rFonts w:hint="eastAsia" w:ascii="宋体" w:hAnsi="宋体" w:eastAsia="宋体" w:cs="宋体"/>
                <w:color w:val="auto"/>
              </w:rPr>
            </w:pPr>
            <w:r>
              <w:rPr>
                <w:rFonts w:hint="eastAsia" w:ascii="宋体" w:hAnsi="宋体" w:eastAsia="宋体" w:cs="宋体"/>
                <w:color w:val="auto"/>
              </w:rPr>
              <w:t xml:space="preserve"> 响应报价</w:t>
            </w:r>
          </w:p>
        </w:tc>
        <w:tc>
          <w:tcPr>
            <w:tcW w:w="1661" w:type="dxa"/>
          </w:tcPr>
          <w:p w14:paraId="0376072D">
            <w:pPr>
              <w:pStyle w:val="8"/>
              <w:jc w:val="left"/>
              <w:rPr>
                <w:rFonts w:hint="eastAsia" w:ascii="宋体" w:hAnsi="宋体" w:eastAsia="宋体" w:cs="宋体"/>
                <w:color w:val="auto"/>
              </w:rPr>
            </w:pPr>
            <w:r>
              <w:rPr>
                <w:rFonts w:hint="eastAsia" w:ascii="宋体" w:hAnsi="宋体" w:eastAsia="宋体" w:cs="宋体"/>
                <w:color w:val="auto"/>
              </w:rPr>
              <w:t xml:space="preserve"> 价款形式</w:t>
            </w:r>
          </w:p>
        </w:tc>
      </w:tr>
      <w:tr w14:paraId="382A02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BF320EF">
            <w:pPr>
              <w:pStyle w:val="8"/>
              <w:jc w:val="left"/>
              <w:rPr>
                <w:rFonts w:hint="eastAsia" w:ascii="宋体" w:hAnsi="宋体" w:eastAsia="宋体" w:cs="宋体"/>
                <w:color w:val="auto"/>
              </w:rPr>
            </w:pPr>
            <w:r>
              <w:rPr>
                <w:rFonts w:hint="eastAsia" w:ascii="宋体" w:hAnsi="宋体" w:eastAsia="宋体" w:cs="宋体"/>
                <w:color w:val="auto"/>
              </w:rPr>
              <w:t xml:space="preserve"> 1</w:t>
            </w:r>
          </w:p>
        </w:tc>
        <w:tc>
          <w:tcPr>
            <w:tcW w:w="1661" w:type="dxa"/>
          </w:tcPr>
          <w:p w14:paraId="0592ABC6">
            <w:pPr>
              <w:pStyle w:val="8"/>
              <w:jc w:val="left"/>
              <w:rPr>
                <w:rFonts w:hint="eastAsia" w:ascii="宋体" w:hAnsi="宋体" w:eastAsia="宋体" w:cs="宋体"/>
                <w:color w:val="auto"/>
                <w:lang w:eastAsia="zh-CN"/>
              </w:rPr>
            </w:pPr>
            <w:r>
              <w:rPr>
                <w:rFonts w:hint="eastAsia" w:ascii="宋体" w:hAnsi="宋体" w:eastAsia="宋体" w:cs="宋体"/>
                <w:color w:val="auto"/>
              </w:rPr>
              <w:t xml:space="preserve"> </w:t>
            </w:r>
            <w:r>
              <w:rPr>
                <w:rFonts w:hint="eastAsia" w:ascii="宋体" w:hAnsi="宋体" w:eastAsia="宋体" w:cs="宋体"/>
                <w:color w:val="auto"/>
                <w:lang w:eastAsia="zh-CN"/>
              </w:rPr>
              <w:t>福建医科大学附属第一医院滨海院区布类洗涤服务项目</w:t>
            </w:r>
          </w:p>
        </w:tc>
        <w:tc>
          <w:tcPr>
            <w:tcW w:w="1661" w:type="dxa"/>
          </w:tcPr>
          <w:p w14:paraId="45057E45">
            <w:pPr>
              <w:pStyle w:val="8"/>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lang w:eastAsia="zh-CN"/>
              </w:rPr>
              <w:t>13880500</w:t>
            </w:r>
            <w:r>
              <w:rPr>
                <w:rFonts w:hint="eastAsia" w:ascii="宋体" w:hAnsi="宋体" w:eastAsia="宋体" w:cs="宋体"/>
                <w:color w:val="auto"/>
              </w:rPr>
              <w:t xml:space="preserve">  元</w:t>
            </w:r>
          </w:p>
        </w:tc>
        <w:tc>
          <w:tcPr>
            <w:tcW w:w="1661" w:type="dxa"/>
          </w:tcPr>
          <w:p w14:paraId="4D4C48BD">
            <w:pPr>
              <w:pStyle w:val="8"/>
              <w:jc w:val="left"/>
              <w:rPr>
                <w:rFonts w:hint="eastAsia" w:ascii="宋体" w:hAnsi="宋体" w:eastAsia="宋体" w:cs="宋体"/>
                <w:color w:val="auto"/>
              </w:rPr>
            </w:pPr>
            <w:r>
              <w:rPr>
                <w:rFonts w:hint="eastAsia" w:ascii="宋体" w:hAnsi="宋体" w:eastAsia="宋体" w:cs="宋体"/>
                <w:color w:val="auto"/>
              </w:rPr>
              <w:t xml:space="preserve"> 「汇总引用」  元</w:t>
            </w:r>
          </w:p>
        </w:tc>
        <w:tc>
          <w:tcPr>
            <w:tcW w:w="1661" w:type="dxa"/>
          </w:tcPr>
          <w:p w14:paraId="346D0DF0">
            <w:pPr>
              <w:pStyle w:val="8"/>
              <w:jc w:val="left"/>
              <w:rPr>
                <w:rFonts w:hint="eastAsia" w:ascii="宋体" w:hAnsi="宋体" w:eastAsia="宋体" w:cs="宋体"/>
                <w:color w:val="auto"/>
              </w:rPr>
            </w:pPr>
            <w:r>
              <w:rPr>
                <w:rFonts w:hint="eastAsia" w:ascii="宋体" w:hAnsi="宋体" w:eastAsia="宋体" w:cs="宋体"/>
                <w:color w:val="auto"/>
              </w:rPr>
              <w:t xml:space="preserve"> 总价</w:t>
            </w:r>
          </w:p>
        </w:tc>
      </w:tr>
    </w:tbl>
    <w:p w14:paraId="428CEE5B">
      <w:pPr>
        <w:pStyle w:val="8"/>
        <w:jc w:val="left"/>
        <w:rPr>
          <w:rFonts w:hint="eastAsia" w:ascii="宋体" w:hAnsi="宋体" w:eastAsia="宋体" w:cs="宋体"/>
          <w:color w:val="auto"/>
        </w:rPr>
      </w:pPr>
      <w:r>
        <w:rPr>
          <w:rFonts w:hint="eastAsia" w:ascii="宋体" w:hAnsi="宋体" w:eastAsia="宋体" w:cs="宋体"/>
          <w:color w:val="auto"/>
        </w:rPr>
        <w:t>备注：无</w:t>
      </w:r>
    </w:p>
    <w:p w14:paraId="4F9EF905">
      <w:pPr>
        <w:pStyle w:val="8"/>
        <w:jc w:val="left"/>
        <w:rPr>
          <w:rFonts w:hint="eastAsia" w:ascii="宋体" w:hAnsi="宋体" w:eastAsia="宋体" w:cs="宋体"/>
          <w:color w:val="auto"/>
        </w:rPr>
      </w:pPr>
      <w:r>
        <w:rPr>
          <w:rFonts w:hint="eastAsia" w:ascii="宋体" w:hAnsi="宋体" w:eastAsia="宋体" w:cs="宋体"/>
          <w:color w:val="auto"/>
        </w:rPr>
        <w:t>时间：     年     月     日</w:t>
      </w:r>
    </w:p>
    <w:p w14:paraId="0E37AC37">
      <w:pPr>
        <w:pStyle w:val="8"/>
        <w:jc w:val="left"/>
        <w:rPr>
          <w:rFonts w:hint="eastAsia" w:ascii="宋体" w:hAnsi="宋体" w:eastAsia="宋体" w:cs="宋体"/>
          <w:color w:val="auto"/>
        </w:rPr>
      </w:pPr>
      <w:r>
        <w:rPr>
          <w:rFonts w:hint="eastAsia" w:ascii="宋体" w:hAnsi="宋体" w:eastAsia="宋体" w:cs="宋体"/>
          <w:color w:val="auto"/>
        </w:rPr>
        <w:t xml:space="preserve">签章：                     </w:t>
      </w:r>
    </w:p>
    <w:p w14:paraId="0EE0EA59">
      <w:pPr>
        <w:pStyle w:val="8"/>
        <w:jc w:val="left"/>
        <w:outlineLvl w:val="0"/>
        <w:rPr>
          <w:rFonts w:hint="eastAsia" w:ascii="宋体" w:hAnsi="宋体" w:eastAsia="宋体" w:cs="宋体"/>
          <w:color w:val="auto"/>
        </w:rPr>
      </w:pPr>
      <w:r>
        <w:rPr>
          <w:rFonts w:hint="eastAsia" w:ascii="宋体" w:hAnsi="宋体" w:eastAsia="宋体" w:cs="宋体"/>
          <w:b/>
          <w:color w:val="auto"/>
          <w:sz w:val="48"/>
        </w:rPr>
        <w:t>投标（响应）报价明细表</w:t>
      </w:r>
    </w:p>
    <w:p w14:paraId="4897E39F">
      <w:pPr>
        <w:pStyle w:val="8"/>
        <w:jc w:val="left"/>
        <w:rPr>
          <w:rFonts w:hint="eastAsia" w:ascii="宋体" w:hAnsi="宋体" w:eastAsia="宋体" w:cs="宋体"/>
          <w:color w:val="auto"/>
          <w:lang w:eastAsia="zh-CN"/>
        </w:rPr>
      </w:pPr>
      <w:r>
        <w:rPr>
          <w:rFonts w:hint="eastAsia" w:ascii="宋体" w:hAnsi="宋体" w:eastAsia="宋体" w:cs="宋体"/>
          <w:color w:val="auto"/>
        </w:rPr>
        <w:t>项目编号：</w:t>
      </w:r>
      <w:r>
        <w:rPr>
          <w:rFonts w:hint="eastAsia" w:ascii="宋体" w:hAnsi="宋体" w:eastAsia="宋体" w:cs="宋体"/>
          <w:color w:val="auto"/>
          <w:lang w:eastAsia="zh-CN"/>
        </w:rPr>
        <w:t>[350001]ZSZBGS[GK]20260**</w:t>
      </w:r>
    </w:p>
    <w:p w14:paraId="095BD4F6">
      <w:pPr>
        <w:pStyle w:val="8"/>
        <w:jc w:val="left"/>
        <w:rPr>
          <w:rFonts w:hint="eastAsia" w:ascii="宋体" w:hAnsi="宋体" w:eastAsia="宋体" w:cs="宋体"/>
          <w:color w:val="auto"/>
          <w:lang w:eastAsia="zh-CN"/>
        </w:rPr>
      </w:pPr>
      <w:r>
        <w:rPr>
          <w:rFonts w:hint="eastAsia" w:ascii="宋体" w:hAnsi="宋体" w:eastAsia="宋体" w:cs="宋体"/>
          <w:color w:val="auto"/>
        </w:rPr>
        <w:t>项目名称：</w:t>
      </w:r>
      <w:r>
        <w:rPr>
          <w:rFonts w:hint="eastAsia" w:ascii="宋体" w:hAnsi="宋体" w:eastAsia="宋体" w:cs="宋体"/>
          <w:color w:val="auto"/>
          <w:lang w:eastAsia="zh-CN"/>
        </w:rPr>
        <w:t>福建医科大学附属第一医院滨海院区布类洗涤服务项目</w:t>
      </w:r>
    </w:p>
    <w:p w14:paraId="04F8E1C7">
      <w:pPr>
        <w:pStyle w:val="8"/>
        <w:jc w:val="left"/>
        <w:rPr>
          <w:rFonts w:hint="eastAsia" w:ascii="宋体" w:hAnsi="宋体" w:eastAsia="宋体" w:cs="宋体"/>
          <w:color w:val="auto"/>
          <w:lang w:eastAsia="zh-CN"/>
        </w:rPr>
      </w:pPr>
      <w:r>
        <w:rPr>
          <w:rFonts w:hint="eastAsia" w:ascii="宋体" w:hAnsi="宋体" w:eastAsia="宋体" w:cs="宋体"/>
          <w:color w:val="auto"/>
        </w:rPr>
        <w:t>采购包：</w:t>
      </w:r>
      <w:r>
        <w:rPr>
          <w:rFonts w:hint="eastAsia" w:ascii="宋体" w:hAnsi="宋体" w:eastAsia="宋体" w:cs="宋体"/>
          <w:color w:val="auto"/>
          <w:lang w:eastAsia="zh-CN"/>
        </w:rPr>
        <w:t>福建医科大学附属第一医院滨海院区布类洗涤服务项目</w:t>
      </w:r>
    </w:p>
    <w:p w14:paraId="48451FA3">
      <w:pPr>
        <w:pStyle w:val="8"/>
        <w:jc w:val="left"/>
        <w:rPr>
          <w:rFonts w:hint="eastAsia" w:ascii="宋体" w:hAnsi="宋体" w:eastAsia="宋体" w:cs="宋体"/>
          <w:color w:val="auto"/>
        </w:rPr>
      </w:pPr>
      <w:r>
        <w:rPr>
          <w:rFonts w:hint="eastAsia" w:ascii="宋体" w:hAnsi="宋体" w:eastAsia="宋体" w:cs="宋体"/>
          <w:color w:val="auto"/>
        </w:rPr>
        <w:t>投标人名称：</w:t>
      </w:r>
    </w:p>
    <w:p w14:paraId="42D6EFB6">
      <w:pPr>
        <w:pStyle w:val="8"/>
        <w:jc w:val="left"/>
        <w:rPr>
          <w:rFonts w:hint="eastAsia" w:ascii="宋体" w:hAnsi="宋体" w:eastAsia="宋体" w:cs="宋体"/>
          <w:color w:val="auto"/>
          <w:lang w:eastAsia="zh-CN"/>
        </w:rPr>
      </w:pPr>
      <w:r>
        <w:rPr>
          <w:rFonts w:hint="eastAsia" w:ascii="宋体" w:hAnsi="宋体" w:eastAsia="宋体" w:cs="宋体"/>
          <w:color w:val="auto"/>
        </w:rPr>
        <w:t xml:space="preserve"> </w:t>
      </w:r>
      <w:r>
        <w:rPr>
          <w:rFonts w:hint="eastAsia" w:ascii="宋体" w:hAnsi="宋体" w:eastAsia="宋体" w:cs="宋体"/>
          <w:color w:val="auto"/>
          <w:lang w:eastAsia="zh-CN"/>
        </w:rPr>
        <w:t>福建医科大学附属第一医院滨海院区布类洗涤服务项目</w:t>
      </w:r>
    </w:p>
    <w:p w14:paraId="54CFC1F5">
      <w:pPr>
        <w:pStyle w:val="8"/>
        <w:jc w:val="center"/>
        <w:rPr>
          <w:rFonts w:hint="eastAsia" w:ascii="宋体" w:hAnsi="宋体" w:eastAsia="宋体" w:cs="宋体"/>
          <w:color w:val="auto"/>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0"/>
        <w:gridCol w:w="740"/>
        <w:gridCol w:w="745"/>
        <w:gridCol w:w="745"/>
        <w:gridCol w:w="745"/>
        <w:gridCol w:w="745"/>
        <w:gridCol w:w="1016"/>
        <w:gridCol w:w="745"/>
        <w:gridCol w:w="816"/>
        <w:gridCol w:w="740"/>
        <w:gridCol w:w="745"/>
      </w:tblGrid>
      <w:tr w14:paraId="6E95FF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15D78E8">
            <w:pPr>
              <w:pStyle w:val="8"/>
              <w:jc w:val="left"/>
              <w:rPr>
                <w:rFonts w:hint="eastAsia" w:ascii="宋体" w:hAnsi="宋体" w:eastAsia="宋体" w:cs="宋体"/>
                <w:color w:val="auto"/>
              </w:rPr>
            </w:pPr>
            <w:r>
              <w:rPr>
                <w:rFonts w:hint="eastAsia" w:ascii="宋体" w:hAnsi="宋体" w:eastAsia="宋体" w:cs="宋体"/>
                <w:color w:val="auto"/>
              </w:rPr>
              <w:t xml:space="preserve"> 序号</w:t>
            </w:r>
          </w:p>
        </w:tc>
        <w:tc>
          <w:tcPr>
            <w:tcW w:w="755" w:type="dxa"/>
          </w:tcPr>
          <w:p w14:paraId="4E913999">
            <w:pPr>
              <w:pStyle w:val="8"/>
              <w:jc w:val="left"/>
              <w:rPr>
                <w:rFonts w:hint="eastAsia" w:ascii="宋体" w:hAnsi="宋体" w:eastAsia="宋体" w:cs="宋体"/>
                <w:color w:val="auto"/>
              </w:rPr>
            </w:pPr>
            <w:r>
              <w:rPr>
                <w:rFonts w:hint="eastAsia" w:ascii="宋体" w:hAnsi="宋体" w:eastAsia="宋体" w:cs="宋体"/>
                <w:color w:val="auto"/>
              </w:rPr>
              <w:t xml:space="preserve"> 服务名称</w:t>
            </w:r>
          </w:p>
        </w:tc>
        <w:tc>
          <w:tcPr>
            <w:tcW w:w="755" w:type="dxa"/>
          </w:tcPr>
          <w:p w14:paraId="41943197">
            <w:pPr>
              <w:pStyle w:val="8"/>
              <w:jc w:val="left"/>
              <w:rPr>
                <w:rFonts w:hint="eastAsia" w:ascii="宋体" w:hAnsi="宋体" w:eastAsia="宋体" w:cs="宋体"/>
                <w:color w:val="auto"/>
              </w:rPr>
            </w:pPr>
            <w:r>
              <w:rPr>
                <w:rFonts w:hint="eastAsia" w:ascii="宋体" w:hAnsi="宋体" w:eastAsia="宋体" w:cs="宋体"/>
                <w:color w:val="auto"/>
              </w:rPr>
              <w:t xml:space="preserve"> 服务范围</w:t>
            </w:r>
          </w:p>
        </w:tc>
        <w:tc>
          <w:tcPr>
            <w:tcW w:w="755" w:type="dxa"/>
          </w:tcPr>
          <w:p w14:paraId="15D6D2DB">
            <w:pPr>
              <w:pStyle w:val="8"/>
              <w:jc w:val="left"/>
              <w:rPr>
                <w:rFonts w:hint="eastAsia" w:ascii="宋体" w:hAnsi="宋体" w:eastAsia="宋体" w:cs="宋体"/>
                <w:color w:val="auto"/>
              </w:rPr>
            </w:pPr>
            <w:r>
              <w:rPr>
                <w:rFonts w:hint="eastAsia" w:ascii="宋体" w:hAnsi="宋体" w:eastAsia="宋体" w:cs="宋体"/>
                <w:color w:val="auto"/>
              </w:rPr>
              <w:t xml:space="preserve"> 服务要求</w:t>
            </w:r>
          </w:p>
        </w:tc>
        <w:tc>
          <w:tcPr>
            <w:tcW w:w="755" w:type="dxa"/>
          </w:tcPr>
          <w:p w14:paraId="48E7217B">
            <w:pPr>
              <w:pStyle w:val="8"/>
              <w:jc w:val="left"/>
              <w:rPr>
                <w:rFonts w:hint="eastAsia" w:ascii="宋体" w:hAnsi="宋体" w:eastAsia="宋体" w:cs="宋体"/>
                <w:color w:val="auto"/>
              </w:rPr>
            </w:pPr>
            <w:r>
              <w:rPr>
                <w:rFonts w:hint="eastAsia" w:ascii="宋体" w:hAnsi="宋体" w:eastAsia="宋体" w:cs="宋体"/>
                <w:color w:val="auto"/>
              </w:rPr>
              <w:t xml:space="preserve"> 服务时间</w:t>
            </w:r>
          </w:p>
        </w:tc>
        <w:tc>
          <w:tcPr>
            <w:tcW w:w="755" w:type="dxa"/>
          </w:tcPr>
          <w:p w14:paraId="45A30BD7">
            <w:pPr>
              <w:pStyle w:val="8"/>
              <w:jc w:val="left"/>
              <w:rPr>
                <w:rFonts w:hint="eastAsia" w:ascii="宋体" w:hAnsi="宋体" w:eastAsia="宋体" w:cs="宋体"/>
                <w:color w:val="auto"/>
              </w:rPr>
            </w:pPr>
            <w:r>
              <w:rPr>
                <w:rFonts w:hint="eastAsia" w:ascii="宋体" w:hAnsi="宋体" w:eastAsia="宋体" w:cs="宋体"/>
                <w:color w:val="auto"/>
              </w:rPr>
              <w:t xml:space="preserve"> 服务标准</w:t>
            </w:r>
          </w:p>
        </w:tc>
        <w:tc>
          <w:tcPr>
            <w:tcW w:w="755" w:type="dxa"/>
          </w:tcPr>
          <w:p w14:paraId="0AA2AF6D">
            <w:pPr>
              <w:pStyle w:val="8"/>
              <w:jc w:val="left"/>
              <w:rPr>
                <w:rFonts w:hint="eastAsia" w:ascii="宋体" w:hAnsi="宋体" w:eastAsia="宋体" w:cs="宋体"/>
                <w:color w:val="auto"/>
              </w:rPr>
            </w:pPr>
            <w:r>
              <w:rPr>
                <w:rFonts w:hint="eastAsia" w:ascii="宋体" w:hAnsi="宋体" w:eastAsia="宋体" w:cs="宋体"/>
                <w:color w:val="auto"/>
              </w:rPr>
              <w:t xml:space="preserve"> 最高限价</w:t>
            </w:r>
          </w:p>
        </w:tc>
        <w:tc>
          <w:tcPr>
            <w:tcW w:w="755" w:type="dxa"/>
          </w:tcPr>
          <w:p w14:paraId="770937C4">
            <w:pPr>
              <w:pStyle w:val="8"/>
              <w:jc w:val="left"/>
              <w:rPr>
                <w:rFonts w:hint="eastAsia" w:ascii="宋体" w:hAnsi="宋体" w:eastAsia="宋体" w:cs="宋体"/>
                <w:color w:val="auto"/>
              </w:rPr>
            </w:pPr>
            <w:r>
              <w:rPr>
                <w:rFonts w:hint="eastAsia" w:ascii="宋体" w:hAnsi="宋体" w:eastAsia="宋体" w:cs="宋体"/>
                <w:color w:val="auto"/>
              </w:rPr>
              <w:t xml:space="preserve"> 单价</w:t>
            </w:r>
          </w:p>
        </w:tc>
        <w:tc>
          <w:tcPr>
            <w:tcW w:w="755" w:type="dxa"/>
          </w:tcPr>
          <w:p w14:paraId="3BB759B6">
            <w:pPr>
              <w:pStyle w:val="8"/>
              <w:jc w:val="left"/>
              <w:rPr>
                <w:rFonts w:hint="eastAsia" w:ascii="宋体" w:hAnsi="宋体" w:eastAsia="宋体" w:cs="宋体"/>
                <w:color w:val="auto"/>
              </w:rPr>
            </w:pPr>
            <w:r>
              <w:rPr>
                <w:rFonts w:hint="eastAsia" w:ascii="宋体" w:hAnsi="宋体" w:eastAsia="宋体" w:cs="宋体"/>
                <w:color w:val="auto"/>
              </w:rPr>
              <w:t xml:space="preserve"> 数量</w:t>
            </w:r>
          </w:p>
        </w:tc>
        <w:tc>
          <w:tcPr>
            <w:tcW w:w="755" w:type="dxa"/>
          </w:tcPr>
          <w:p w14:paraId="0149F49B">
            <w:pPr>
              <w:pStyle w:val="8"/>
              <w:jc w:val="left"/>
              <w:rPr>
                <w:rFonts w:hint="eastAsia" w:ascii="宋体" w:hAnsi="宋体" w:eastAsia="宋体" w:cs="宋体"/>
                <w:color w:val="auto"/>
              </w:rPr>
            </w:pPr>
            <w:r>
              <w:rPr>
                <w:rFonts w:hint="eastAsia" w:ascii="宋体" w:hAnsi="宋体" w:eastAsia="宋体" w:cs="宋体"/>
                <w:color w:val="auto"/>
              </w:rPr>
              <w:t xml:space="preserve"> 计量单位</w:t>
            </w:r>
          </w:p>
        </w:tc>
        <w:tc>
          <w:tcPr>
            <w:tcW w:w="755" w:type="dxa"/>
          </w:tcPr>
          <w:p w14:paraId="647BCFCA">
            <w:pPr>
              <w:pStyle w:val="8"/>
              <w:jc w:val="left"/>
              <w:rPr>
                <w:rFonts w:hint="eastAsia" w:ascii="宋体" w:hAnsi="宋体" w:eastAsia="宋体" w:cs="宋体"/>
                <w:color w:val="auto"/>
              </w:rPr>
            </w:pPr>
            <w:r>
              <w:rPr>
                <w:rFonts w:hint="eastAsia" w:ascii="宋体" w:hAnsi="宋体" w:eastAsia="宋体" w:cs="宋体"/>
                <w:color w:val="auto"/>
              </w:rPr>
              <w:t xml:space="preserve"> 总价</w:t>
            </w:r>
          </w:p>
        </w:tc>
      </w:tr>
      <w:tr w14:paraId="023394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790C35AD">
            <w:pPr>
              <w:pStyle w:val="8"/>
              <w:jc w:val="left"/>
              <w:rPr>
                <w:rFonts w:hint="eastAsia" w:ascii="宋体" w:hAnsi="宋体" w:eastAsia="宋体" w:cs="宋体"/>
                <w:color w:val="auto"/>
              </w:rPr>
            </w:pPr>
            <w:r>
              <w:rPr>
                <w:rFonts w:hint="eastAsia" w:ascii="宋体" w:hAnsi="宋体" w:eastAsia="宋体" w:cs="宋体"/>
                <w:color w:val="auto"/>
              </w:rPr>
              <w:t xml:space="preserve"> 1</w:t>
            </w:r>
          </w:p>
        </w:tc>
        <w:tc>
          <w:tcPr>
            <w:tcW w:w="755" w:type="dxa"/>
          </w:tcPr>
          <w:p w14:paraId="065F7E5B">
            <w:pPr>
              <w:pStyle w:val="8"/>
              <w:jc w:val="left"/>
              <w:rPr>
                <w:rFonts w:hint="eastAsia" w:ascii="宋体" w:hAnsi="宋体" w:eastAsia="宋体" w:cs="宋体"/>
                <w:color w:val="auto"/>
                <w:lang w:eastAsia="zh-CN"/>
              </w:rPr>
            </w:pPr>
            <w:r>
              <w:rPr>
                <w:rFonts w:hint="eastAsia" w:ascii="宋体" w:hAnsi="宋体" w:eastAsia="宋体" w:cs="宋体"/>
                <w:color w:val="auto"/>
              </w:rPr>
              <w:t xml:space="preserve"> </w:t>
            </w:r>
            <w:r>
              <w:rPr>
                <w:rFonts w:hint="eastAsia" w:ascii="宋体" w:hAnsi="宋体" w:eastAsia="宋体" w:cs="宋体"/>
                <w:color w:val="auto"/>
                <w:lang w:eastAsia="zh-CN"/>
              </w:rPr>
              <w:t>福建医科大学附属第一医院滨海院区布类洗涤服务项目</w:t>
            </w:r>
          </w:p>
        </w:tc>
        <w:tc>
          <w:tcPr>
            <w:tcW w:w="755" w:type="dxa"/>
          </w:tcPr>
          <w:p w14:paraId="6AAA25E6">
            <w:pPr>
              <w:pStyle w:val="8"/>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755" w:type="dxa"/>
          </w:tcPr>
          <w:p w14:paraId="7F93BE2C">
            <w:pPr>
              <w:pStyle w:val="8"/>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755" w:type="dxa"/>
          </w:tcPr>
          <w:p w14:paraId="735FB0E0">
            <w:pPr>
              <w:pStyle w:val="8"/>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755" w:type="dxa"/>
          </w:tcPr>
          <w:p w14:paraId="2D13CA18">
            <w:pPr>
              <w:pStyle w:val="8"/>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755" w:type="dxa"/>
          </w:tcPr>
          <w:p w14:paraId="48EEC0D8">
            <w:pPr>
              <w:pStyle w:val="8"/>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lang w:eastAsia="zh-CN"/>
              </w:rPr>
              <w:t>13880500</w:t>
            </w:r>
            <w:r>
              <w:rPr>
                <w:rFonts w:hint="eastAsia" w:ascii="宋体" w:hAnsi="宋体" w:eastAsia="宋体" w:cs="宋体"/>
                <w:color w:val="auto"/>
              </w:rPr>
              <w:t xml:space="preserve">  元</w:t>
            </w:r>
          </w:p>
        </w:tc>
        <w:tc>
          <w:tcPr>
            <w:tcW w:w="755" w:type="dxa"/>
          </w:tcPr>
          <w:p w14:paraId="298BCE73">
            <w:pPr>
              <w:pStyle w:val="8"/>
              <w:jc w:val="left"/>
              <w:rPr>
                <w:rFonts w:hint="eastAsia" w:ascii="宋体" w:hAnsi="宋体" w:eastAsia="宋体" w:cs="宋体"/>
                <w:color w:val="auto"/>
              </w:rPr>
            </w:pPr>
            <w:r>
              <w:rPr>
                <w:rFonts w:hint="eastAsia" w:ascii="宋体" w:hAnsi="宋体" w:eastAsia="宋体" w:cs="宋体"/>
                <w:color w:val="auto"/>
              </w:rPr>
              <w:t xml:space="preserve"> {=总价/数量}  元</w:t>
            </w:r>
          </w:p>
        </w:tc>
        <w:tc>
          <w:tcPr>
            <w:tcW w:w="755" w:type="dxa"/>
          </w:tcPr>
          <w:p w14:paraId="36BF0F49">
            <w:pPr>
              <w:pStyle w:val="8"/>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lang w:val="en-US" w:eastAsia="zh-CN"/>
              </w:rPr>
              <w:t>3</w:t>
            </w:r>
            <w:r>
              <w:rPr>
                <w:rFonts w:hint="eastAsia" w:ascii="宋体" w:hAnsi="宋体" w:eastAsia="宋体" w:cs="宋体"/>
                <w:color w:val="auto"/>
              </w:rPr>
              <w:t>.0000</w:t>
            </w:r>
          </w:p>
        </w:tc>
        <w:tc>
          <w:tcPr>
            <w:tcW w:w="755" w:type="dxa"/>
          </w:tcPr>
          <w:p w14:paraId="2F51EC88">
            <w:pPr>
              <w:pStyle w:val="8"/>
              <w:jc w:val="left"/>
              <w:rPr>
                <w:rFonts w:hint="eastAsia" w:ascii="宋体" w:hAnsi="宋体" w:eastAsia="宋体" w:cs="宋体"/>
                <w:color w:val="auto"/>
              </w:rPr>
            </w:pPr>
            <w:r>
              <w:rPr>
                <w:rFonts w:hint="eastAsia" w:ascii="宋体" w:hAnsi="宋体" w:eastAsia="宋体" w:cs="宋体"/>
                <w:color w:val="auto"/>
              </w:rPr>
              <w:t xml:space="preserve"> 年</w:t>
            </w:r>
          </w:p>
        </w:tc>
        <w:tc>
          <w:tcPr>
            <w:tcW w:w="755" w:type="dxa"/>
          </w:tcPr>
          <w:p w14:paraId="48D330FB">
            <w:pPr>
              <w:pStyle w:val="8"/>
              <w:jc w:val="left"/>
              <w:rPr>
                <w:rFonts w:hint="eastAsia" w:ascii="宋体" w:hAnsi="宋体" w:eastAsia="宋体" w:cs="宋体"/>
                <w:color w:val="auto"/>
              </w:rPr>
            </w:pPr>
            <w:r>
              <w:rPr>
                <w:rFonts w:hint="eastAsia" w:ascii="宋体" w:hAnsi="宋体" w:eastAsia="宋体" w:cs="宋体"/>
                <w:color w:val="auto"/>
              </w:rPr>
              <w:t xml:space="preserve"> {供应商响应}  元</w:t>
            </w:r>
          </w:p>
        </w:tc>
      </w:tr>
    </w:tbl>
    <w:p w14:paraId="5B5C12F1">
      <w:pPr>
        <w:pStyle w:val="8"/>
        <w:jc w:val="left"/>
        <w:rPr>
          <w:rFonts w:hint="eastAsia" w:ascii="宋体" w:hAnsi="宋体" w:eastAsia="宋体" w:cs="宋体"/>
          <w:color w:val="auto"/>
        </w:rPr>
      </w:pPr>
      <w:r>
        <w:rPr>
          <w:rFonts w:hint="eastAsia" w:ascii="宋体" w:hAnsi="宋体" w:eastAsia="宋体" w:cs="宋体"/>
          <w:color w:val="auto"/>
        </w:rPr>
        <w:t>合计：</w:t>
      </w:r>
    </w:p>
    <w:p w14:paraId="052C62D1">
      <w:pPr>
        <w:pStyle w:val="8"/>
        <w:jc w:val="left"/>
        <w:rPr>
          <w:rFonts w:hint="eastAsia" w:ascii="宋体" w:hAnsi="宋体" w:eastAsia="宋体" w:cs="宋体"/>
          <w:color w:val="auto"/>
        </w:rPr>
      </w:pPr>
      <w:r>
        <w:rPr>
          <w:rFonts w:hint="eastAsia" w:ascii="宋体" w:hAnsi="宋体" w:eastAsia="宋体" w:cs="宋体"/>
          <w:color w:val="auto"/>
        </w:rPr>
        <w:t>备注：无</w:t>
      </w:r>
    </w:p>
    <w:p w14:paraId="3794783C">
      <w:pPr>
        <w:pStyle w:val="8"/>
        <w:jc w:val="left"/>
        <w:rPr>
          <w:rFonts w:hint="eastAsia" w:ascii="宋体" w:hAnsi="宋体" w:eastAsia="宋体" w:cs="宋体"/>
          <w:color w:val="auto"/>
        </w:rPr>
      </w:pPr>
      <w:r>
        <w:rPr>
          <w:rFonts w:hint="eastAsia" w:ascii="宋体" w:hAnsi="宋体" w:eastAsia="宋体" w:cs="宋体"/>
          <w:color w:val="auto"/>
        </w:rPr>
        <w:t>时间：     年     月     日</w:t>
      </w:r>
    </w:p>
    <w:p w14:paraId="4E97F4E2">
      <w:pPr>
        <w:pStyle w:val="8"/>
        <w:jc w:val="left"/>
        <w:rPr>
          <w:rFonts w:hint="eastAsia" w:ascii="宋体" w:hAnsi="宋体" w:eastAsia="宋体" w:cs="宋体"/>
          <w:color w:val="auto"/>
        </w:rPr>
      </w:pPr>
      <w:r>
        <w:rPr>
          <w:rFonts w:hint="eastAsia" w:ascii="宋体" w:hAnsi="宋体" w:eastAsia="宋体" w:cs="宋体"/>
          <w:color w:val="auto"/>
        </w:rPr>
        <w:t xml:space="preserve">签章：                     </w:t>
      </w:r>
    </w:p>
    <w:p w14:paraId="01F119BB">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7397CB0F">
      <w:pPr>
        <w:pStyle w:val="8"/>
        <w:jc w:val="center"/>
        <w:outlineLvl w:val="2"/>
        <w:rPr>
          <w:rFonts w:hint="eastAsia" w:ascii="宋体" w:hAnsi="宋体" w:eastAsia="宋体" w:cs="宋体"/>
          <w:color w:val="auto"/>
        </w:rPr>
      </w:pPr>
      <w:r>
        <w:rPr>
          <w:rFonts w:hint="eastAsia" w:ascii="宋体" w:hAnsi="宋体" w:eastAsia="宋体" w:cs="宋体"/>
          <w:b/>
          <w:color w:val="auto"/>
          <w:sz w:val="28"/>
        </w:rPr>
        <w:t>三、招标文件规定的价格扣除证明材料（若有）</w:t>
      </w:r>
    </w:p>
    <w:p w14:paraId="76D987DD">
      <w:pPr>
        <w:pStyle w:val="8"/>
        <w:jc w:val="center"/>
        <w:outlineLvl w:val="3"/>
        <w:rPr>
          <w:rFonts w:hint="eastAsia" w:ascii="宋体" w:hAnsi="宋体" w:eastAsia="宋体" w:cs="宋体"/>
          <w:color w:val="auto"/>
        </w:rPr>
      </w:pPr>
      <w:r>
        <w:rPr>
          <w:rFonts w:hint="eastAsia" w:ascii="宋体" w:hAnsi="宋体" w:eastAsia="宋体" w:cs="宋体"/>
          <w:b/>
          <w:color w:val="auto"/>
          <w:sz w:val="24"/>
        </w:rPr>
        <w:t>三-1优先类节能产品、环境标志产品价格扣除证明材料（若有）</w:t>
      </w:r>
    </w:p>
    <w:p w14:paraId="3C53255C">
      <w:pPr>
        <w:pStyle w:val="8"/>
        <w:jc w:val="center"/>
        <w:outlineLvl w:val="3"/>
        <w:rPr>
          <w:rFonts w:hint="eastAsia" w:ascii="宋体" w:hAnsi="宋体" w:eastAsia="宋体" w:cs="宋体"/>
          <w:color w:val="auto"/>
        </w:rPr>
      </w:pPr>
      <w:r>
        <w:rPr>
          <w:rFonts w:hint="eastAsia" w:ascii="宋体" w:hAnsi="宋体" w:eastAsia="宋体" w:cs="宋体"/>
          <w:b/>
          <w:color w:val="auto"/>
          <w:sz w:val="24"/>
        </w:rPr>
        <w:t>三-1-①优先类节能产品、环境标志产品统计表（价格扣除适用，若有）</w:t>
      </w:r>
    </w:p>
    <w:p w14:paraId="609C82E4">
      <w:pPr>
        <w:pStyle w:val="8"/>
        <w:ind w:firstLine="480"/>
        <w:jc w:val="left"/>
        <w:rPr>
          <w:rFonts w:hint="eastAsia" w:ascii="宋体" w:hAnsi="宋体" w:eastAsia="宋体" w:cs="宋体"/>
          <w:color w:val="auto"/>
        </w:rPr>
      </w:pPr>
      <w:r>
        <w:rPr>
          <w:rFonts w:hint="eastAsia" w:ascii="宋体" w:hAnsi="宋体" w:eastAsia="宋体" w:cs="宋体"/>
          <w:color w:val="auto"/>
        </w:rPr>
        <w:t>项目编号：</w:t>
      </w:r>
      <w:r>
        <w:rPr>
          <w:rFonts w:hint="eastAsia" w:ascii="宋体" w:hAnsi="宋体" w:eastAsia="宋体" w:cs="宋体"/>
          <w:color w:val="auto"/>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7852D2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1D25A34">
            <w:pPr>
              <w:rPr>
                <w:rFonts w:hint="eastAsia" w:ascii="宋体" w:hAnsi="宋体" w:eastAsia="宋体" w:cs="宋体"/>
                <w:color w:val="auto"/>
              </w:rPr>
            </w:pPr>
          </w:p>
        </w:tc>
        <w:tc>
          <w:tcPr>
            <w:tcW w:w="7122" w:type="dxa"/>
            <w:gridSpan w:val="4"/>
          </w:tcPr>
          <w:p w14:paraId="00206FB9">
            <w:pPr>
              <w:pStyle w:val="8"/>
              <w:jc w:val="center"/>
              <w:rPr>
                <w:rFonts w:hint="eastAsia" w:ascii="宋体" w:hAnsi="宋体" w:eastAsia="宋体" w:cs="宋体"/>
                <w:color w:val="auto"/>
              </w:rPr>
            </w:pPr>
            <w:r>
              <w:rPr>
                <w:rFonts w:hint="eastAsia" w:ascii="宋体" w:hAnsi="宋体" w:eastAsia="宋体" w:cs="宋体"/>
                <w:color w:val="auto"/>
              </w:rPr>
              <w:t>本采购包内属于节能、环境标志产品情况</w:t>
            </w:r>
          </w:p>
        </w:tc>
      </w:tr>
      <w:tr w14:paraId="3EF0CA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40998411">
            <w:pPr>
              <w:pStyle w:val="8"/>
              <w:jc w:val="left"/>
              <w:rPr>
                <w:rFonts w:hint="eastAsia" w:ascii="宋体" w:hAnsi="宋体" w:eastAsia="宋体" w:cs="宋体"/>
                <w:color w:val="auto"/>
              </w:rPr>
            </w:pPr>
            <w:r>
              <w:rPr>
                <w:rFonts w:hint="eastAsia" w:ascii="宋体" w:hAnsi="宋体" w:eastAsia="宋体" w:cs="宋体"/>
                <w:color w:val="auto"/>
              </w:rPr>
              <w:t>采购包</w:t>
            </w:r>
          </w:p>
        </w:tc>
        <w:tc>
          <w:tcPr>
            <w:tcW w:w="1187" w:type="dxa"/>
          </w:tcPr>
          <w:p w14:paraId="417577A6">
            <w:pPr>
              <w:pStyle w:val="8"/>
              <w:jc w:val="left"/>
              <w:rPr>
                <w:rFonts w:hint="eastAsia" w:ascii="宋体" w:hAnsi="宋体" w:eastAsia="宋体" w:cs="宋体"/>
                <w:color w:val="auto"/>
              </w:rPr>
            </w:pPr>
            <w:r>
              <w:rPr>
                <w:rFonts w:hint="eastAsia" w:ascii="宋体" w:hAnsi="宋体" w:eastAsia="宋体" w:cs="宋体"/>
                <w:color w:val="auto"/>
              </w:rPr>
              <w:t>品目号</w:t>
            </w:r>
          </w:p>
        </w:tc>
        <w:tc>
          <w:tcPr>
            <w:tcW w:w="1187" w:type="dxa"/>
          </w:tcPr>
          <w:p w14:paraId="4880DCD4">
            <w:pPr>
              <w:pStyle w:val="8"/>
              <w:jc w:val="left"/>
              <w:rPr>
                <w:rFonts w:hint="eastAsia" w:ascii="宋体" w:hAnsi="宋体" w:eastAsia="宋体" w:cs="宋体"/>
                <w:color w:val="auto"/>
              </w:rPr>
            </w:pPr>
            <w:r>
              <w:rPr>
                <w:rFonts w:hint="eastAsia" w:ascii="宋体" w:hAnsi="宋体" w:eastAsia="宋体" w:cs="宋体"/>
                <w:color w:val="auto"/>
              </w:rPr>
              <w:t>产品名称</w:t>
            </w:r>
          </w:p>
        </w:tc>
        <w:tc>
          <w:tcPr>
            <w:tcW w:w="1187" w:type="dxa"/>
          </w:tcPr>
          <w:p w14:paraId="42ECA7EA">
            <w:pPr>
              <w:pStyle w:val="8"/>
              <w:jc w:val="left"/>
              <w:rPr>
                <w:rFonts w:hint="eastAsia" w:ascii="宋体" w:hAnsi="宋体" w:eastAsia="宋体" w:cs="宋体"/>
                <w:color w:val="auto"/>
              </w:rPr>
            </w:pPr>
            <w:r>
              <w:rPr>
                <w:rFonts w:hint="eastAsia" w:ascii="宋体" w:hAnsi="宋体" w:eastAsia="宋体" w:cs="宋体"/>
                <w:color w:val="auto"/>
              </w:rPr>
              <w:t>认证种类</w:t>
            </w:r>
          </w:p>
        </w:tc>
      </w:tr>
      <w:tr w14:paraId="612FC8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706D548C">
            <w:pPr>
              <w:pStyle w:val="8"/>
              <w:jc w:val="left"/>
              <w:rPr>
                <w:rFonts w:hint="eastAsia" w:ascii="宋体" w:hAnsi="宋体" w:eastAsia="宋体" w:cs="宋体"/>
                <w:color w:val="auto"/>
              </w:rPr>
            </w:pPr>
            <w:r>
              <w:rPr>
                <w:rFonts w:hint="eastAsia" w:ascii="宋体" w:hAnsi="宋体" w:eastAsia="宋体" w:cs="宋体"/>
                <w:color w:val="auto"/>
              </w:rPr>
              <w:t>*</w:t>
            </w:r>
          </w:p>
        </w:tc>
        <w:tc>
          <w:tcPr>
            <w:tcW w:w="1187" w:type="dxa"/>
          </w:tcPr>
          <w:p w14:paraId="2EEDCB97">
            <w:pPr>
              <w:pStyle w:val="8"/>
              <w:jc w:val="left"/>
              <w:rPr>
                <w:rFonts w:hint="eastAsia" w:ascii="宋体" w:hAnsi="宋体" w:eastAsia="宋体" w:cs="宋体"/>
                <w:color w:val="auto"/>
              </w:rPr>
            </w:pPr>
            <w:r>
              <w:rPr>
                <w:rFonts w:hint="eastAsia" w:ascii="宋体" w:hAnsi="宋体" w:eastAsia="宋体" w:cs="宋体"/>
                <w:color w:val="auto"/>
              </w:rPr>
              <w:t>*-1</w:t>
            </w:r>
          </w:p>
        </w:tc>
        <w:tc>
          <w:tcPr>
            <w:tcW w:w="1187" w:type="dxa"/>
          </w:tcPr>
          <w:p w14:paraId="1C85EDF1">
            <w:pPr>
              <w:rPr>
                <w:rFonts w:hint="eastAsia" w:ascii="宋体" w:hAnsi="宋体" w:eastAsia="宋体" w:cs="宋体"/>
                <w:color w:val="auto"/>
              </w:rPr>
            </w:pPr>
          </w:p>
        </w:tc>
        <w:tc>
          <w:tcPr>
            <w:tcW w:w="1187" w:type="dxa"/>
          </w:tcPr>
          <w:p w14:paraId="16DCE374">
            <w:pPr>
              <w:pStyle w:val="8"/>
              <w:jc w:val="left"/>
              <w:rPr>
                <w:rFonts w:hint="eastAsia" w:ascii="宋体" w:hAnsi="宋体" w:eastAsia="宋体" w:cs="宋体"/>
                <w:color w:val="auto"/>
              </w:rPr>
            </w:pPr>
            <w:r>
              <w:rPr>
                <w:rFonts w:hint="eastAsia" w:ascii="宋体" w:hAnsi="宋体" w:eastAsia="宋体" w:cs="宋体"/>
                <w:color w:val="auto"/>
              </w:rPr>
              <w:t>供应商自行填写种类，并上传证明附件以便评审查看</w:t>
            </w:r>
          </w:p>
        </w:tc>
      </w:tr>
      <w:tr w14:paraId="551045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47E7AB8C">
            <w:pPr>
              <w:rPr>
                <w:rFonts w:hint="eastAsia" w:ascii="宋体" w:hAnsi="宋体" w:eastAsia="宋体" w:cs="宋体"/>
                <w:color w:val="auto"/>
              </w:rPr>
            </w:pPr>
          </w:p>
        </w:tc>
        <w:tc>
          <w:tcPr>
            <w:tcW w:w="1187" w:type="dxa"/>
          </w:tcPr>
          <w:p w14:paraId="1F2AF17D">
            <w:pPr>
              <w:pStyle w:val="8"/>
              <w:jc w:val="left"/>
              <w:rPr>
                <w:rFonts w:hint="eastAsia" w:ascii="宋体" w:hAnsi="宋体" w:eastAsia="宋体" w:cs="宋体"/>
                <w:color w:val="auto"/>
              </w:rPr>
            </w:pPr>
            <w:r>
              <w:rPr>
                <w:rFonts w:hint="eastAsia" w:ascii="宋体" w:hAnsi="宋体" w:eastAsia="宋体" w:cs="宋体"/>
                <w:color w:val="auto"/>
              </w:rPr>
              <w:t>…</w:t>
            </w:r>
          </w:p>
          <w:p w14:paraId="6FE65D61">
            <w:pPr>
              <w:pStyle w:val="8"/>
              <w:jc w:val="left"/>
              <w:rPr>
                <w:rFonts w:hint="eastAsia" w:ascii="宋体" w:hAnsi="宋体" w:eastAsia="宋体" w:cs="宋体"/>
                <w:color w:val="auto"/>
              </w:rPr>
            </w:pPr>
          </w:p>
        </w:tc>
        <w:tc>
          <w:tcPr>
            <w:tcW w:w="1187" w:type="dxa"/>
          </w:tcPr>
          <w:p w14:paraId="1C10D7F9">
            <w:pPr>
              <w:rPr>
                <w:rFonts w:hint="eastAsia" w:ascii="宋体" w:hAnsi="宋体" w:eastAsia="宋体" w:cs="宋体"/>
                <w:color w:val="auto"/>
              </w:rPr>
            </w:pPr>
          </w:p>
        </w:tc>
        <w:tc>
          <w:tcPr>
            <w:tcW w:w="1187" w:type="dxa"/>
          </w:tcPr>
          <w:p w14:paraId="743A6318">
            <w:pPr>
              <w:rPr>
                <w:rFonts w:hint="eastAsia" w:ascii="宋体" w:hAnsi="宋体" w:eastAsia="宋体" w:cs="宋体"/>
                <w:color w:val="auto"/>
              </w:rPr>
            </w:pPr>
          </w:p>
        </w:tc>
      </w:tr>
      <w:tr w14:paraId="0EAEA2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185033F1">
            <w:pPr>
              <w:pStyle w:val="8"/>
              <w:jc w:val="left"/>
              <w:rPr>
                <w:rFonts w:hint="eastAsia" w:ascii="宋体" w:hAnsi="宋体" w:eastAsia="宋体" w:cs="宋体"/>
                <w:color w:val="auto"/>
              </w:rPr>
            </w:pPr>
            <w:r>
              <w:rPr>
                <w:rFonts w:hint="eastAsia" w:ascii="宋体" w:hAnsi="宋体" w:eastAsia="宋体" w:cs="宋体"/>
                <w:color w:val="auto"/>
              </w:rPr>
              <w:t>备注</w:t>
            </w:r>
          </w:p>
        </w:tc>
        <w:tc>
          <w:tcPr>
            <w:tcW w:w="3561" w:type="dxa"/>
            <w:gridSpan w:val="3"/>
          </w:tcPr>
          <w:p w14:paraId="20AEE9C8">
            <w:pPr>
              <w:pStyle w:val="8"/>
              <w:jc w:val="left"/>
              <w:rPr>
                <w:rFonts w:hint="eastAsia" w:ascii="宋体" w:hAnsi="宋体" w:eastAsia="宋体" w:cs="宋体"/>
                <w:color w:val="auto"/>
              </w:rPr>
            </w:pPr>
          </w:p>
        </w:tc>
      </w:tr>
    </w:tbl>
    <w:p w14:paraId="4B719FB8">
      <w:pPr>
        <w:pStyle w:val="8"/>
        <w:jc w:val="left"/>
        <w:rPr>
          <w:rFonts w:hint="eastAsia" w:ascii="宋体" w:hAnsi="宋体" w:eastAsia="宋体" w:cs="宋体"/>
          <w:color w:val="auto"/>
        </w:rPr>
      </w:pPr>
      <w:r>
        <w:rPr>
          <w:rFonts w:hint="eastAsia" w:ascii="宋体" w:hAnsi="宋体" w:eastAsia="宋体" w:cs="宋体"/>
          <w:color w:val="auto"/>
        </w:rPr>
        <w:t>※注意：</w:t>
      </w:r>
    </w:p>
    <w:p w14:paraId="6FDE8542">
      <w:pPr>
        <w:pStyle w:val="8"/>
        <w:ind w:firstLine="480"/>
        <w:jc w:val="left"/>
        <w:rPr>
          <w:rFonts w:hint="eastAsia" w:ascii="宋体" w:hAnsi="宋体" w:eastAsia="宋体" w:cs="宋体"/>
          <w:color w:val="auto"/>
        </w:rPr>
      </w:pPr>
      <w:r>
        <w:rPr>
          <w:rFonts w:hint="eastAsia" w:ascii="宋体" w:hAnsi="宋体" w:eastAsia="宋体" w:cs="宋体"/>
          <w:color w:val="auto"/>
        </w:rPr>
        <w:t>1、对节能、环境标志产品计算价格扣除时，只依据电子投标（响应）文件“投标（响应）报价明细表”以及“优先类节能产品、环境标志产品证明材料（价格扣除适用，若有）。</w:t>
      </w:r>
    </w:p>
    <w:p w14:paraId="2B799ADA">
      <w:pPr>
        <w:pStyle w:val="8"/>
        <w:ind w:firstLine="480"/>
        <w:jc w:val="left"/>
        <w:rPr>
          <w:rFonts w:hint="eastAsia" w:ascii="宋体" w:hAnsi="宋体" w:eastAsia="宋体" w:cs="宋体"/>
          <w:color w:val="auto"/>
        </w:rPr>
      </w:pPr>
      <w:r>
        <w:rPr>
          <w:rFonts w:hint="eastAsia" w:ascii="宋体" w:hAnsi="宋体" w:eastAsia="宋体" w:cs="宋体"/>
          <w:color w:val="auto"/>
        </w:rPr>
        <w:t>2、本表以采购包为单位，不同采购包请分别填写；同一采购包请按照其品目号顺序分别填写。</w:t>
      </w:r>
    </w:p>
    <w:p w14:paraId="5537AB9A">
      <w:pPr>
        <w:pStyle w:val="8"/>
        <w:ind w:firstLine="480"/>
        <w:jc w:val="left"/>
        <w:rPr>
          <w:rFonts w:hint="eastAsia" w:ascii="宋体" w:hAnsi="宋体" w:eastAsia="宋体" w:cs="宋体"/>
          <w:color w:val="auto"/>
        </w:rPr>
      </w:pPr>
      <w:r>
        <w:rPr>
          <w:rFonts w:hint="eastAsia" w:ascii="宋体" w:hAnsi="宋体" w:eastAsia="宋体" w:cs="宋体"/>
          <w:color w:val="auto"/>
        </w:rPr>
        <w:t>3、具体统计、计算：</w:t>
      </w:r>
    </w:p>
    <w:p w14:paraId="53A57474">
      <w:pPr>
        <w:pStyle w:val="8"/>
        <w:ind w:firstLine="480"/>
        <w:jc w:val="left"/>
        <w:rPr>
          <w:rFonts w:hint="eastAsia" w:ascii="宋体" w:hAnsi="宋体" w:eastAsia="宋体" w:cs="宋体"/>
          <w:color w:val="auto"/>
        </w:rPr>
      </w:pPr>
      <w:r>
        <w:rPr>
          <w:rFonts w:hint="eastAsia" w:ascii="宋体" w:hAnsi="宋体" w:eastAsia="宋体" w:cs="宋体"/>
          <w:color w:val="auto"/>
        </w:rPr>
        <w:t>3.1若同一采购包内的单个或多个货物取得或同时取得节能、环境标志产品等两项或多项认证的，均按照单个货物对应一项认证的原则统计、计算1次。</w:t>
      </w:r>
    </w:p>
    <w:p w14:paraId="1EE0303C">
      <w:pPr>
        <w:pStyle w:val="8"/>
        <w:ind w:firstLine="480"/>
        <w:jc w:val="left"/>
        <w:rPr>
          <w:rFonts w:hint="eastAsia" w:ascii="宋体" w:hAnsi="宋体" w:eastAsia="宋体" w:cs="宋体"/>
          <w:color w:val="auto"/>
        </w:rPr>
      </w:pPr>
      <w:r>
        <w:rPr>
          <w:rFonts w:hint="eastAsia" w:ascii="宋体" w:hAnsi="宋体" w:eastAsia="宋体" w:cs="宋体"/>
          <w:color w:val="auto"/>
        </w:rPr>
        <w:t>3.2计算结果若除不尽，可四舍五入保留到小数点后两位。</w:t>
      </w:r>
    </w:p>
    <w:p w14:paraId="1A39A292">
      <w:pPr>
        <w:pStyle w:val="8"/>
        <w:ind w:firstLine="480"/>
        <w:jc w:val="left"/>
        <w:rPr>
          <w:rFonts w:hint="eastAsia" w:ascii="宋体" w:hAnsi="宋体" w:eastAsia="宋体" w:cs="宋体"/>
          <w:color w:val="auto"/>
        </w:rPr>
      </w:pPr>
      <w:r>
        <w:rPr>
          <w:rFonts w:hint="eastAsia" w:ascii="宋体" w:hAnsi="宋体" w:eastAsia="宋体" w:cs="宋体"/>
          <w:color w:val="auto"/>
        </w:rPr>
        <w:t>3.3投标人(供应商)按照采购文件要求认真统计、计算。</w:t>
      </w:r>
    </w:p>
    <w:p w14:paraId="636525F9">
      <w:pPr>
        <w:pStyle w:val="8"/>
        <w:ind w:firstLine="480"/>
        <w:jc w:val="left"/>
        <w:rPr>
          <w:rFonts w:hint="eastAsia" w:ascii="宋体" w:hAnsi="宋体" w:eastAsia="宋体" w:cs="宋体"/>
          <w:color w:val="auto"/>
        </w:rPr>
      </w:pPr>
      <w:r>
        <w:rPr>
          <w:rFonts w:hint="eastAsia" w:ascii="宋体" w:hAnsi="宋体" w:eastAsia="宋体" w:cs="宋体"/>
          <w:color w:val="auto"/>
        </w:rPr>
        <w:t>3.4若无节能、环境标志产品，不填写本表。</w:t>
      </w:r>
    </w:p>
    <w:p w14:paraId="101BC8C2">
      <w:pPr>
        <w:pStyle w:val="8"/>
        <w:ind w:firstLine="480"/>
        <w:jc w:val="left"/>
        <w:rPr>
          <w:rFonts w:hint="eastAsia" w:ascii="宋体" w:hAnsi="宋体" w:eastAsia="宋体" w:cs="宋体"/>
          <w:color w:val="auto"/>
        </w:rPr>
      </w:pPr>
      <w:r>
        <w:rPr>
          <w:rFonts w:hint="eastAsia" w:ascii="宋体" w:hAnsi="宋体" w:eastAsia="宋体" w:cs="宋体"/>
          <w:color w:val="auto"/>
        </w:rPr>
        <w:t>3.5强制类节能产品不享受价格扣除。</w:t>
      </w:r>
    </w:p>
    <w:p w14:paraId="67B67D76">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5BF49732">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64840952">
      <w:pPr>
        <w:pStyle w:val="8"/>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7D779128">
      <w:pPr>
        <w:pStyle w:val="8"/>
        <w:jc w:val="center"/>
        <w:outlineLvl w:val="3"/>
        <w:rPr>
          <w:rFonts w:hint="eastAsia" w:ascii="宋体" w:hAnsi="宋体" w:eastAsia="宋体" w:cs="宋体"/>
          <w:color w:val="auto"/>
        </w:rPr>
      </w:pPr>
      <w:r>
        <w:rPr>
          <w:rFonts w:hint="eastAsia" w:ascii="宋体" w:hAnsi="宋体" w:eastAsia="宋体" w:cs="宋体"/>
          <w:b/>
          <w:color w:val="auto"/>
          <w:sz w:val="24"/>
        </w:rPr>
        <w:t>三-1-②优先类节能产品、环境标志产品证明材料（价格扣除适用，若有）</w:t>
      </w:r>
    </w:p>
    <w:p w14:paraId="5988E0C1">
      <w:pPr>
        <w:pStyle w:val="8"/>
        <w:jc w:val="center"/>
        <w:outlineLvl w:val="3"/>
        <w:rPr>
          <w:rFonts w:hint="eastAsia" w:ascii="宋体" w:hAnsi="宋体" w:eastAsia="宋体" w:cs="宋体"/>
          <w:color w:val="auto"/>
        </w:rPr>
      </w:pPr>
      <w:r>
        <w:rPr>
          <w:rFonts w:hint="eastAsia" w:ascii="宋体" w:hAnsi="宋体" w:eastAsia="宋体" w:cs="宋体"/>
          <w:b/>
          <w:color w:val="auto"/>
          <w:sz w:val="24"/>
        </w:rPr>
        <w:t>三-2小型、微型企业产品等价格扣除证明材料（若有）</w:t>
      </w:r>
    </w:p>
    <w:p w14:paraId="618735FB">
      <w:pPr>
        <w:pStyle w:val="8"/>
        <w:jc w:val="center"/>
        <w:outlineLvl w:val="3"/>
        <w:rPr>
          <w:rFonts w:hint="eastAsia" w:ascii="宋体" w:hAnsi="宋体" w:eastAsia="宋体" w:cs="宋体"/>
          <w:color w:val="auto"/>
        </w:rPr>
      </w:pPr>
      <w:r>
        <w:rPr>
          <w:rFonts w:hint="eastAsia" w:ascii="宋体" w:hAnsi="宋体" w:eastAsia="宋体" w:cs="宋体"/>
          <w:b/>
          <w:color w:val="auto"/>
          <w:sz w:val="24"/>
        </w:rPr>
        <w:t>三-2-①中小企业声明函（价格扣除适用，若有）</w:t>
      </w:r>
    </w:p>
    <w:p w14:paraId="0F902447">
      <w:pPr>
        <w:pStyle w:val="8"/>
        <w:jc w:val="center"/>
        <w:outlineLvl w:val="3"/>
        <w:rPr>
          <w:rFonts w:hint="eastAsia" w:ascii="宋体" w:hAnsi="宋体" w:eastAsia="宋体" w:cs="宋体"/>
          <w:color w:val="auto"/>
        </w:rPr>
      </w:pPr>
      <w:r>
        <w:rPr>
          <w:rFonts w:hint="eastAsia" w:ascii="宋体" w:hAnsi="宋体" w:eastAsia="宋体" w:cs="宋体"/>
          <w:b/>
          <w:color w:val="auto"/>
          <w:sz w:val="24"/>
        </w:rPr>
        <w:t>中小企业声明函（货物）</w:t>
      </w:r>
    </w:p>
    <w:p w14:paraId="44DB3D06">
      <w:pPr>
        <w:pStyle w:val="8"/>
        <w:ind w:firstLine="480"/>
        <w:jc w:val="left"/>
        <w:rPr>
          <w:rFonts w:hint="eastAsia" w:ascii="宋体" w:hAnsi="宋体" w:eastAsia="宋体" w:cs="宋体"/>
          <w:color w:val="auto"/>
        </w:rPr>
      </w:pPr>
      <w:r>
        <w:rPr>
          <w:rFonts w:hint="eastAsia" w:ascii="宋体" w:hAnsi="宋体" w:eastAsia="宋体" w:cs="宋体"/>
          <w:color w:val="auto"/>
        </w:rPr>
        <w:t>本公司（联合体）郑重声明，根据《政府采购促进中小企业发展管理办法》（财库﹝2020﹞46 号）的规定，本公司（联合体）参加</w:t>
      </w:r>
      <w:r>
        <w:rPr>
          <w:rFonts w:hint="eastAsia" w:ascii="宋体" w:hAnsi="宋体" w:eastAsia="宋体" w:cs="宋体"/>
          <w:color w:val="auto"/>
          <w:u w:val="single"/>
        </w:rPr>
        <w:t>（单位名称）</w:t>
      </w:r>
      <w:r>
        <w:rPr>
          <w:rFonts w:hint="eastAsia" w:ascii="宋体" w:hAnsi="宋体" w:eastAsia="宋体" w:cs="宋体"/>
          <w:color w:val="auto"/>
        </w:rPr>
        <w:t>的</w:t>
      </w:r>
      <w:r>
        <w:rPr>
          <w:rFonts w:hint="eastAsia" w:ascii="宋体" w:hAnsi="宋体" w:eastAsia="宋体" w:cs="宋体"/>
          <w:color w:val="auto"/>
          <w:u w:val="single"/>
        </w:rPr>
        <w:t>（项目名称）</w:t>
      </w:r>
      <w:r>
        <w:rPr>
          <w:rFonts w:hint="eastAsia" w:ascii="宋体" w:hAnsi="宋体" w:eastAsia="宋体" w:cs="宋体"/>
          <w:color w:val="auto"/>
        </w:rPr>
        <w:t>采购活动，提供的货物全部由符合政策要求的中小企业制造。相关企业（含联合体中的中小企业、签订分包意向协议的中小企业）的具体情况如下：</w:t>
      </w:r>
    </w:p>
    <w:p w14:paraId="6710B87B">
      <w:pPr>
        <w:pStyle w:val="8"/>
        <w:ind w:firstLine="480"/>
        <w:jc w:val="left"/>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u w:val="single"/>
        </w:rPr>
        <w:t xml:space="preserve"> （标的名称） </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行业；制造商为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w:t>
      </w:r>
      <w:r>
        <w:rPr>
          <w:rFonts w:hint="eastAsia" w:ascii="宋体" w:hAnsi="宋体" w:eastAsia="宋体" w:cs="宋体"/>
          <w:color w:val="auto"/>
          <w:sz w:val="21"/>
          <w:vertAlign w:val="superscript"/>
        </w:rPr>
        <w:t>1</w:t>
      </w:r>
      <w:r>
        <w:rPr>
          <w:rFonts w:hint="eastAsia" w:ascii="宋体" w:hAnsi="宋体" w:eastAsia="宋体" w:cs="宋体"/>
          <w:color w:val="auto"/>
        </w:rPr>
        <w:t>，属于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6D37B18F">
      <w:pPr>
        <w:pStyle w:val="8"/>
        <w:ind w:firstLine="480"/>
        <w:jc w:val="left"/>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u w:val="single"/>
        </w:rPr>
        <w:t xml:space="preserve"> （标的名称） </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行业；制造商为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7B2071D4">
      <w:pPr>
        <w:pStyle w:val="8"/>
        <w:ind w:firstLine="480"/>
        <w:jc w:val="left"/>
        <w:rPr>
          <w:rFonts w:hint="eastAsia" w:ascii="宋体" w:hAnsi="宋体" w:eastAsia="宋体" w:cs="宋体"/>
          <w:color w:val="auto"/>
        </w:rPr>
      </w:pPr>
      <w:r>
        <w:rPr>
          <w:rFonts w:hint="eastAsia" w:ascii="宋体" w:hAnsi="宋体" w:eastAsia="宋体" w:cs="宋体"/>
          <w:color w:val="auto"/>
        </w:rPr>
        <w:t>……</w:t>
      </w:r>
    </w:p>
    <w:p w14:paraId="444838F1">
      <w:pPr>
        <w:pStyle w:val="8"/>
        <w:ind w:firstLine="480"/>
        <w:jc w:val="left"/>
        <w:rPr>
          <w:rFonts w:hint="eastAsia" w:ascii="宋体" w:hAnsi="宋体" w:eastAsia="宋体" w:cs="宋体"/>
          <w:color w:val="auto"/>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3503FBB5">
      <w:pPr>
        <w:pStyle w:val="8"/>
        <w:ind w:firstLine="480"/>
        <w:jc w:val="left"/>
        <w:rPr>
          <w:rFonts w:hint="eastAsia" w:ascii="宋体" w:hAnsi="宋体" w:eastAsia="宋体" w:cs="宋体"/>
          <w:color w:val="auto"/>
        </w:rPr>
      </w:pPr>
      <w:r>
        <w:rPr>
          <w:rFonts w:hint="eastAsia" w:ascii="宋体" w:hAnsi="宋体" w:eastAsia="宋体" w:cs="宋体"/>
          <w:color w:val="auto"/>
        </w:rPr>
        <w:t>本企业对上述声明内容的真实性负责。如有虚假，将依法承担相应责任。</w:t>
      </w:r>
    </w:p>
    <w:p w14:paraId="2DD9568E">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1A9997D8">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340EC1F6">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4B112C9A">
      <w:pPr>
        <w:pStyle w:val="8"/>
        <w:ind w:firstLine="480"/>
        <w:jc w:val="left"/>
        <w:rPr>
          <w:rFonts w:hint="eastAsia" w:ascii="宋体" w:hAnsi="宋体" w:eastAsia="宋体" w:cs="宋体"/>
          <w:color w:val="auto"/>
        </w:rPr>
      </w:pPr>
      <w:r>
        <w:rPr>
          <w:rFonts w:hint="eastAsia" w:ascii="宋体" w:hAnsi="宋体" w:eastAsia="宋体" w:cs="宋体"/>
          <w:color w:val="auto"/>
        </w:rPr>
        <w:t>1、从业人员、营业收入、资产总额填报上一年度数据，无上一年度数据的新成立企业可不填报。</w:t>
      </w:r>
    </w:p>
    <w:p w14:paraId="1D634A90">
      <w:pPr>
        <w:pStyle w:val="8"/>
        <w:ind w:firstLine="480"/>
        <w:jc w:val="left"/>
        <w:rPr>
          <w:rFonts w:hint="eastAsia" w:ascii="宋体" w:hAnsi="宋体" w:eastAsia="宋体" w:cs="宋体"/>
          <w:color w:val="auto"/>
        </w:rPr>
      </w:pPr>
      <w:r>
        <w:rPr>
          <w:rFonts w:hint="eastAsia" w:ascii="宋体" w:hAnsi="宋体" w:eastAsia="宋体" w:cs="宋体"/>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AAE4152">
      <w:pPr>
        <w:pStyle w:val="8"/>
        <w:ind w:firstLine="480"/>
        <w:jc w:val="left"/>
        <w:rPr>
          <w:rFonts w:hint="eastAsia" w:ascii="宋体" w:hAnsi="宋体" w:eastAsia="宋体" w:cs="宋体"/>
          <w:color w:val="auto"/>
        </w:rPr>
      </w:pPr>
      <w:r>
        <w:rPr>
          <w:rFonts w:hint="eastAsia" w:ascii="宋体" w:hAnsi="宋体" w:eastAsia="宋体" w:cs="宋体"/>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6CDF121">
      <w:pPr>
        <w:pStyle w:val="8"/>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36575D30">
      <w:pPr>
        <w:pStyle w:val="8"/>
        <w:jc w:val="center"/>
        <w:outlineLvl w:val="3"/>
        <w:rPr>
          <w:rFonts w:hint="eastAsia" w:ascii="宋体" w:hAnsi="宋体" w:eastAsia="宋体" w:cs="宋体"/>
          <w:color w:val="auto"/>
        </w:rPr>
      </w:pPr>
      <w:r>
        <w:rPr>
          <w:rFonts w:hint="eastAsia" w:ascii="宋体" w:hAnsi="宋体" w:eastAsia="宋体" w:cs="宋体"/>
          <w:b/>
          <w:color w:val="auto"/>
          <w:sz w:val="24"/>
        </w:rPr>
        <w:t>中小企业声明函（工程、服务）</w:t>
      </w:r>
    </w:p>
    <w:p w14:paraId="5AC1F4F1">
      <w:pPr>
        <w:pStyle w:val="8"/>
        <w:ind w:firstLine="480"/>
        <w:jc w:val="left"/>
        <w:rPr>
          <w:rFonts w:hint="eastAsia" w:ascii="宋体" w:hAnsi="宋体" w:eastAsia="宋体" w:cs="宋体"/>
          <w:color w:val="auto"/>
        </w:rPr>
      </w:pPr>
      <w:r>
        <w:rPr>
          <w:rFonts w:hint="eastAsia" w:ascii="宋体" w:hAnsi="宋体" w:eastAsia="宋体" w:cs="宋体"/>
          <w:color w:val="auto"/>
        </w:rPr>
        <w:t>本公司（联合体）郑重声明，根据《政府采购促进中小企业发展管理办法》（财库﹝2020﹞46 号）的规定，本公司（联合体）参加</w:t>
      </w:r>
      <w:r>
        <w:rPr>
          <w:rFonts w:hint="eastAsia" w:ascii="宋体" w:hAnsi="宋体" w:eastAsia="宋体" w:cs="宋体"/>
          <w:color w:val="auto"/>
          <w:u w:val="single"/>
        </w:rPr>
        <w:t>（单位名称）</w:t>
      </w:r>
      <w:r>
        <w:rPr>
          <w:rFonts w:hint="eastAsia" w:ascii="宋体" w:hAnsi="宋体" w:eastAsia="宋体" w:cs="宋体"/>
          <w:color w:val="auto"/>
        </w:rPr>
        <w:t>的</w:t>
      </w:r>
      <w:r>
        <w:rPr>
          <w:rFonts w:hint="eastAsia" w:ascii="宋体" w:hAnsi="宋体" w:eastAsia="宋体" w:cs="宋体"/>
          <w:color w:val="auto"/>
          <w:u w:val="single"/>
        </w:rPr>
        <w:t>（项目名称）</w:t>
      </w:r>
      <w:r>
        <w:rPr>
          <w:rFonts w:hint="eastAsia" w:ascii="宋体" w:hAnsi="宋体" w:eastAsia="宋体" w:cs="宋体"/>
          <w:color w:val="auto"/>
        </w:rPr>
        <w:t>采购活动，工程的施工单位全部为符合政策要求的中小企业（或者：服务全部由符合政策要求的中小企业承接）。相关企业（含联合体中的中小企业、签订分包意向协议的中小企业）的具体情况如下：</w:t>
      </w:r>
    </w:p>
    <w:p w14:paraId="06672A2B">
      <w:pPr>
        <w:pStyle w:val="8"/>
        <w:ind w:firstLine="480"/>
        <w:jc w:val="left"/>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u w:val="single"/>
        </w:rPr>
        <w:t>（标的名称）</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；承建（承接）企业为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w:t>
      </w:r>
      <w:r>
        <w:rPr>
          <w:rFonts w:hint="eastAsia" w:ascii="宋体" w:hAnsi="宋体" w:eastAsia="宋体" w:cs="宋体"/>
          <w:color w:val="auto"/>
          <w:sz w:val="21"/>
          <w:vertAlign w:val="superscript"/>
        </w:rPr>
        <w:t>1</w:t>
      </w:r>
      <w:r>
        <w:rPr>
          <w:rFonts w:hint="eastAsia" w:ascii="宋体" w:hAnsi="宋体" w:eastAsia="宋体" w:cs="宋体"/>
          <w:color w:val="auto"/>
        </w:rPr>
        <w:t>，属于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61B6204C">
      <w:pPr>
        <w:pStyle w:val="8"/>
        <w:ind w:firstLine="480"/>
        <w:jc w:val="left"/>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u w:val="single"/>
        </w:rPr>
        <w:t>（标的名称）</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；承建（承接）企业为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745B9BFB">
      <w:pPr>
        <w:pStyle w:val="8"/>
        <w:ind w:firstLine="480"/>
        <w:jc w:val="left"/>
        <w:rPr>
          <w:rFonts w:hint="eastAsia" w:ascii="宋体" w:hAnsi="宋体" w:eastAsia="宋体" w:cs="宋体"/>
          <w:color w:val="auto"/>
        </w:rPr>
      </w:pPr>
      <w:r>
        <w:rPr>
          <w:rFonts w:hint="eastAsia" w:ascii="宋体" w:hAnsi="宋体" w:eastAsia="宋体" w:cs="宋体"/>
          <w:color w:val="auto"/>
        </w:rPr>
        <w:t>……</w:t>
      </w:r>
    </w:p>
    <w:p w14:paraId="09B54150">
      <w:pPr>
        <w:pStyle w:val="8"/>
        <w:ind w:firstLine="480"/>
        <w:jc w:val="left"/>
        <w:rPr>
          <w:rFonts w:hint="eastAsia" w:ascii="宋体" w:hAnsi="宋体" w:eastAsia="宋体" w:cs="宋体"/>
          <w:color w:val="auto"/>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0D9E5822">
      <w:pPr>
        <w:pStyle w:val="8"/>
        <w:ind w:firstLine="480"/>
        <w:jc w:val="left"/>
        <w:rPr>
          <w:rFonts w:hint="eastAsia" w:ascii="宋体" w:hAnsi="宋体" w:eastAsia="宋体" w:cs="宋体"/>
          <w:color w:val="auto"/>
        </w:rPr>
      </w:pPr>
      <w:r>
        <w:rPr>
          <w:rFonts w:hint="eastAsia" w:ascii="宋体" w:hAnsi="宋体" w:eastAsia="宋体" w:cs="宋体"/>
          <w:color w:val="auto"/>
        </w:rPr>
        <w:t>本企业对上述声明内容的真实性负责。如有虚假，将依法承担相应责任。</w:t>
      </w:r>
    </w:p>
    <w:p w14:paraId="53A827A3">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2488BD47">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6ABBC508">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41891E86">
      <w:pPr>
        <w:pStyle w:val="8"/>
        <w:ind w:firstLine="480"/>
        <w:jc w:val="left"/>
        <w:rPr>
          <w:rFonts w:hint="eastAsia" w:ascii="宋体" w:hAnsi="宋体" w:eastAsia="宋体" w:cs="宋体"/>
          <w:color w:val="auto"/>
        </w:rPr>
      </w:pPr>
      <w:r>
        <w:rPr>
          <w:rFonts w:hint="eastAsia" w:ascii="宋体" w:hAnsi="宋体" w:eastAsia="宋体" w:cs="宋体"/>
          <w:color w:val="auto"/>
        </w:rPr>
        <w:t>1、从业人员、营业收入、资产总额填报上一年度数据，无上一年度数据的新成立企业可不填报。</w:t>
      </w:r>
    </w:p>
    <w:p w14:paraId="1D36C46C">
      <w:pPr>
        <w:pStyle w:val="8"/>
        <w:ind w:firstLine="480"/>
        <w:jc w:val="left"/>
        <w:rPr>
          <w:rFonts w:hint="eastAsia" w:ascii="宋体" w:hAnsi="宋体" w:eastAsia="宋体" w:cs="宋体"/>
          <w:color w:val="auto"/>
        </w:rPr>
      </w:pPr>
      <w:r>
        <w:rPr>
          <w:rFonts w:hint="eastAsia" w:ascii="宋体" w:hAnsi="宋体" w:eastAsia="宋体" w:cs="宋体"/>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C80BE9B">
      <w:pPr>
        <w:pStyle w:val="8"/>
        <w:ind w:firstLine="480"/>
        <w:jc w:val="left"/>
        <w:rPr>
          <w:rFonts w:hint="eastAsia" w:ascii="宋体" w:hAnsi="宋体" w:eastAsia="宋体" w:cs="宋体"/>
          <w:color w:val="auto"/>
        </w:rPr>
      </w:pPr>
      <w:r>
        <w:rPr>
          <w:rFonts w:hint="eastAsia" w:ascii="宋体" w:hAnsi="宋体" w:eastAsia="宋体" w:cs="宋体"/>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7318BE7">
      <w:pPr>
        <w:pStyle w:val="8"/>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68F7E1CB">
      <w:pPr>
        <w:pStyle w:val="8"/>
        <w:jc w:val="center"/>
        <w:outlineLvl w:val="3"/>
        <w:rPr>
          <w:rFonts w:hint="eastAsia" w:ascii="宋体" w:hAnsi="宋体" w:eastAsia="宋体" w:cs="宋体"/>
          <w:color w:val="auto"/>
        </w:rPr>
      </w:pPr>
      <w:r>
        <w:rPr>
          <w:rFonts w:hint="eastAsia" w:ascii="宋体" w:hAnsi="宋体" w:eastAsia="宋体" w:cs="宋体"/>
          <w:b/>
          <w:color w:val="auto"/>
          <w:sz w:val="24"/>
        </w:rPr>
        <w:t>三-2-②小型、微型企业等证明材料（价格扣除适用，若有）</w:t>
      </w:r>
    </w:p>
    <w:p w14:paraId="3B4439C1">
      <w:pPr>
        <w:pStyle w:val="8"/>
        <w:ind w:firstLine="480"/>
        <w:jc w:val="center"/>
        <w:rPr>
          <w:rFonts w:hint="eastAsia" w:ascii="宋体" w:hAnsi="宋体" w:eastAsia="宋体" w:cs="宋体"/>
          <w:color w:val="auto"/>
        </w:rPr>
      </w:pPr>
      <w:r>
        <w:rPr>
          <w:rFonts w:hint="eastAsia" w:ascii="宋体" w:hAnsi="宋体" w:eastAsia="宋体" w:cs="宋体"/>
          <w:color w:val="auto"/>
        </w:rPr>
        <w:t>编制说明</w:t>
      </w:r>
    </w:p>
    <w:p w14:paraId="41306185">
      <w:pPr>
        <w:pStyle w:val="8"/>
        <w:ind w:firstLine="480"/>
        <w:jc w:val="left"/>
        <w:rPr>
          <w:rFonts w:hint="eastAsia" w:ascii="宋体" w:hAnsi="宋体" w:eastAsia="宋体" w:cs="宋体"/>
          <w:color w:val="auto"/>
        </w:rPr>
      </w:pPr>
      <w:r>
        <w:rPr>
          <w:rFonts w:hint="eastAsia" w:ascii="宋体" w:hAnsi="宋体" w:eastAsia="宋体" w:cs="宋体"/>
          <w:color w:val="auto"/>
        </w:rPr>
        <w:t>1、投标人为监狱企业的，根据其提供的由省级以上监狱管理局、戒毒管理局（含新疆生产建设兵团）出具的属于监狱企业的证明文件进行认定，监狱企业视同小型、微型企业。</w:t>
      </w:r>
    </w:p>
    <w:p w14:paraId="653E4DD7">
      <w:pPr>
        <w:pStyle w:val="8"/>
        <w:ind w:firstLine="480"/>
        <w:jc w:val="left"/>
        <w:rPr>
          <w:rFonts w:hint="eastAsia" w:ascii="宋体" w:hAnsi="宋体" w:eastAsia="宋体" w:cs="宋体"/>
          <w:color w:val="auto"/>
        </w:rPr>
      </w:pPr>
      <w:r>
        <w:rPr>
          <w:rFonts w:hint="eastAsia" w:ascii="宋体" w:hAnsi="宋体" w:eastAsia="宋体" w:cs="宋体"/>
          <w:color w:val="auto"/>
        </w:rPr>
        <w:t>2、投标人为残疾人福利性单位的，根据其提供的《残疾人福利性单位声明函》（格式附后）进行认定，残疾人福利性单位视同小型、微型企业。残疾人福利性单位属于小型、微型企业的，不重复享受政策。</w:t>
      </w:r>
    </w:p>
    <w:p w14:paraId="6FDC5B65">
      <w:pPr>
        <w:pStyle w:val="8"/>
        <w:ind w:firstLine="480"/>
        <w:jc w:val="left"/>
        <w:rPr>
          <w:rFonts w:hint="eastAsia" w:ascii="宋体" w:hAnsi="宋体" w:eastAsia="宋体" w:cs="宋体"/>
          <w:color w:val="auto"/>
        </w:rPr>
      </w:pPr>
      <w:r>
        <w:rPr>
          <w:rFonts w:hint="eastAsia" w:ascii="宋体" w:hAnsi="宋体" w:eastAsia="宋体" w:cs="宋体"/>
          <w:color w:val="auto"/>
        </w:rPr>
        <w:t>附：</w:t>
      </w:r>
    </w:p>
    <w:p w14:paraId="41C2A648">
      <w:pPr>
        <w:pStyle w:val="8"/>
        <w:jc w:val="center"/>
        <w:outlineLvl w:val="3"/>
        <w:rPr>
          <w:rFonts w:hint="eastAsia" w:ascii="宋体" w:hAnsi="宋体" w:eastAsia="宋体" w:cs="宋体"/>
          <w:color w:val="auto"/>
        </w:rPr>
      </w:pPr>
      <w:r>
        <w:rPr>
          <w:rFonts w:hint="eastAsia" w:ascii="宋体" w:hAnsi="宋体" w:eastAsia="宋体" w:cs="宋体"/>
          <w:b/>
          <w:color w:val="auto"/>
          <w:sz w:val="24"/>
        </w:rPr>
        <w:t>残疾人福利性单位声明函（价格扣除适用，若有）</w:t>
      </w:r>
    </w:p>
    <w:p w14:paraId="77757A96">
      <w:pPr>
        <w:pStyle w:val="8"/>
        <w:ind w:firstLine="480"/>
        <w:jc w:val="left"/>
        <w:rPr>
          <w:rFonts w:hint="eastAsia" w:ascii="宋体" w:hAnsi="宋体" w:eastAsia="宋体" w:cs="宋体"/>
          <w:color w:val="auto"/>
        </w:rPr>
      </w:pPr>
      <w:r>
        <w:rPr>
          <w:rFonts w:hint="eastAsia" w:ascii="宋体" w:hAnsi="宋体" w:eastAsia="宋体" w:cs="宋体"/>
          <w:color w:val="auto"/>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576CEB12">
      <w:pPr>
        <w:pStyle w:val="8"/>
        <w:ind w:firstLine="480"/>
        <w:jc w:val="left"/>
        <w:rPr>
          <w:rFonts w:hint="eastAsia" w:ascii="宋体" w:hAnsi="宋体" w:eastAsia="宋体" w:cs="宋体"/>
          <w:color w:val="auto"/>
        </w:rPr>
      </w:pPr>
      <w:r>
        <w:rPr>
          <w:rFonts w:hint="eastAsia" w:ascii="宋体" w:hAnsi="宋体" w:eastAsia="宋体" w:cs="宋体"/>
          <w:color w:val="auto"/>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312D1667">
      <w:pPr>
        <w:pStyle w:val="8"/>
        <w:ind w:firstLine="480"/>
        <w:jc w:val="left"/>
        <w:rPr>
          <w:rFonts w:hint="eastAsia" w:ascii="宋体" w:hAnsi="宋体" w:eastAsia="宋体" w:cs="宋体"/>
          <w:color w:val="auto"/>
        </w:rPr>
      </w:pPr>
      <w:r>
        <w:rPr>
          <w:rFonts w:hint="eastAsia" w:ascii="宋体" w:hAnsi="宋体" w:eastAsia="宋体" w:cs="宋体"/>
          <w:color w:val="auto"/>
        </w:rPr>
        <w:t>（ ）由本投标人承建的（填写“所投采购包、品目号”）工程</w:t>
      </w:r>
    </w:p>
    <w:p w14:paraId="2FE28CCD">
      <w:pPr>
        <w:pStyle w:val="8"/>
        <w:ind w:firstLine="480"/>
        <w:jc w:val="left"/>
        <w:rPr>
          <w:rFonts w:hint="eastAsia" w:ascii="宋体" w:hAnsi="宋体" w:eastAsia="宋体" w:cs="宋体"/>
          <w:color w:val="auto"/>
        </w:rPr>
      </w:pPr>
      <w:r>
        <w:rPr>
          <w:rFonts w:hint="eastAsia" w:ascii="宋体" w:hAnsi="宋体" w:eastAsia="宋体" w:cs="宋体"/>
          <w:color w:val="auto"/>
        </w:rPr>
        <w:t>（ ）由本投标人承接的（填写“所投采购包、品目号”）服务；</w:t>
      </w:r>
    </w:p>
    <w:p w14:paraId="6C5D2821">
      <w:pPr>
        <w:pStyle w:val="8"/>
        <w:ind w:firstLine="480"/>
        <w:jc w:val="left"/>
        <w:rPr>
          <w:rFonts w:hint="eastAsia" w:ascii="宋体" w:hAnsi="宋体" w:eastAsia="宋体" w:cs="宋体"/>
          <w:color w:val="auto"/>
        </w:rPr>
      </w:pPr>
      <w:r>
        <w:rPr>
          <w:rFonts w:hint="eastAsia" w:ascii="宋体" w:hAnsi="宋体" w:eastAsia="宋体" w:cs="宋体"/>
          <w:color w:val="auto"/>
        </w:rPr>
        <w:t>本投标人对上述声明的真实性负责。如有虚假，将依法承担相应责任。</w:t>
      </w:r>
    </w:p>
    <w:p w14:paraId="0D8EB3A7">
      <w:pPr>
        <w:pStyle w:val="8"/>
        <w:ind w:firstLine="480"/>
        <w:jc w:val="left"/>
        <w:rPr>
          <w:rFonts w:hint="eastAsia" w:ascii="宋体" w:hAnsi="宋体" w:eastAsia="宋体" w:cs="宋体"/>
          <w:color w:val="auto"/>
        </w:rPr>
      </w:pPr>
      <w:r>
        <w:rPr>
          <w:rFonts w:hint="eastAsia" w:ascii="宋体" w:hAnsi="宋体" w:eastAsia="宋体" w:cs="宋体"/>
          <w:color w:val="auto"/>
        </w:rPr>
        <w:t>备注：</w:t>
      </w:r>
    </w:p>
    <w:p w14:paraId="43FD6B94">
      <w:pPr>
        <w:pStyle w:val="8"/>
        <w:ind w:firstLine="480"/>
        <w:jc w:val="left"/>
        <w:rPr>
          <w:rFonts w:hint="eastAsia" w:ascii="宋体" w:hAnsi="宋体" w:eastAsia="宋体" w:cs="宋体"/>
          <w:color w:val="auto"/>
        </w:rPr>
      </w:pPr>
      <w:r>
        <w:rPr>
          <w:rFonts w:hint="eastAsia" w:ascii="宋体" w:hAnsi="宋体" w:eastAsia="宋体" w:cs="宋体"/>
          <w:color w:val="auto"/>
        </w:rPr>
        <w:t>1、请投标人按照实际情况编制填写本声明函，并在相应的（）中打“√”。</w:t>
      </w:r>
    </w:p>
    <w:p w14:paraId="384648DC">
      <w:pPr>
        <w:pStyle w:val="8"/>
        <w:ind w:firstLine="480"/>
        <w:jc w:val="left"/>
        <w:rPr>
          <w:rFonts w:hint="eastAsia" w:ascii="宋体" w:hAnsi="宋体" w:eastAsia="宋体" w:cs="宋体"/>
          <w:color w:val="auto"/>
        </w:rPr>
      </w:pPr>
      <w:r>
        <w:rPr>
          <w:rFonts w:hint="eastAsia" w:ascii="宋体" w:hAnsi="宋体" w:eastAsia="宋体" w:cs="宋体"/>
          <w:color w:val="auto"/>
        </w:rPr>
        <w:t>2、若《残疾人福利性单位声明函》内容不真实，视为提供虚假材料。</w:t>
      </w:r>
    </w:p>
    <w:p w14:paraId="6F550EB1">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2BCFBC4D">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28BBAB5E">
      <w:pPr>
        <w:pStyle w:val="8"/>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30ECD860">
      <w:pPr>
        <w:pStyle w:val="8"/>
        <w:ind w:firstLine="480"/>
        <w:jc w:val="left"/>
        <w:rPr>
          <w:rFonts w:hint="eastAsia" w:ascii="宋体" w:hAnsi="宋体" w:eastAsia="宋体" w:cs="宋体"/>
          <w:color w:val="auto"/>
        </w:rPr>
      </w:pPr>
      <w:r>
        <w:rPr>
          <w:rFonts w:hint="eastAsia" w:ascii="宋体" w:hAnsi="宋体" w:eastAsia="宋体" w:cs="宋体"/>
          <w:color w:val="auto"/>
        </w:rPr>
        <w:t>附：</w:t>
      </w:r>
    </w:p>
    <w:p w14:paraId="546C0DFD">
      <w:pPr>
        <w:pStyle w:val="8"/>
        <w:jc w:val="center"/>
        <w:outlineLvl w:val="3"/>
        <w:rPr>
          <w:rFonts w:hint="eastAsia" w:ascii="宋体" w:hAnsi="宋体" w:eastAsia="宋体" w:cs="宋体"/>
          <w:color w:val="auto"/>
        </w:rPr>
      </w:pPr>
      <w:r>
        <w:rPr>
          <w:rFonts w:hint="eastAsia" w:ascii="宋体" w:hAnsi="宋体" w:eastAsia="宋体" w:cs="宋体"/>
          <w:b/>
          <w:color w:val="auto"/>
          <w:sz w:val="24"/>
        </w:rPr>
        <w:t>监狱企业证明材料</w:t>
      </w:r>
    </w:p>
    <w:p w14:paraId="03FBDC38">
      <w:pPr>
        <w:pStyle w:val="8"/>
        <w:ind w:firstLine="480"/>
        <w:jc w:val="left"/>
        <w:rPr>
          <w:rFonts w:hint="eastAsia" w:ascii="宋体" w:hAnsi="宋体" w:eastAsia="宋体" w:cs="宋体"/>
          <w:color w:val="auto"/>
        </w:rPr>
      </w:pPr>
      <w:r>
        <w:rPr>
          <w:rFonts w:hint="eastAsia" w:ascii="宋体" w:hAnsi="宋体" w:eastAsia="宋体" w:cs="宋体"/>
          <w:color w:val="auto"/>
        </w:rPr>
        <w:t>投标人为监狱企业，提供本单位制造的货物（承接的服务），并在电子投标文件中提供省级以上监狱管理局、戒毒管理局（含新疆生产建设兵团）出具的属于监狱企业的证明文件。</w:t>
      </w:r>
    </w:p>
    <w:p w14:paraId="6B153F7C">
      <w:pPr>
        <w:pStyle w:val="8"/>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506008D4">
      <w:pPr>
        <w:pStyle w:val="8"/>
        <w:jc w:val="center"/>
        <w:outlineLvl w:val="3"/>
        <w:rPr>
          <w:rFonts w:hint="eastAsia" w:ascii="宋体" w:hAnsi="宋体" w:eastAsia="宋体" w:cs="宋体"/>
          <w:color w:val="auto"/>
        </w:rPr>
      </w:pPr>
      <w:r>
        <w:rPr>
          <w:rFonts w:hint="eastAsia" w:ascii="宋体" w:hAnsi="宋体" w:eastAsia="宋体" w:cs="宋体"/>
          <w:b/>
          <w:color w:val="auto"/>
          <w:sz w:val="24"/>
        </w:rPr>
        <w:t>三-3招标文件规定的其他价格扣除证明材料（若有）</w:t>
      </w:r>
    </w:p>
    <w:p w14:paraId="12ECF616">
      <w:pPr>
        <w:pStyle w:val="8"/>
        <w:ind w:firstLine="480"/>
        <w:jc w:val="center"/>
        <w:rPr>
          <w:rFonts w:hint="eastAsia" w:ascii="宋体" w:hAnsi="宋体" w:eastAsia="宋体" w:cs="宋体"/>
          <w:color w:val="auto"/>
        </w:rPr>
      </w:pPr>
      <w:r>
        <w:rPr>
          <w:rFonts w:hint="eastAsia" w:ascii="宋体" w:hAnsi="宋体" w:eastAsia="宋体" w:cs="宋体"/>
          <w:color w:val="auto"/>
        </w:rPr>
        <w:t>编制说明</w:t>
      </w:r>
    </w:p>
    <w:p w14:paraId="4662931F">
      <w:pPr>
        <w:pStyle w:val="8"/>
        <w:ind w:firstLine="480"/>
        <w:jc w:val="left"/>
        <w:rPr>
          <w:rFonts w:hint="eastAsia" w:ascii="宋体" w:hAnsi="宋体" w:eastAsia="宋体" w:cs="宋体"/>
          <w:color w:val="auto"/>
        </w:rPr>
      </w:pPr>
      <w:r>
        <w:rPr>
          <w:rFonts w:hint="eastAsia" w:ascii="宋体" w:hAnsi="宋体" w:eastAsia="宋体" w:cs="宋体"/>
          <w:color w:val="auto"/>
        </w:rPr>
        <w:t>若投标人可享受招标文件规定的除“节能（非强制类）、环境标志产品价格扣除”及“小型、微型企业产品等价格扣除”外的其他价格扣除优惠，则投标人应按照招标文件要求提供相应证明材料。</w:t>
      </w:r>
    </w:p>
    <w:p w14:paraId="4B55C163">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45C0EA19">
      <w:pPr>
        <w:pStyle w:val="8"/>
        <w:jc w:val="center"/>
        <w:outlineLvl w:val="2"/>
        <w:rPr>
          <w:rFonts w:hint="eastAsia" w:ascii="宋体" w:hAnsi="宋体" w:eastAsia="宋体" w:cs="宋体"/>
          <w:color w:val="auto"/>
        </w:rPr>
      </w:pPr>
      <w:r>
        <w:rPr>
          <w:rFonts w:hint="eastAsia" w:ascii="宋体" w:hAnsi="宋体" w:eastAsia="宋体" w:cs="宋体"/>
          <w:b/>
          <w:color w:val="auto"/>
          <w:sz w:val="28"/>
        </w:rPr>
        <w:t>封面格式(技术商务部分)</w:t>
      </w:r>
    </w:p>
    <w:p w14:paraId="7F5D1EB6">
      <w:pPr>
        <w:pStyle w:val="8"/>
        <w:jc w:val="center"/>
        <w:outlineLvl w:val="0"/>
        <w:rPr>
          <w:rFonts w:hint="eastAsia" w:ascii="宋体" w:hAnsi="宋体" w:eastAsia="宋体" w:cs="宋体"/>
          <w:color w:val="auto"/>
        </w:rPr>
      </w:pPr>
      <w:r>
        <w:rPr>
          <w:rFonts w:hint="eastAsia" w:ascii="宋体" w:hAnsi="宋体" w:eastAsia="宋体" w:cs="宋体"/>
          <w:b/>
          <w:color w:val="auto"/>
          <w:sz w:val="48"/>
        </w:rPr>
        <w:t>福建省政府采购投标文件</w:t>
      </w:r>
    </w:p>
    <w:p w14:paraId="406CC896">
      <w:pPr>
        <w:pStyle w:val="8"/>
        <w:jc w:val="center"/>
        <w:outlineLvl w:val="0"/>
        <w:rPr>
          <w:rFonts w:hint="eastAsia" w:ascii="宋体" w:hAnsi="宋体" w:eastAsia="宋体" w:cs="宋体"/>
          <w:color w:val="auto"/>
        </w:rPr>
      </w:pPr>
      <w:r>
        <w:rPr>
          <w:rFonts w:hint="eastAsia" w:ascii="宋体" w:hAnsi="宋体" w:eastAsia="宋体" w:cs="宋体"/>
          <w:b/>
          <w:color w:val="auto"/>
          <w:sz w:val="48"/>
        </w:rPr>
        <w:t>（技术商务部分）</w:t>
      </w:r>
      <w:r>
        <w:rPr>
          <w:rFonts w:hint="eastAsia" w:ascii="宋体" w:hAnsi="宋体" w:eastAsia="宋体" w:cs="宋体"/>
          <w:color w:val="auto"/>
        </w:rPr>
        <w:br w:type="textWrapping"/>
      </w:r>
      <w:r>
        <w:rPr>
          <w:rFonts w:hint="eastAsia" w:ascii="宋体" w:hAnsi="宋体" w:eastAsia="宋体" w:cs="宋体"/>
          <w:color w:val="auto"/>
        </w:rPr>
        <w:br w:type="textWrapping"/>
      </w:r>
    </w:p>
    <w:p w14:paraId="2E62484A">
      <w:pPr>
        <w:pStyle w:val="8"/>
        <w:jc w:val="center"/>
        <w:outlineLvl w:val="1"/>
        <w:rPr>
          <w:rFonts w:hint="eastAsia" w:ascii="宋体" w:hAnsi="宋体" w:eastAsia="宋体" w:cs="宋体"/>
          <w:color w:val="auto"/>
        </w:rPr>
      </w:pPr>
      <w:r>
        <w:rPr>
          <w:rFonts w:hint="eastAsia" w:ascii="宋体" w:hAnsi="宋体" w:eastAsia="宋体" w:cs="宋体"/>
          <w:b/>
          <w:color w:val="auto"/>
          <w:sz w:val="36"/>
        </w:rPr>
        <w:t>（填写正本或副本）</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p>
    <w:p w14:paraId="251EA1C3">
      <w:pPr>
        <w:pStyle w:val="8"/>
        <w:jc w:val="center"/>
        <w:outlineLvl w:val="2"/>
        <w:rPr>
          <w:rFonts w:hint="eastAsia" w:ascii="宋体" w:hAnsi="宋体" w:eastAsia="宋体" w:cs="宋体"/>
          <w:color w:val="auto"/>
        </w:rPr>
      </w:pPr>
      <w:r>
        <w:rPr>
          <w:rFonts w:hint="eastAsia" w:ascii="宋体" w:hAnsi="宋体" w:eastAsia="宋体" w:cs="宋体"/>
          <w:b/>
          <w:color w:val="auto"/>
          <w:sz w:val="28"/>
        </w:rPr>
        <w:t>项目名称：（由投标人填写）</w:t>
      </w:r>
    </w:p>
    <w:p w14:paraId="2B025811">
      <w:pPr>
        <w:pStyle w:val="8"/>
        <w:jc w:val="center"/>
        <w:outlineLvl w:val="2"/>
        <w:rPr>
          <w:rFonts w:hint="eastAsia" w:ascii="宋体" w:hAnsi="宋体" w:eastAsia="宋体" w:cs="宋体"/>
          <w:color w:val="auto"/>
        </w:rPr>
      </w:pPr>
      <w:r>
        <w:rPr>
          <w:rFonts w:hint="eastAsia" w:ascii="宋体" w:hAnsi="宋体" w:eastAsia="宋体" w:cs="宋体"/>
          <w:b/>
          <w:color w:val="auto"/>
          <w:sz w:val="28"/>
        </w:rPr>
        <w:t>备案编号：（由投标人填写）</w:t>
      </w:r>
    </w:p>
    <w:p w14:paraId="766A46FE">
      <w:pPr>
        <w:pStyle w:val="8"/>
        <w:jc w:val="center"/>
        <w:outlineLvl w:val="2"/>
        <w:rPr>
          <w:rFonts w:hint="eastAsia" w:ascii="宋体" w:hAnsi="宋体" w:eastAsia="宋体" w:cs="宋体"/>
          <w:color w:val="auto"/>
        </w:rPr>
      </w:pPr>
      <w:r>
        <w:rPr>
          <w:rFonts w:hint="eastAsia" w:ascii="宋体" w:hAnsi="宋体" w:eastAsia="宋体" w:cs="宋体"/>
          <w:b/>
          <w:color w:val="auto"/>
          <w:sz w:val="28"/>
        </w:rPr>
        <w:t>项目编号：（由投标人填写）</w:t>
      </w:r>
    </w:p>
    <w:p w14:paraId="2B7C0998">
      <w:pPr>
        <w:pStyle w:val="8"/>
        <w:jc w:val="center"/>
        <w:outlineLvl w:val="2"/>
        <w:rPr>
          <w:rFonts w:hint="eastAsia" w:ascii="宋体" w:hAnsi="宋体" w:eastAsia="宋体" w:cs="宋体"/>
          <w:color w:val="auto"/>
        </w:rPr>
      </w:pPr>
      <w:r>
        <w:rPr>
          <w:rFonts w:hint="eastAsia" w:ascii="宋体" w:hAnsi="宋体" w:eastAsia="宋体" w:cs="宋体"/>
          <w:b/>
          <w:color w:val="auto"/>
          <w:sz w:val="28"/>
        </w:rPr>
        <w:t>所投采购包：（由投标人填写）</w:t>
      </w:r>
    </w:p>
    <w:p w14:paraId="78CCE129">
      <w:pPr>
        <w:pStyle w:val="8"/>
        <w:jc w:val="center"/>
        <w:outlineLvl w:val="2"/>
        <w:rPr>
          <w:rFonts w:hint="eastAsia" w:ascii="宋体" w:hAnsi="宋体" w:eastAsia="宋体" w:cs="宋体"/>
          <w:color w:val="auto"/>
        </w:rPr>
      </w:pPr>
      <w:r>
        <w:rPr>
          <w:rFonts w:hint="eastAsia" w:ascii="宋体" w:hAnsi="宋体" w:eastAsia="宋体" w:cs="宋体"/>
          <w:b/>
          <w:color w:val="auto"/>
          <w:sz w:val="28"/>
        </w:rPr>
        <w:t>投标人：（填写“全称”）</w:t>
      </w:r>
    </w:p>
    <w:p w14:paraId="2F932B43">
      <w:pPr>
        <w:pStyle w:val="8"/>
        <w:jc w:val="center"/>
        <w:outlineLvl w:val="2"/>
        <w:rPr>
          <w:rFonts w:hint="eastAsia" w:ascii="宋体" w:hAnsi="宋体" w:eastAsia="宋体" w:cs="宋体"/>
          <w:color w:val="auto"/>
        </w:rPr>
      </w:pPr>
      <w:r>
        <w:rPr>
          <w:rFonts w:hint="eastAsia" w:ascii="宋体" w:hAnsi="宋体" w:eastAsia="宋体" w:cs="宋体"/>
          <w:b/>
          <w:color w:val="auto"/>
          <w:sz w:val="28"/>
        </w:rPr>
        <w:t>（由投标人填写）年（由投标人填写）月</w:t>
      </w:r>
    </w:p>
    <w:p w14:paraId="5B46AF38">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2E6A9538">
      <w:pPr>
        <w:pStyle w:val="8"/>
        <w:jc w:val="center"/>
        <w:outlineLvl w:val="2"/>
        <w:rPr>
          <w:rFonts w:hint="eastAsia" w:ascii="宋体" w:hAnsi="宋体" w:eastAsia="宋体" w:cs="宋体"/>
          <w:color w:val="auto"/>
        </w:rPr>
      </w:pPr>
      <w:r>
        <w:rPr>
          <w:rFonts w:hint="eastAsia" w:ascii="宋体" w:hAnsi="宋体" w:eastAsia="宋体" w:cs="宋体"/>
          <w:b/>
          <w:color w:val="auto"/>
          <w:sz w:val="28"/>
        </w:rPr>
        <w:t>索引</w:t>
      </w:r>
    </w:p>
    <w:p w14:paraId="7183E7F3">
      <w:pPr>
        <w:pStyle w:val="8"/>
        <w:ind w:firstLine="480"/>
        <w:jc w:val="left"/>
        <w:rPr>
          <w:rFonts w:hint="eastAsia" w:ascii="宋体" w:hAnsi="宋体" w:eastAsia="宋体" w:cs="宋体"/>
          <w:color w:val="auto"/>
        </w:rPr>
      </w:pPr>
      <w:r>
        <w:rPr>
          <w:rFonts w:hint="eastAsia" w:ascii="宋体" w:hAnsi="宋体" w:eastAsia="宋体" w:cs="宋体"/>
          <w:color w:val="auto"/>
        </w:rPr>
        <w:t>一、标的说明一览表</w:t>
      </w:r>
    </w:p>
    <w:p w14:paraId="52D5A111">
      <w:pPr>
        <w:pStyle w:val="8"/>
        <w:ind w:firstLine="480"/>
        <w:jc w:val="left"/>
        <w:rPr>
          <w:rFonts w:hint="eastAsia" w:ascii="宋体" w:hAnsi="宋体" w:eastAsia="宋体" w:cs="宋体"/>
          <w:color w:val="auto"/>
        </w:rPr>
      </w:pPr>
      <w:r>
        <w:rPr>
          <w:rFonts w:hint="eastAsia" w:ascii="宋体" w:hAnsi="宋体" w:eastAsia="宋体" w:cs="宋体"/>
          <w:color w:val="auto"/>
        </w:rPr>
        <w:t>二、技术和服务要求响应表</w:t>
      </w:r>
    </w:p>
    <w:p w14:paraId="19AABAC7">
      <w:pPr>
        <w:pStyle w:val="8"/>
        <w:ind w:firstLine="480"/>
        <w:jc w:val="left"/>
        <w:rPr>
          <w:rFonts w:hint="eastAsia" w:ascii="宋体" w:hAnsi="宋体" w:eastAsia="宋体" w:cs="宋体"/>
          <w:color w:val="auto"/>
        </w:rPr>
      </w:pPr>
      <w:r>
        <w:rPr>
          <w:rFonts w:hint="eastAsia" w:ascii="宋体" w:hAnsi="宋体" w:eastAsia="宋体" w:cs="宋体"/>
          <w:color w:val="auto"/>
        </w:rPr>
        <w:t>三、商务条件响应表</w:t>
      </w:r>
    </w:p>
    <w:p w14:paraId="5AEF3586">
      <w:pPr>
        <w:pStyle w:val="8"/>
        <w:ind w:firstLine="480"/>
        <w:jc w:val="left"/>
        <w:rPr>
          <w:rFonts w:hint="eastAsia" w:ascii="宋体" w:hAnsi="宋体" w:eastAsia="宋体" w:cs="宋体"/>
          <w:color w:val="auto"/>
        </w:rPr>
      </w:pPr>
      <w:r>
        <w:rPr>
          <w:rFonts w:hint="eastAsia" w:ascii="宋体" w:hAnsi="宋体" w:eastAsia="宋体" w:cs="宋体"/>
          <w:color w:val="auto"/>
        </w:rPr>
        <w:t>四、投标人提交的其他资料（若有）</w:t>
      </w:r>
    </w:p>
    <w:p w14:paraId="0643A51B">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1DD7D847">
      <w:pPr>
        <w:pStyle w:val="8"/>
        <w:ind w:firstLine="480"/>
        <w:jc w:val="left"/>
        <w:rPr>
          <w:rFonts w:hint="eastAsia" w:ascii="宋体" w:hAnsi="宋体" w:eastAsia="宋体" w:cs="宋体"/>
          <w:color w:val="auto"/>
        </w:rPr>
      </w:pPr>
      <w:r>
        <w:rPr>
          <w:rFonts w:hint="eastAsia" w:ascii="宋体" w:hAnsi="宋体" w:eastAsia="宋体" w:cs="宋体"/>
          <w:color w:val="auto"/>
        </w:rPr>
        <w:t>技术商务部分中不得出现报价部分的全部或部分的投标报价信息（或组成资料），否则符合性审查不合格。</w:t>
      </w:r>
    </w:p>
    <w:p w14:paraId="3F84799A">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53044233">
      <w:pPr>
        <w:pStyle w:val="8"/>
        <w:jc w:val="center"/>
        <w:outlineLvl w:val="2"/>
        <w:rPr>
          <w:rFonts w:hint="eastAsia" w:ascii="宋体" w:hAnsi="宋体" w:eastAsia="宋体" w:cs="宋体"/>
          <w:color w:val="auto"/>
        </w:rPr>
      </w:pPr>
      <w:r>
        <w:rPr>
          <w:rFonts w:hint="eastAsia" w:ascii="宋体" w:hAnsi="宋体" w:eastAsia="宋体" w:cs="宋体"/>
          <w:b/>
          <w:color w:val="auto"/>
          <w:sz w:val="28"/>
        </w:rPr>
        <w:t>一、标的说明一览表</w:t>
      </w:r>
    </w:p>
    <w:p w14:paraId="5BDB0939">
      <w:pPr>
        <w:pStyle w:val="8"/>
        <w:ind w:firstLine="480"/>
        <w:jc w:val="left"/>
        <w:rPr>
          <w:rFonts w:hint="eastAsia" w:ascii="宋体" w:hAnsi="宋体" w:eastAsia="宋体" w:cs="宋体"/>
          <w:color w:val="auto"/>
        </w:rPr>
      </w:pPr>
      <w:r>
        <w:rPr>
          <w:rFonts w:hint="eastAsia" w:ascii="宋体" w:hAnsi="宋体" w:eastAsia="宋体" w:cs="宋体"/>
          <w:color w:val="auto"/>
        </w:rPr>
        <w:t>项目编号：</w:t>
      </w:r>
      <w:r>
        <w:rPr>
          <w:rFonts w:hint="eastAsia" w:ascii="宋体" w:hAnsi="宋体" w:eastAsia="宋体" w:cs="宋体"/>
          <w:color w:val="auto"/>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5613E7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098EAC8">
            <w:pPr>
              <w:pStyle w:val="8"/>
              <w:jc w:val="left"/>
              <w:rPr>
                <w:rFonts w:hint="eastAsia" w:ascii="宋体" w:hAnsi="宋体" w:eastAsia="宋体" w:cs="宋体"/>
                <w:color w:val="auto"/>
              </w:rPr>
            </w:pPr>
            <w:r>
              <w:rPr>
                <w:rFonts w:hint="eastAsia" w:ascii="宋体" w:hAnsi="宋体" w:eastAsia="宋体" w:cs="宋体"/>
                <w:color w:val="auto"/>
              </w:rPr>
              <w:t>采购包</w:t>
            </w:r>
          </w:p>
        </w:tc>
        <w:tc>
          <w:tcPr>
            <w:tcW w:w="1187" w:type="dxa"/>
          </w:tcPr>
          <w:p w14:paraId="74E3A47B">
            <w:pPr>
              <w:pStyle w:val="8"/>
              <w:jc w:val="left"/>
              <w:rPr>
                <w:rFonts w:hint="eastAsia" w:ascii="宋体" w:hAnsi="宋体" w:eastAsia="宋体" w:cs="宋体"/>
                <w:color w:val="auto"/>
              </w:rPr>
            </w:pPr>
            <w:r>
              <w:rPr>
                <w:rFonts w:hint="eastAsia" w:ascii="宋体" w:hAnsi="宋体" w:eastAsia="宋体" w:cs="宋体"/>
                <w:color w:val="auto"/>
              </w:rPr>
              <w:t>品目号</w:t>
            </w:r>
          </w:p>
        </w:tc>
        <w:tc>
          <w:tcPr>
            <w:tcW w:w="1187" w:type="dxa"/>
          </w:tcPr>
          <w:p w14:paraId="0D3D7295">
            <w:pPr>
              <w:pStyle w:val="8"/>
              <w:jc w:val="left"/>
              <w:rPr>
                <w:rFonts w:hint="eastAsia" w:ascii="宋体" w:hAnsi="宋体" w:eastAsia="宋体" w:cs="宋体"/>
                <w:color w:val="auto"/>
              </w:rPr>
            </w:pPr>
            <w:r>
              <w:rPr>
                <w:rFonts w:hint="eastAsia" w:ascii="宋体" w:hAnsi="宋体" w:eastAsia="宋体" w:cs="宋体"/>
                <w:color w:val="auto"/>
              </w:rPr>
              <w:t>投标标的</w:t>
            </w:r>
          </w:p>
        </w:tc>
        <w:tc>
          <w:tcPr>
            <w:tcW w:w="1187" w:type="dxa"/>
          </w:tcPr>
          <w:p w14:paraId="60F30C10">
            <w:pPr>
              <w:pStyle w:val="8"/>
              <w:jc w:val="left"/>
              <w:rPr>
                <w:rFonts w:hint="eastAsia" w:ascii="宋体" w:hAnsi="宋体" w:eastAsia="宋体" w:cs="宋体"/>
                <w:color w:val="auto"/>
              </w:rPr>
            </w:pPr>
            <w:r>
              <w:rPr>
                <w:rFonts w:hint="eastAsia" w:ascii="宋体" w:hAnsi="宋体" w:eastAsia="宋体" w:cs="宋体"/>
                <w:color w:val="auto"/>
              </w:rPr>
              <w:t>数量</w:t>
            </w:r>
          </w:p>
        </w:tc>
        <w:tc>
          <w:tcPr>
            <w:tcW w:w="1187" w:type="dxa"/>
          </w:tcPr>
          <w:p w14:paraId="65097969">
            <w:pPr>
              <w:pStyle w:val="8"/>
              <w:jc w:val="left"/>
              <w:rPr>
                <w:rFonts w:hint="eastAsia" w:ascii="宋体" w:hAnsi="宋体" w:eastAsia="宋体" w:cs="宋体"/>
                <w:color w:val="auto"/>
              </w:rPr>
            </w:pPr>
            <w:r>
              <w:rPr>
                <w:rFonts w:hint="eastAsia" w:ascii="宋体" w:hAnsi="宋体" w:eastAsia="宋体" w:cs="宋体"/>
                <w:color w:val="auto"/>
              </w:rPr>
              <w:t>规格</w:t>
            </w:r>
          </w:p>
        </w:tc>
        <w:tc>
          <w:tcPr>
            <w:tcW w:w="1187" w:type="dxa"/>
          </w:tcPr>
          <w:p w14:paraId="27B18B20">
            <w:pPr>
              <w:pStyle w:val="8"/>
              <w:jc w:val="left"/>
              <w:rPr>
                <w:rFonts w:hint="eastAsia" w:ascii="宋体" w:hAnsi="宋体" w:eastAsia="宋体" w:cs="宋体"/>
                <w:color w:val="auto"/>
              </w:rPr>
            </w:pPr>
            <w:r>
              <w:rPr>
                <w:rFonts w:hint="eastAsia" w:ascii="宋体" w:hAnsi="宋体" w:eastAsia="宋体" w:cs="宋体"/>
                <w:color w:val="auto"/>
              </w:rPr>
              <w:t>来源地</w:t>
            </w:r>
          </w:p>
        </w:tc>
        <w:tc>
          <w:tcPr>
            <w:tcW w:w="1187" w:type="dxa"/>
          </w:tcPr>
          <w:p w14:paraId="287DC7E7">
            <w:pPr>
              <w:pStyle w:val="8"/>
              <w:jc w:val="left"/>
              <w:rPr>
                <w:rFonts w:hint="eastAsia" w:ascii="宋体" w:hAnsi="宋体" w:eastAsia="宋体" w:cs="宋体"/>
                <w:color w:val="auto"/>
              </w:rPr>
            </w:pPr>
            <w:r>
              <w:rPr>
                <w:rFonts w:hint="eastAsia" w:ascii="宋体" w:hAnsi="宋体" w:eastAsia="宋体" w:cs="宋体"/>
                <w:color w:val="auto"/>
              </w:rPr>
              <w:t>备注</w:t>
            </w:r>
          </w:p>
        </w:tc>
      </w:tr>
      <w:tr w14:paraId="46B617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4086A12E">
            <w:pPr>
              <w:pStyle w:val="8"/>
              <w:jc w:val="left"/>
              <w:rPr>
                <w:rFonts w:hint="eastAsia" w:ascii="宋体" w:hAnsi="宋体" w:eastAsia="宋体" w:cs="宋体"/>
                <w:color w:val="auto"/>
              </w:rPr>
            </w:pPr>
            <w:r>
              <w:rPr>
                <w:rFonts w:hint="eastAsia" w:ascii="宋体" w:hAnsi="宋体" w:eastAsia="宋体" w:cs="宋体"/>
                <w:color w:val="auto"/>
              </w:rPr>
              <w:t>*</w:t>
            </w:r>
          </w:p>
        </w:tc>
        <w:tc>
          <w:tcPr>
            <w:tcW w:w="1187" w:type="dxa"/>
          </w:tcPr>
          <w:p w14:paraId="1E6CBE6D">
            <w:pPr>
              <w:pStyle w:val="8"/>
              <w:jc w:val="left"/>
              <w:rPr>
                <w:rFonts w:hint="eastAsia" w:ascii="宋体" w:hAnsi="宋体" w:eastAsia="宋体" w:cs="宋体"/>
                <w:color w:val="auto"/>
              </w:rPr>
            </w:pPr>
            <w:r>
              <w:rPr>
                <w:rFonts w:hint="eastAsia" w:ascii="宋体" w:hAnsi="宋体" w:eastAsia="宋体" w:cs="宋体"/>
                <w:color w:val="auto"/>
              </w:rPr>
              <w:t>*-1</w:t>
            </w:r>
          </w:p>
        </w:tc>
        <w:tc>
          <w:tcPr>
            <w:tcW w:w="1187" w:type="dxa"/>
          </w:tcPr>
          <w:p w14:paraId="676EA1B7">
            <w:pPr>
              <w:rPr>
                <w:rFonts w:hint="eastAsia" w:ascii="宋体" w:hAnsi="宋体" w:eastAsia="宋体" w:cs="宋体"/>
                <w:color w:val="auto"/>
              </w:rPr>
            </w:pPr>
          </w:p>
        </w:tc>
        <w:tc>
          <w:tcPr>
            <w:tcW w:w="1187" w:type="dxa"/>
          </w:tcPr>
          <w:p w14:paraId="3CFF2B11">
            <w:pPr>
              <w:rPr>
                <w:rFonts w:hint="eastAsia" w:ascii="宋体" w:hAnsi="宋体" w:eastAsia="宋体" w:cs="宋体"/>
                <w:color w:val="auto"/>
              </w:rPr>
            </w:pPr>
          </w:p>
        </w:tc>
        <w:tc>
          <w:tcPr>
            <w:tcW w:w="1187" w:type="dxa"/>
          </w:tcPr>
          <w:p w14:paraId="62A079DF">
            <w:pPr>
              <w:rPr>
                <w:rFonts w:hint="eastAsia" w:ascii="宋体" w:hAnsi="宋体" w:eastAsia="宋体" w:cs="宋体"/>
                <w:color w:val="auto"/>
              </w:rPr>
            </w:pPr>
          </w:p>
        </w:tc>
        <w:tc>
          <w:tcPr>
            <w:tcW w:w="1187" w:type="dxa"/>
          </w:tcPr>
          <w:p w14:paraId="3A063AA1">
            <w:pPr>
              <w:rPr>
                <w:rFonts w:hint="eastAsia" w:ascii="宋体" w:hAnsi="宋体" w:eastAsia="宋体" w:cs="宋体"/>
                <w:color w:val="auto"/>
              </w:rPr>
            </w:pPr>
          </w:p>
        </w:tc>
      </w:tr>
      <w:tr w14:paraId="404536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3B883C49">
            <w:pPr>
              <w:rPr>
                <w:rFonts w:hint="eastAsia" w:ascii="宋体" w:hAnsi="宋体" w:eastAsia="宋体" w:cs="宋体"/>
                <w:color w:val="auto"/>
              </w:rPr>
            </w:pPr>
          </w:p>
        </w:tc>
        <w:tc>
          <w:tcPr>
            <w:tcW w:w="1187" w:type="dxa"/>
          </w:tcPr>
          <w:p w14:paraId="454C2339">
            <w:pPr>
              <w:pStyle w:val="8"/>
              <w:jc w:val="left"/>
              <w:rPr>
                <w:rFonts w:hint="eastAsia" w:ascii="宋体" w:hAnsi="宋体" w:eastAsia="宋体" w:cs="宋体"/>
                <w:color w:val="auto"/>
              </w:rPr>
            </w:pPr>
            <w:r>
              <w:rPr>
                <w:rFonts w:hint="eastAsia" w:ascii="宋体" w:hAnsi="宋体" w:eastAsia="宋体" w:cs="宋体"/>
                <w:color w:val="auto"/>
              </w:rPr>
              <w:t>…</w:t>
            </w:r>
          </w:p>
        </w:tc>
        <w:tc>
          <w:tcPr>
            <w:tcW w:w="1187" w:type="dxa"/>
          </w:tcPr>
          <w:p w14:paraId="657F477D">
            <w:pPr>
              <w:rPr>
                <w:rFonts w:hint="eastAsia" w:ascii="宋体" w:hAnsi="宋体" w:eastAsia="宋体" w:cs="宋体"/>
                <w:color w:val="auto"/>
              </w:rPr>
            </w:pPr>
          </w:p>
        </w:tc>
        <w:tc>
          <w:tcPr>
            <w:tcW w:w="1187" w:type="dxa"/>
          </w:tcPr>
          <w:p w14:paraId="736AAA08">
            <w:pPr>
              <w:rPr>
                <w:rFonts w:hint="eastAsia" w:ascii="宋体" w:hAnsi="宋体" w:eastAsia="宋体" w:cs="宋体"/>
                <w:color w:val="auto"/>
              </w:rPr>
            </w:pPr>
          </w:p>
        </w:tc>
        <w:tc>
          <w:tcPr>
            <w:tcW w:w="1187" w:type="dxa"/>
          </w:tcPr>
          <w:p w14:paraId="10295665">
            <w:pPr>
              <w:rPr>
                <w:rFonts w:hint="eastAsia" w:ascii="宋体" w:hAnsi="宋体" w:eastAsia="宋体" w:cs="宋体"/>
                <w:color w:val="auto"/>
              </w:rPr>
            </w:pPr>
          </w:p>
        </w:tc>
        <w:tc>
          <w:tcPr>
            <w:tcW w:w="1187" w:type="dxa"/>
          </w:tcPr>
          <w:p w14:paraId="3045627E">
            <w:pPr>
              <w:rPr>
                <w:rFonts w:hint="eastAsia" w:ascii="宋体" w:hAnsi="宋体" w:eastAsia="宋体" w:cs="宋体"/>
                <w:color w:val="auto"/>
              </w:rPr>
            </w:pPr>
          </w:p>
        </w:tc>
      </w:tr>
      <w:tr w14:paraId="1885C4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7F167C94">
            <w:pPr>
              <w:pStyle w:val="8"/>
              <w:jc w:val="left"/>
              <w:rPr>
                <w:rFonts w:hint="eastAsia" w:ascii="宋体" w:hAnsi="宋体" w:eastAsia="宋体" w:cs="宋体"/>
                <w:color w:val="auto"/>
              </w:rPr>
            </w:pPr>
            <w:r>
              <w:rPr>
                <w:rFonts w:hint="eastAsia" w:ascii="宋体" w:hAnsi="宋体" w:eastAsia="宋体" w:cs="宋体"/>
                <w:color w:val="auto"/>
              </w:rPr>
              <w:t>…</w:t>
            </w:r>
          </w:p>
        </w:tc>
        <w:tc>
          <w:tcPr>
            <w:tcW w:w="1187" w:type="dxa"/>
          </w:tcPr>
          <w:p w14:paraId="0D023142">
            <w:pPr>
              <w:rPr>
                <w:rFonts w:hint="eastAsia" w:ascii="宋体" w:hAnsi="宋体" w:eastAsia="宋体" w:cs="宋体"/>
                <w:color w:val="auto"/>
              </w:rPr>
            </w:pPr>
          </w:p>
        </w:tc>
        <w:tc>
          <w:tcPr>
            <w:tcW w:w="1187" w:type="dxa"/>
          </w:tcPr>
          <w:p w14:paraId="2A3DCDDD">
            <w:pPr>
              <w:rPr>
                <w:rFonts w:hint="eastAsia" w:ascii="宋体" w:hAnsi="宋体" w:eastAsia="宋体" w:cs="宋体"/>
                <w:color w:val="auto"/>
              </w:rPr>
            </w:pPr>
          </w:p>
        </w:tc>
        <w:tc>
          <w:tcPr>
            <w:tcW w:w="1187" w:type="dxa"/>
          </w:tcPr>
          <w:p w14:paraId="664B34A8">
            <w:pPr>
              <w:rPr>
                <w:rFonts w:hint="eastAsia" w:ascii="宋体" w:hAnsi="宋体" w:eastAsia="宋体" w:cs="宋体"/>
                <w:color w:val="auto"/>
              </w:rPr>
            </w:pPr>
          </w:p>
        </w:tc>
        <w:tc>
          <w:tcPr>
            <w:tcW w:w="1187" w:type="dxa"/>
          </w:tcPr>
          <w:p w14:paraId="0FF6A022">
            <w:pPr>
              <w:rPr>
                <w:rFonts w:hint="eastAsia" w:ascii="宋体" w:hAnsi="宋体" w:eastAsia="宋体" w:cs="宋体"/>
                <w:color w:val="auto"/>
              </w:rPr>
            </w:pPr>
          </w:p>
        </w:tc>
        <w:tc>
          <w:tcPr>
            <w:tcW w:w="1187" w:type="dxa"/>
          </w:tcPr>
          <w:p w14:paraId="5A456338">
            <w:pPr>
              <w:rPr>
                <w:rFonts w:hint="eastAsia" w:ascii="宋体" w:hAnsi="宋体" w:eastAsia="宋体" w:cs="宋体"/>
                <w:color w:val="auto"/>
              </w:rPr>
            </w:pPr>
          </w:p>
        </w:tc>
      </w:tr>
    </w:tbl>
    <w:p w14:paraId="387FD4D0">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4A40B638">
      <w:pPr>
        <w:pStyle w:val="8"/>
        <w:ind w:firstLine="480"/>
        <w:jc w:val="left"/>
        <w:rPr>
          <w:rFonts w:hint="eastAsia" w:ascii="宋体" w:hAnsi="宋体" w:eastAsia="宋体" w:cs="宋体"/>
          <w:color w:val="auto"/>
        </w:rPr>
      </w:pPr>
      <w:r>
        <w:rPr>
          <w:rFonts w:hint="eastAsia" w:ascii="宋体" w:hAnsi="宋体" w:eastAsia="宋体" w:cs="宋体"/>
          <w:color w:val="auto"/>
        </w:rPr>
        <w:t>1、本表应按照下列规定填写：</w:t>
      </w:r>
    </w:p>
    <w:p w14:paraId="472E9164">
      <w:pPr>
        <w:pStyle w:val="8"/>
        <w:ind w:firstLine="480"/>
        <w:jc w:val="left"/>
        <w:rPr>
          <w:rFonts w:hint="eastAsia" w:ascii="宋体" w:hAnsi="宋体" w:eastAsia="宋体" w:cs="宋体"/>
          <w:color w:val="auto"/>
        </w:rPr>
      </w:pPr>
      <w:r>
        <w:rPr>
          <w:rFonts w:hint="eastAsia" w:ascii="宋体" w:hAnsi="宋体" w:eastAsia="宋体" w:cs="宋体"/>
          <w:color w:val="auto"/>
        </w:rPr>
        <w:t>1.1“采购包”、“品目号”、“投标标的”及“数量”应与招标文件《采购标的一览表》中的有关内容（“采购包”、“品目号”、“采购标的”及“数量”）保持一致。</w:t>
      </w:r>
    </w:p>
    <w:p w14:paraId="517E0FB9">
      <w:pPr>
        <w:pStyle w:val="8"/>
        <w:ind w:firstLine="480"/>
        <w:jc w:val="left"/>
        <w:rPr>
          <w:rFonts w:hint="eastAsia" w:ascii="宋体" w:hAnsi="宋体" w:eastAsia="宋体" w:cs="宋体"/>
          <w:color w:val="auto"/>
        </w:rPr>
      </w:pPr>
      <w:r>
        <w:rPr>
          <w:rFonts w:hint="eastAsia" w:ascii="宋体" w:hAnsi="宋体" w:eastAsia="宋体" w:cs="宋体"/>
          <w:color w:val="auto"/>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79B035A8">
      <w:pPr>
        <w:pStyle w:val="8"/>
        <w:ind w:firstLine="480"/>
        <w:jc w:val="left"/>
        <w:rPr>
          <w:rFonts w:hint="eastAsia" w:ascii="宋体" w:hAnsi="宋体" w:eastAsia="宋体" w:cs="宋体"/>
          <w:color w:val="auto"/>
        </w:rPr>
      </w:pPr>
      <w:r>
        <w:rPr>
          <w:rFonts w:hint="eastAsia" w:ascii="宋体" w:hAnsi="宋体" w:eastAsia="宋体" w:cs="宋体"/>
          <w:color w:val="auto"/>
        </w:rPr>
        <w:t>1.3“投标标的”为服务的：“规格”项下应填写服务提供者提供的服务标准及品牌（若有）。“来源地”应填写服务提供者的所在地。“备注”项下应填写关于服务标准所涵盖的具体项目或内容的说明等。</w:t>
      </w:r>
    </w:p>
    <w:p w14:paraId="72538A1B">
      <w:pPr>
        <w:pStyle w:val="8"/>
        <w:ind w:firstLine="480"/>
        <w:jc w:val="left"/>
        <w:rPr>
          <w:rFonts w:hint="eastAsia" w:ascii="宋体" w:hAnsi="宋体" w:eastAsia="宋体" w:cs="宋体"/>
          <w:color w:val="auto"/>
        </w:rPr>
      </w:pPr>
      <w:r>
        <w:rPr>
          <w:rFonts w:hint="eastAsia" w:ascii="宋体" w:hAnsi="宋体" w:eastAsia="宋体" w:cs="宋体"/>
          <w:color w:val="auto"/>
        </w:rPr>
        <w:t>2、投标人需要说明的内容若需特殊表达，应先在本表中进行相应说明，再另页应答，但应做好标注说明，方便评委查阅评审。未标注说明可能导致的不利的评审后果由投标人自行承担。</w:t>
      </w:r>
    </w:p>
    <w:p w14:paraId="2087D408">
      <w:pPr>
        <w:pStyle w:val="8"/>
        <w:ind w:firstLine="480"/>
        <w:jc w:val="left"/>
        <w:rPr>
          <w:rFonts w:hint="eastAsia" w:ascii="宋体" w:hAnsi="宋体" w:eastAsia="宋体" w:cs="宋体"/>
          <w:color w:val="auto"/>
        </w:rPr>
      </w:pPr>
      <w:r>
        <w:rPr>
          <w:rFonts w:hint="eastAsia" w:ascii="宋体" w:hAnsi="宋体" w:eastAsia="宋体" w:cs="宋体"/>
          <w:color w:val="auto"/>
        </w:rPr>
        <w:t>3、电子投标文件中涉及“投标标的”、“数量”、“规格”、“来源地”的内容若不一致，以投标客户端的投标（响应）报价明细表为准。</w:t>
      </w:r>
    </w:p>
    <w:p w14:paraId="6B88D215">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40043000">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5E765AAA">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728F5BC0">
      <w:pPr>
        <w:pStyle w:val="8"/>
        <w:jc w:val="center"/>
        <w:outlineLvl w:val="2"/>
        <w:rPr>
          <w:rFonts w:hint="eastAsia" w:ascii="宋体" w:hAnsi="宋体" w:eastAsia="宋体" w:cs="宋体"/>
          <w:color w:val="auto"/>
        </w:rPr>
      </w:pPr>
      <w:r>
        <w:rPr>
          <w:rFonts w:hint="eastAsia" w:ascii="宋体" w:hAnsi="宋体" w:eastAsia="宋体" w:cs="宋体"/>
          <w:b/>
          <w:color w:val="auto"/>
          <w:sz w:val="28"/>
        </w:rPr>
        <w:t>二、技术和服务要求响应表</w:t>
      </w:r>
    </w:p>
    <w:p w14:paraId="7A23C6C3">
      <w:pPr>
        <w:pStyle w:val="8"/>
        <w:ind w:firstLine="480"/>
        <w:jc w:val="left"/>
        <w:rPr>
          <w:rFonts w:hint="eastAsia" w:ascii="宋体" w:hAnsi="宋体" w:eastAsia="宋体" w:cs="宋体"/>
          <w:color w:val="auto"/>
        </w:rPr>
      </w:pPr>
      <w:r>
        <w:rPr>
          <w:rFonts w:hint="eastAsia" w:ascii="宋体" w:hAnsi="宋体" w:eastAsia="宋体" w:cs="宋体"/>
          <w:color w:val="auto"/>
        </w:rPr>
        <w:t>项目编号：</w:t>
      </w:r>
      <w:r>
        <w:rPr>
          <w:rFonts w:hint="eastAsia" w:ascii="宋体" w:hAnsi="宋体" w:eastAsia="宋体" w:cs="宋体"/>
          <w:color w:val="auto"/>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62DA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7924B33">
            <w:pPr>
              <w:pStyle w:val="8"/>
              <w:jc w:val="left"/>
              <w:rPr>
                <w:rFonts w:hint="eastAsia" w:ascii="宋体" w:hAnsi="宋体" w:eastAsia="宋体" w:cs="宋体"/>
                <w:color w:val="auto"/>
              </w:rPr>
            </w:pPr>
            <w:r>
              <w:rPr>
                <w:rFonts w:hint="eastAsia" w:ascii="宋体" w:hAnsi="宋体" w:eastAsia="宋体" w:cs="宋体"/>
                <w:color w:val="auto"/>
              </w:rPr>
              <w:t>采购包</w:t>
            </w:r>
          </w:p>
        </w:tc>
        <w:tc>
          <w:tcPr>
            <w:tcW w:w="1661" w:type="dxa"/>
          </w:tcPr>
          <w:p w14:paraId="13079EA7">
            <w:pPr>
              <w:pStyle w:val="8"/>
              <w:jc w:val="left"/>
              <w:rPr>
                <w:rFonts w:hint="eastAsia" w:ascii="宋体" w:hAnsi="宋体" w:eastAsia="宋体" w:cs="宋体"/>
                <w:color w:val="auto"/>
              </w:rPr>
            </w:pPr>
            <w:r>
              <w:rPr>
                <w:rFonts w:hint="eastAsia" w:ascii="宋体" w:hAnsi="宋体" w:eastAsia="宋体" w:cs="宋体"/>
                <w:color w:val="auto"/>
              </w:rPr>
              <w:t>品目号</w:t>
            </w:r>
          </w:p>
        </w:tc>
        <w:tc>
          <w:tcPr>
            <w:tcW w:w="1661" w:type="dxa"/>
          </w:tcPr>
          <w:p w14:paraId="503AB9C3">
            <w:pPr>
              <w:pStyle w:val="8"/>
              <w:jc w:val="left"/>
              <w:rPr>
                <w:rFonts w:hint="eastAsia" w:ascii="宋体" w:hAnsi="宋体" w:eastAsia="宋体" w:cs="宋体"/>
                <w:color w:val="auto"/>
              </w:rPr>
            </w:pPr>
            <w:r>
              <w:rPr>
                <w:rFonts w:hint="eastAsia" w:ascii="宋体" w:hAnsi="宋体" w:eastAsia="宋体" w:cs="宋体"/>
                <w:color w:val="auto"/>
              </w:rPr>
              <w:t>技术和服务要求</w:t>
            </w:r>
          </w:p>
        </w:tc>
        <w:tc>
          <w:tcPr>
            <w:tcW w:w="1661" w:type="dxa"/>
          </w:tcPr>
          <w:p w14:paraId="57625FB6">
            <w:pPr>
              <w:pStyle w:val="8"/>
              <w:jc w:val="left"/>
              <w:rPr>
                <w:rFonts w:hint="eastAsia" w:ascii="宋体" w:hAnsi="宋体" w:eastAsia="宋体" w:cs="宋体"/>
                <w:color w:val="auto"/>
              </w:rPr>
            </w:pPr>
            <w:r>
              <w:rPr>
                <w:rFonts w:hint="eastAsia" w:ascii="宋体" w:hAnsi="宋体" w:eastAsia="宋体" w:cs="宋体"/>
                <w:color w:val="auto"/>
              </w:rPr>
              <w:t>投标响应</w:t>
            </w:r>
          </w:p>
        </w:tc>
        <w:tc>
          <w:tcPr>
            <w:tcW w:w="1661" w:type="dxa"/>
          </w:tcPr>
          <w:p w14:paraId="25385E54">
            <w:pPr>
              <w:pStyle w:val="8"/>
              <w:jc w:val="left"/>
              <w:rPr>
                <w:rFonts w:hint="eastAsia" w:ascii="宋体" w:hAnsi="宋体" w:eastAsia="宋体" w:cs="宋体"/>
                <w:color w:val="auto"/>
              </w:rPr>
            </w:pPr>
            <w:r>
              <w:rPr>
                <w:rFonts w:hint="eastAsia" w:ascii="宋体" w:hAnsi="宋体" w:eastAsia="宋体" w:cs="宋体"/>
                <w:color w:val="auto"/>
              </w:rPr>
              <w:t>是否偏离及说明</w:t>
            </w:r>
          </w:p>
        </w:tc>
      </w:tr>
      <w:tr w14:paraId="0F9586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4BD1A2A7">
            <w:pPr>
              <w:pStyle w:val="8"/>
              <w:jc w:val="left"/>
              <w:rPr>
                <w:rFonts w:hint="eastAsia" w:ascii="宋体" w:hAnsi="宋体" w:eastAsia="宋体" w:cs="宋体"/>
                <w:color w:val="auto"/>
              </w:rPr>
            </w:pPr>
            <w:r>
              <w:rPr>
                <w:rFonts w:hint="eastAsia" w:ascii="宋体" w:hAnsi="宋体" w:eastAsia="宋体" w:cs="宋体"/>
                <w:color w:val="auto"/>
              </w:rPr>
              <w:t>*</w:t>
            </w:r>
          </w:p>
        </w:tc>
        <w:tc>
          <w:tcPr>
            <w:tcW w:w="1661" w:type="dxa"/>
          </w:tcPr>
          <w:p w14:paraId="33576625">
            <w:pPr>
              <w:pStyle w:val="8"/>
              <w:jc w:val="left"/>
              <w:rPr>
                <w:rFonts w:hint="eastAsia" w:ascii="宋体" w:hAnsi="宋体" w:eastAsia="宋体" w:cs="宋体"/>
                <w:color w:val="auto"/>
              </w:rPr>
            </w:pPr>
            <w:r>
              <w:rPr>
                <w:rFonts w:hint="eastAsia" w:ascii="宋体" w:hAnsi="宋体" w:eastAsia="宋体" w:cs="宋体"/>
                <w:color w:val="auto"/>
              </w:rPr>
              <w:t>*-1</w:t>
            </w:r>
          </w:p>
        </w:tc>
        <w:tc>
          <w:tcPr>
            <w:tcW w:w="1661" w:type="dxa"/>
          </w:tcPr>
          <w:p w14:paraId="0D777160">
            <w:pPr>
              <w:rPr>
                <w:rFonts w:hint="eastAsia" w:ascii="宋体" w:hAnsi="宋体" w:eastAsia="宋体" w:cs="宋体"/>
                <w:color w:val="auto"/>
              </w:rPr>
            </w:pPr>
          </w:p>
        </w:tc>
        <w:tc>
          <w:tcPr>
            <w:tcW w:w="1661" w:type="dxa"/>
          </w:tcPr>
          <w:p w14:paraId="67E31618">
            <w:pPr>
              <w:rPr>
                <w:rFonts w:hint="eastAsia" w:ascii="宋体" w:hAnsi="宋体" w:eastAsia="宋体" w:cs="宋体"/>
                <w:color w:val="auto"/>
              </w:rPr>
            </w:pPr>
          </w:p>
        </w:tc>
        <w:tc>
          <w:tcPr>
            <w:tcW w:w="1661" w:type="dxa"/>
          </w:tcPr>
          <w:p w14:paraId="640C2303">
            <w:pPr>
              <w:rPr>
                <w:rFonts w:hint="eastAsia" w:ascii="宋体" w:hAnsi="宋体" w:eastAsia="宋体" w:cs="宋体"/>
                <w:color w:val="auto"/>
              </w:rPr>
            </w:pPr>
          </w:p>
        </w:tc>
      </w:tr>
      <w:tr w14:paraId="50CB32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377F59B">
            <w:pPr>
              <w:rPr>
                <w:rFonts w:hint="eastAsia" w:ascii="宋体" w:hAnsi="宋体" w:eastAsia="宋体" w:cs="宋体"/>
                <w:color w:val="auto"/>
              </w:rPr>
            </w:pPr>
          </w:p>
        </w:tc>
        <w:tc>
          <w:tcPr>
            <w:tcW w:w="1661" w:type="dxa"/>
          </w:tcPr>
          <w:p w14:paraId="2BEDF499">
            <w:pPr>
              <w:pStyle w:val="8"/>
              <w:jc w:val="left"/>
              <w:rPr>
                <w:rFonts w:hint="eastAsia" w:ascii="宋体" w:hAnsi="宋体" w:eastAsia="宋体" w:cs="宋体"/>
                <w:color w:val="auto"/>
              </w:rPr>
            </w:pPr>
            <w:r>
              <w:rPr>
                <w:rFonts w:hint="eastAsia" w:ascii="宋体" w:hAnsi="宋体" w:eastAsia="宋体" w:cs="宋体"/>
                <w:color w:val="auto"/>
              </w:rPr>
              <w:t>…</w:t>
            </w:r>
          </w:p>
        </w:tc>
        <w:tc>
          <w:tcPr>
            <w:tcW w:w="1661" w:type="dxa"/>
          </w:tcPr>
          <w:p w14:paraId="528E7540">
            <w:pPr>
              <w:rPr>
                <w:rFonts w:hint="eastAsia" w:ascii="宋体" w:hAnsi="宋体" w:eastAsia="宋体" w:cs="宋体"/>
                <w:color w:val="auto"/>
              </w:rPr>
            </w:pPr>
          </w:p>
        </w:tc>
        <w:tc>
          <w:tcPr>
            <w:tcW w:w="1661" w:type="dxa"/>
          </w:tcPr>
          <w:p w14:paraId="2FE7AC56">
            <w:pPr>
              <w:rPr>
                <w:rFonts w:hint="eastAsia" w:ascii="宋体" w:hAnsi="宋体" w:eastAsia="宋体" w:cs="宋体"/>
                <w:color w:val="auto"/>
              </w:rPr>
            </w:pPr>
          </w:p>
        </w:tc>
        <w:tc>
          <w:tcPr>
            <w:tcW w:w="1661" w:type="dxa"/>
          </w:tcPr>
          <w:p w14:paraId="5A89B0DC">
            <w:pPr>
              <w:rPr>
                <w:rFonts w:hint="eastAsia" w:ascii="宋体" w:hAnsi="宋体" w:eastAsia="宋体" w:cs="宋体"/>
                <w:color w:val="auto"/>
              </w:rPr>
            </w:pPr>
          </w:p>
        </w:tc>
      </w:tr>
      <w:tr w14:paraId="5B086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6818482">
            <w:pPr>
              <w:pStyle w:val="8"/>
              <w:jc w:val="left"/>
              <w:rPr>
                <w:rFonts w:hint="eastAsia" w:ascii="宋体" w:hAnsi="宋体" w:eastAsia="宋体" w:cs="宋体"/>
                <w:color w:val="auto"/>
              </w:rPr>
            </w:pPr>
            <w:r>
              <w:rPr>
                <w:rFonts w:hint="eastAsia" w:ascii="宋体" w:hAnsi="宋体" w:eastAsia="宋体" w:cs="宋体"/>
                <w:color w:val="auto"/>
              </w:rPr>
              <w:t>…</w:t>
            </w:r>
          </w:p>
        </w:tc>
        <w:tc>
          <w:tcPr>
            <w:tcW w:w="1661" w:type="dxa"/>
          </w:tcPr>
          <w:p w14:paraId="04BF9EFC">
            <w:pPr>
              <w:rPr>
                <w:rFonts w:hint="eastAsia" w:ascii="宋体" w:hAnsi="宋体" w:eastAsia="宋体" w:cs="宋体"/>
                <w:color w:val="auto"/>
              </w:rPr>
            </w:pPr>
          </w:p>
        </w:tc>
        <w:tc>
          <w:tcPr>
            <w:tcW w:w="1661" w:type="dxa"/>
          </w:tcPr>
          <w:p w14:paraId="70CA596B">
            <w:pPr>
              <w:rPr>
                <w:rFonts w:hint="eastAsia" w:ascii="宋体" w:hAnsi="宋体" w:eastAsia="宋体" w:cs="宋体"/>
                <w:color w:val="auto"/>
              </w:rPr>
            </w:pPr>
          </w:p>
        </w:tc>
        <w:tc>
          <w:tcPr>
            <w:tcW w:w="1661" w:type="dxa"/>
          </w:tcPr>
          <w:p w14:paraId="3CB9F5F0">
            <w:pPr>
              <w:rPr>
                <w:rFonts w:hint="eastAsia" w:ascii="宋体" w:hAnsi="宋体" w:eastAsia="宋体" w:cs="宋体"/>
                <w:color w:val="auto"/>
              </w:rPr>
            </w:pPr>
          </w:p>
        </w:tc>
        <w:tc>
          <w:tcPr>
            <w:tcW w:w="1661" w:type="dxa"/>
          </w:tcPr>
          <w:p w14:paraId="365066FB">
            <w:pPr>
              <w:rPr>
                <w:rFonts w:hint="eastAsia" w:ascii="宋体" w:hAnsi="宋体" w:eastAsia="宋体" w:cs="宋体"/>
                <w:color w:val="auto"/>
              </w:rPr>
            </w:pPr>
          </w:p>
        </w:tc>
      </w:tr>
    </w:tbl>
    <w:p w14:paraId="42190225">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5C6A4C5C">
      <w:pPr>
        <w:pStyle w:val="8"/>
        <w:ind w:firstLine="480"/>
        <w:jc w:val="left"/>
        <w:rPr>
          <w:rFonts w:hint="eastAsia" w:ascii="宋体" w:hAnsi="宋体" w:eastAsia="宋体" w:cs="宋体"/>
          <w:color w:val="auto"/>
        </w:rPr>
      </w:pPr>
      <w:r>
        <w:rPr>
          <w:rFonts w:hint="eastAsia" w:ascii="宋体" w:hAnsi="宋体" w:eastAsia="宋体" w:cs="宋体"/>
          <w:color w:val="auto"/>
        </w:rPr>
        <w:t>1、本表应按照下列规定填写：</w:t>
      </w:r>
    </w:p>
    <w:p w14:paraId="44738242">
      <w:pPr>
        <w:pStyle w:val="8"/>
        <w:ind w:firstLine="480"/>
        <w:jc w:val="left"/>
        <w:rPr>
          <w:rFonts w:hint="eastAsia" w:ascii="宋体" w:hAnsi="宋体" w:eastAsia="宋体" w:cs="宋体"/>
          <w:color w:val="auto"/>
        </w:rPr>
      </w:pPr>
      <w:r>
        <w:rPr>
          <w:rFonts w:hint="eastAsia" w:ascii="宋体" w:hAnsi="宋体" w:eastAsia="宋体" w:cs="宋体"/>
          <w:color w:val="auto"/>
        </w:rPr>
        <w:t>1.1“技术和服务要求”项下填写的内容应与招标文件第五章“技术和服务要求”的内容保持一致。</w:t>
      </w:r>
    </w:p>
    <w:p w14:paraId="4BFF9DC1">
      <w:pPr>
        <w:pStyle w:val="8"/>
        <w:ind w:firstLine="480"/>
        <w:jc w:val="left"/>
        <w:rPr>
          <w:rFonts w:hint="eastAsia" w:ascii="宋体" w:hAnsi="宋体" w:eastAsia="宋体" w:cs="宋体"/>
          <w:color w:val="auto"/>
        </w:rPr>
      </w:pPr>
      <w:r>
        <w:rPr>
          <w:rFonts w:hint="eastAsia" w:ascii="宋体" w:hAnsi="宋体" w:eastAsia="宋体" w:cs="宋体"/>
          <w:color w:val="auto"/>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534C8B30">
      <w:pPr>
        <w:pStyle w:val="8"/>
        <w:ind w:firstLine="480"/>
        <w:jc w:val="left"/>
        <w:rPr>
          <w:rFonts w:hint="eastAsia" w:ascii="宋体" w:hAnsi="宋体" w:eastAsia="宋体" w:cs="宋体"/>
          <w:color w:val="auto"/>
        </w:rPr>
      </w:pPr>
      <w:r>
        <w:rPr>
          <w:rFonts w:hint="eastAsia" w:ascii="宋体" w:hAnsi="宋体" w:eastAsia="宋体" w:cs="宋体"/>
          <w:color w:val="auto"/>
        </w:rPr>
        <w:t>1.3“是否偏离及说明”项下应按下列规定填写：优于的，填写“正偏离”；符合的，填写“无偏离”；低于的，填写“负偏离”。</w:t>
      </w:r>
    </w:p>
    <w:p w14:paraId="0D382FE6">
      <w:pPr>
        <w:pStyle w:val="8"/>
        <w:ind w:firstLine="480"/>
        <w:jc w:val="left"/>
        <w:rPr>
          <w:rFonts w:hint="eastAsia" w:ascii="宋体" w:hAnsi="宋体" w:eastAsia="宋体" w:cs="宋体"/>
          <w:color w:val="auto"/>
        </w:rPr>
      </w:pPr>
      <w:r>
        <w:rPr>
          <w:rFonts w:hint="eastAsia" w:ascii="宋体" w:hAnsi="宋体" w:eastAsia="宋体" w:cs="宋体"/>
          <w:color w:val="auto"/>
        </w:rPr>
        <w:t>2、投标人需要说明的内容若需特殊表达，应先在本表中进行相应说明，再另页应答，但应做好标注说明，方便评委查阅评审。未标注说明可能导致的不利的评审后果由投标人自行承担。</w:t>
      </w:r>
    </w:p>
    <w:p w14:paraId="1B4745F0">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380ADDC4">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6E62C8D5">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0C16B383">
      <w:pPr>
        <w:pStyle w:val="8"/>
        <w:jc w:val="center"/>
        <w:outlineLvl w:val="2"/>
        <w:rPr>
          <w:rFonts w:hint="eastAsia" w:ascii="宋体" w:hAnsi="宋体" w:eastAsia="宋体" w:cs="宋体"/>
          <w:color w:val="auto"/>
        </w:rPr>
      </w:pPr>
      <w:r>
        <w:rPr>
          <w:rFonts w:hint="eastAsia" w:ascii="宋体" w:hAnsi="宋体" w:eastAsia="宋体" w:cs="宋体"/>
          <w:b/>
          <w:color w:val="auto"/>
          <w:sz w:val="28"/>
        </w:rPr>
        <w:t>三、商务条件响应表</w:t>
      </w:r>
    </w:p>
    <w:p w14:paraId="584D352A">
      <w:pPr>
        <w:pStyle w:val="8"/>
        <w:ind w:firstLine="480"/>
        <w:jc w:val="left"/>
        <w:rPr>
          <w:rFonts w:hint="eastAsia" w:ascii="宋体" w:hAnsi="宋体" w:eastAsia="宋体" w:cs="宋体"/>
          <w:color w:val="auto"/>
        </w:rPr>
      </w:pPr>
      <w:r>
        <w:rPr>
          <w:rFonts w:hint="eastAsia" w:ascii="宋体" w:hAnsi="宋体" w:eastAsia="宋体" w:cs="宋体"/>
          <w:color w:val="auto"/>
        </w:rPr>
        <w:t>项目编号：</w:t>
      </w:r>
      <w:r>
        <w:rPr>
          <w:rFonts w:hint="eastAsia" w:ascii="宋体" w:hAnsi="宋体" w:eastAsia="宋体" w:cs="宋体"/>
          <w:color w:val="auto"/>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F4111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AE50834">
            <w:pPr>
              <w:pStyle w:val="8"/>
              <w:jc w:val="left"/>
              <w:rPr>
                <w:rFonts w:hint="eastAsia" w:ascii="宋体" w:hAnsi="宋体" w:eastAsia="宋体" w:cs="宋体"/>
                <w:color w:val="auto"/>
              </w:rPr>
            </w:pPr>
            <w:r>
              <w:rPr>
                <w:rFonts w:hint="eastAsia" w:ascii="宋体" w:hAnsi="宋体" w:eastAsia="宋体" w:cs="宋体"/>
                <w:color w:val="auto"/>
              </w:rPr>
              <w:t>采购包</w:t>
            </w:r>
          </w:p>
        </w:tc>
        <w:tc>
          <w:tcPr>
            <w:tcW w:w="1661" w:type="dxa"/>
          </w:tcPr>
          <w:p w14:paraId="29B56319">
            <w:pPr>
              <w:pStyle w:val="8"/>
              <w:jc w:val="left"/>
              <w:rPr>
                <w:rFonts w:hint="eastAsia" w:ascii="宋体" w:hAnsi="宋体" w:eastAsia="宋体" w:cs="宋体"/>
                <w:color w:val="auto"/>
              </w:rPr>
            </w:pPr>
            <w:r>
              <w:rPr>
                <w:rFonts w:hint="eastAsia" w:ascii="宋体" w:hAnsi="宋体" w:eastAsia="宋体" w:cs="宋体"/>
                <w:color w:val="auto"/>
              </w:rPr>
              <w:t>品目号</w:t>
            </w:r>
          </w:p>
        </w:tc>
        <w:tc>
          <w:tcPr>
            <w:tcW w:w="1661" w:type="dxa"/>
          </w:tcPr>
          <w:p w14:paraId="1727A3E3">
            <w:pPr>
              <w:pStyle w:val="8"/>
              <w:jc w:val="left"/>
              <w:rPr>
                <w:rFonts w:hint="eastAsia" w:ascii="宋体" w:hAnsi="宋体" w:eastAsia="宋体" w:cs="宋体"/>
                <w:color w:val="auto"/>
              </w:rPr>
            </w:pPr>
            <w:r>
              <w:rPr>
                <w:rFonts w:hint="eastAsia" w:ascii="宋体" w:hAnsi="宋体" w:eastAsia="宋体" w:cs="宋体"/>
                <w:color w:val="auto"/>
              </w:rPr>
              <w:t>商务条件</w:t>
            </w:r>
          </w:p>
        </w:tc>
        <w:tc>
          <w:tcPr>
            <w:tcW w:w="1661" w:type="dxa"/>
          </w:tcPr>
          <w:p w14:paraId="5DFFF7AE">
            <w:pPr>
              <w:pStyle w:val="8"/>
              <w:jc w:val="left"/>
              <w:rPr>
                <w:rFonts w:hint="eastAsia" w:ascii="宋体" w:hAnsi="宋体" w:eastAsia="宋体" w:cs="宋体"/>
                <w:color w:val="auto"/>
              </w:rPr>
            </w:pPr>
            <w:r>
              <w:rPr>
                <w:rFonts w:hint="eastAsia" w:ascii="宋体" w:hAnsi="宋体" w:eastAsia="宋体" w:cs="宋体"/>
                <w:color w:val="auto"/>
              </w:rPr>
              <w:t>投标响应</w:t>
            </w:r>
          </w:p>
        </w:tc>
        <w:tc>
          <w:tcPr>
            <w:tcW w:w="1661" w:type="dxa"/>
          </w:tcPr>
          <w:p w14:paraId="42641957">
            <w:pPr>
              <w:pStyle w:val="8"/>
              <w:jc w:val="left"/>
              <w:rPr>
                <w:rFonts w:hint="eastAsia" w:ascii="宋体" w:hAnsi="宋体" w:eastAsia="宋体" w:cs="宋体"/>
                <w:color w:val="auto"/>
              </w:rPr>
            </w:pPr>
            <w:r>
              <w:rPr>
                <w:rFonts w:hint="eastAsia" w:ascii="宋体" w:hAnsi="宋体" w:eastAsia="宋体" w:cs="宋体"/>
                <w:color w:val="auto"/>
              </w:rPr>
              <w:t>是否偏离及说明</w:t>
            </w:r>
          </w:p>
        </w:tc>
      </w:tr>
      <w:tr w14:paraId="495E19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0E85C88">
            <w:pPr>
              <w:pStyle w:val="8"/>
              <w:jc w:val="left"/>
              <w:rPr>
                <w:rFonts w:hint="eastAsia" w:ascii="宋体" w:hAnsi="宋体" w:eastAsia="宋体" w:cs="宋体"/>
                <w:color w:val="auto"/>
              </w:rPr>
            </w:pPr>
            <w:r>
              <w:rPr>
                <w:rFonts w:hint="eastAsia" w:ascii="宋体" w:hAnsi="宋体" w:eastAsia="宋体" w:cs="宋体"/>
                <w:color w:val="auto"/>
              </w:rPr>
              <w:t>*</w:t>
            </w:r>
          </w:p>
        </w:tc>
        <w:tc>
          <w:tcPr>
            <w:tcW w:w="1661" w:type="dxa"/>
          </w:tcPr>
          <w:p w14:paraId="023FC600">
            <w:pPr>
              <w:pStyle w:val="8"/>
              <w:jc w:val="left"/>
              <w:rPr>
                <w:rFonts w:hint="eastAsia" w:ascii="宋体" w:hAnsi="宋体" w:eastAsia="宋体" w:cs="宋体"/>
                <w:color w:val="auto"/>
              </w:rPr>
            </w:pPr>
            <w:r>
              <w:rPr>
                <w:rFonts w:hint="eastAsia" w:ascii="宋体" w:hAnsi="宋体" w:eastAsia="宋体" w:cs="宋体"/>
                <w:color w:val="auto"/>
              </w:rPr>
              <w:t>*-1</w:t>
            </w:r>
          </w:p>
        </w:tc>
        <w:tc>
          <w:tcPr>
            <w:tcW w:w="1661" w:type="dxa"/>
          </w:tcPr>
          <w:p w14:paraId="4A20BFCA">
            <w:pPr>
              <w:rPr>
                <w:rFonts w:hint="eastAsia" w:ascii="宋体" w:hAnsi="宋体" w:eastAsia="宋体" w:cs="宋体"/>
                <w:color w:val="auto"/>
              </w:rPr>
            </w:pPr>
          </w:p>
        </w:tc>
        <w:tc>
          <w:tcPr>
            <w:tcW w:w="1661" w:type="dxa"/>
          </w:tcPr>
          <w:p w14:paraId="3E61FCD3">
            <w:pPr>
              <w:rPr>
                <w:rFonts w:hint="eastAsia" w:ascii="宋体" w:hAnsi="宋体" w:eastAsia="宋体" w:cs="宋体"/>
                <w:color w:val="auto"/>
              </w:rPr>
            </w:pPr>
          </w:p>
        </w:tc>
        <w:tc>
          <w:tcPr>
            <w:tcW w:w="1661" w:type="dxa"/>
          </w:tcPr>
          <w:p w14:paraId="199C6221">
            <w:pPr>
              <w:rPr>
                <w:rFonts w:hint="eastAsia" w:ascii="宋体" w:hAnsi="宋体" w:eastAsia="宋体" w:cs="宋体"/>
                <w:color w:val="auto"/>
              </w:rPr>
            </w:pPr>
          </w:p>
        </w:tc>
      </w:tr>
      <w:tr w14:paraId="7F1741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0AE55E7B">
            <w:pPr>
              <w:rPr>
                <w:rFonts w:hint="eastAsia" w:ascii="宋体" w:hAnsi="宋体" w:eastAsia="宋体" w:cs="宋体"/>
                <w:color w:val="auto"/>
              </w:rPr>
            </w:pPr>
          </w:p>
        </w:tc>
        <w:tc>
          <w:tcPr>
            <w:tcW w:w="1661" w:type="dxa"/>
          </w:tcPr>
          <w:p w14:paraId="61221D2F">
            <w:pPr>
              <w:pStyle w:val="8"/>
              <w:jc w:val="left"/>
              <w:rPr>
                <w:rFonts w:hint="eastAsia" w:ascii="宋体" w:hAnsi="宋体" w:eastAsia="宋体" w:cs="宋体"/>
                <w:color w:val="auto"/>
              </w:rPr>
            </w:pPr>
            <w:r>
              <w:rPr>
                <w:rFonts w:hint="eastAsia" w:ascii="宋体" w:hAnsi="宋体" w:eastAsia="宋体" w:cs="宋体"/>
                <w:color w:val="auto"/>
              </w:rPr>
              <w:t>…</w:t>
            </w:r>
          </w:p>
        </w:tc>
        <w:tc>
          <w:tcPr>
            <w:tcW w:w="1661" w:type="dxa"/>
          </w:tcPr>
          <w:p w14:paraId="4D8050C4">
            <w:pPr>
              <w:rPr>
                <w:rFonts w:hint="eastAsia" w:ascii="宋体" w:hAnsi="宋体" w:eastAsia="宋体" w:cs="宋体"/>
                <w:color w:val="auto"/>
              </w:rPr>
            </w:pPr>
          </w:p>
        </w:tc>
        <w:tc>
          <w:tcPr>
            <w:tcW w:w="1661" w:type="dxa"/>
          </w:tcPr>
          <w:p w14:paraId="20458849">
            <w:pPr>
              <w:rPr>
                <w:rFonts w:hint="eastAsia" w:ascii="宋体" w:hAnsi="宋体" w:eastAsia="宋体" w:cs="宋体"/>
                <w:color w:val="auto"/>
              </w:rPr>
            </w:pPr>
          </w:p>
        </w:tc>
        <w:tc>
          <w:tcPr>
            <w:tcW w:w="1661" w:type="dxa"/>
          </w:tcPr>
          <w:p w14:paraId="10D48E2E">
            <w:pPr>
              <w:rPr>
                <w:rFonts w:hint="eastAsia" w:ascii="宋体" w:hAnsi="宋体" w:eastAsia="宋体" w:cs="宋体"/>
                <w:color w:val="auto"/>
              </w:rPr>
            </w:pPr>
          </w:p>
        </w:tc>
      </w:tr>
      <w:tr w14:paraId="76F160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F22432B">
            <w:pPr>
              <w:pStyle w:val="8"/>
              <w:jc w:val="left"/>
              <w:rPr>
                <w:rFonts w:hint="eastAsia" w:ascii="宋体" w:hAnsi="宋体" w:eastAsia="宋体" w:cs="宋体"/>
                <w:color w:val="auto"/>
              </w:rPr>
            </w:pPr>
            <w:r>
              <w:rPr>
                <w:rFonts w:hint="eastAsia" w:ascii="宋体" w:hAnsi="宋体" w:eastAsia="宋体" w:cs="宋体"/>
                <w:color w:val="auto"/>
              </w:rPr>
              <w:t>…</w:t>
            </w:r>
          </w:p>
        </w:tc>
        <w:tc>
          <w:tcPr>
            <w:tcW w:w="1661" w:type="dxa"/>
          </w:tcPr>
          <w:p w14:paraId="773853F6">
            <w:pPr>
              <w:rPr>
                <w:rFonts w:hint="eastAsia" w:ascii="宋体" w:hAnsi="宋体" w:eastAsia="宋体" w:cs="宋体"/>
                <w:color w:val="auto"/>
              </w:rPr>
            </w:pPr>
          </w:p>
        </w:tc>
        <w:tc>
          <w:tcPr>
            <w:tcW w:w="1661" w:type="dxa"/>
          </w:tcPr>
          <w:p w14:paraId="53F8B87F">
            <w:pPr>
              <w:rPr>
                <w:rFonts w:hint="eastAsia" w:ascii="宋体" w:hAnsi="宋体" w:eastAsia="宋体" w:cs="宋体"/>
                <w:color w:val="auto"/>
              </w:rPr>
            </w:pPr>
          </w:p>
        </w:tc>
        <w:tc>
          <w:tcPr>
            <w:tcW w:w="1661" w:type="dxa"/>
          </w:tcPr>
          <w:p w14:paraId="029AE26B">
            <w:pPr>
              <w:rPr>
                <w:rFonts w:hint="eastAsia" w:ascii="宋体" w:hAnsi="宋体" w:eastAsia="宋体" w:cs="宋体"/>
                <w:color w:val="auto"/>
              </w:rPr>
            </w:pPr>
          </w:p>
        </w:tc>
        <w:tc>
          <w:tcPr>
            <w:tcW w:w="1661" w:type="dxa"/>
          </w:tcPr>
          <w:p w14:paraId="29E17428">
            <w:pPr>
              <w:rPr>
                <w:rFonts w:hint="eastAsia" w:ascii="宋体" w:hAnsi="宋体" w:eastAsia="宋体" w:cs="宋体"/>
                <w:color w:val="auto"/>
              </w:rPr>
            </w:pPr>
          </w:p>
        </w:tc>
      </w:tr>
    </w:tbl>
    <w:p w14:paraId="68973329">
      <w:pPr>
        <w:pStyle w:val="8"/>
        <w:ind w:firstLine="480"/>
        <w:jc w:val="left"/>
        <w:rPr>
          <w:rFonts w:hint="eastAsia" w:ascii="宋体" w:hAnsi="宋体" w:eastAsia="宋体" w:cs="宋体"/>
          <w:color w:val="auto"/>
        </w:rPr>
      </w:pPr>
      <w:r>
        <w:rPr>
          <w:rFonts w:hint="eastAsia" w:ascii="宋体" w:hAnsi="宋体" w:eastAsia="宋体" w:cs="宋体"/>
          <w:color w:val="auto"/>
        </w:rPr>
        <w:t>※注意：</w:t>
      </w:r>
    </w:p>
    <w:p w14:paraId="4208412E">
      <w:pPr>
        <w:pStyle w:val="8"/>
        <w:ind w:firstLine="480"/>
        <w:jc w:val="left"/>
        <w:rPr>
          <w:rFonts w:hint="eastAsia" w:ascii="宋体" w:hAnsi="宋体" w:eastAsia="宋体" w:cs="宋体"/>
          <w:color w:val="auto"/>
        </w:rPr>
      </w:pPr>
      <w:r>
        <w:rPr>
          <w:rFonts w:hint="eastAsia" w:ascii="宋体" w:hAnsi="宋体" w:eastAsia="宋体" w:cs="宋体"/>
          <w:color w:val="auto"/>
        </w:rPr>
        <w:t>1、本表应按照下列规定填写：</w:t>
      </w:r>
    </w:p>
    <w:p w14:paraId="5811347B">
      <w:pPr>
        <w:pStyle w:val="8"/>
        <w:ind w:firstLine="480"/>
        <w:jc w:val="left"/>
        <w:rPr>
          <w:rFonts w:hint="eastAsia" w:ascii="宋体" w:hAnsi="宋体" w:eastAsia="宋体" w:cs="宋体"/>
          <w:color w:val="auto"/>
        </w:rPr>
      </w:pPr>
      <w:r>
        <w:rPr>
          <w:rFonts w:hint="eastAsia" w:ascii="宋体" w:hAnsi="宋体" w:eastAsia="宋体" w:cs="宋体"/>
          <w:color w:val="auto"/>
        </w:rPr>
        <w:t>1.1“商务条件”项下填写的内容应与招标文件第五章“商务条件”的内容保持一致。</w:t>
      </w:r>
    </w:p>
    <w:p w14:paraId="57D1E5C7">
      <w:pPr>
        <w:pStyle w:val="8"/>
        <w:ind w:firstLine="480"/>
        <w:jc w:val="left"/>
        <w:rPr>
          <w:rFonts w:hint="eastAsia" w:ascii="宋体" w:hAnsi="宋体" w:eastAsia="宋体" w:cs="宋体"/>
          <w:color w:val="auto"/>
        </w:rPr>
      </w:pPr>
      <w:r>
        <w:rPr>
          <w:rFonts w:hint="eastAsia" w:ascii="宋体" w:hAnsi="宋体" w:eastAsia="宋体" w:cs="宋体"/>
          <w:color w:val="auto"/>
        </w:rPr>
        <w:t>1.2“投标响应”项下应填写具体的响应内容并与“商务条件”项下填写的内容逐项对应；对“商务条件”项下涉及“≥或＞”、“≤或＜”及某个区间值范围内的内容，应填写具体的数值。</w:t>
      </w:r>
    </w:p>
    <w:p w14:paraId="5857CA1D">
      <w:pPr>
        <w:pStyle w:val="8"/>
        <w:ind w:firstLine="480"/>
        <w:jc w:val="left"/>
        <w:rPr>
          <w:rFonts w:hint="eastAsia" w:ascii="宋体" w:hAnsi="宋体" w:eastAsia="宋体" w:cs="宋体"/>
          <w:color w:val="auto"/>
        </w:rPr>
      </w:pPr>
      <w:r>
        <w:rPr>
          <w:rFonts w:hint="eastAsia" w:ascii="宋体" w:hAnsi="宋体" w:eastAsia="宋体" w:cs="宋体"/>
          <w:color w:val="auto"/>
        </w:rPr>
        <w:t>1.3“是否偏离及说明”项下应按下列规定填写：优于的，填写“正偏离”；符合的，填写“无偏离”；低于的，填写“负偏离”。</w:t>
      </w:r>
    </w:p>
    <w:p w14:paraId="4A0BD1AF">
      <w:pPr>
        <w:pStyle w:val="8"/>
        <w:ind w:firstLine="480"/>
        <w:jc w:val="left"/>
        <w:rPr>
          <w:rFonts w:hint="eastAsia" w:ascii="宋体" w:hAnsi="宋体" w:eastAsia="宋体" w:cs="宋体"/>
          <w:color w:val="auto"/>
        </w:rPr>
      </w:pPr>
      <w:r>
        <w:rPr>
          <w:rFonts w:hint="eastAsia" w:ascii="宋体" w:hAnsi="宋体" w:eastAsia="宋体" w:cs="宋体"/>
          <w:color w:val="auto"/>
        </w:rPr>
        <w:t>2、投标人需要说明的内容若需特殊表达，应先在本表中进行相应说明，再另页应答，但应做好标注说明，方便评委查阅评审。未标注说明可能导致的不利的评审后果由投标人自行承担。</w:t>
      </w:r>
    </w:p>
    <w:p w14:paraId="118CA9C5">
      <w:pPr>
        <w:pStyle w:val="8"/>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1F372496">
      <w:pPr>
        <w:pStyle w:val="8"/>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4836CE49">
      <w:pPr>
        <w:pStyle w:val="8"/>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472D3401">
      <w:pPr>
        <w:pStyle w:val="8"/>
        <w:jc w:val="center"/>
        <w:outlineLvl w:val="2"/>
        <w:rPr>
          <w:rFonts w:hint="eastAsia" w:ascii="宋体" w:hAnsi="宋体" w:eastAsia="宋体" w:cs="宋体"/>
          <w:color w:val="auto"/>
        </w:rPr>
      </w:pPr>
      <w:r>
        <w:rPr>
          <w:rFonts w:hint="eastAsia" w:ascii="宋体" w:hAnsi="宋体" w:eastAsia="宋体" w:cs="宋体"/>
          <w:b/>
          <w:color w:val="auto"/>
          <w:sz w:val="28"/>
        </w:rPr>
        <w:t>四、投标人提交的其他资料（若有）</w:t>
      </w:r>
    </w:p>
    <w:p w14:paraId="56E048CD">
      <w:pPr>
        <w:pStyle w:val="8"/>
        <w:ind w:firstLine="480"/>
        <w:jc w:val="center"/>
        <w:rPr>
          <w:rFonts w:hint="eastAsia" w:ascii="宋体" w:hAnsi="宋体" w:eastAsia="宋体" w:cs="宋体"/>
          <w:color w:val="auto"/>
        </w:rPr>
      </w:pPr>
      <w:r>
        <w:rPr>
          <w:rFonts w:hint="eastAsia" w:ascii="宋体" w:hAnsi="宋体" w:eastAsia="宋体" w:cs="宋体"/>
          <w:color w:val="auto"/>
        </w:rPr>
        <w:t>编制说明</w:t>
      </w:r>
    </w:p>
    <w:p w14:paraId="4C76A078">
      <w:pPr>
        <w:pStyle w:val="8"/>
        <w:ind w:firstLine="480"/>
        <w:jc w:val="left"/>
        <w:rPr>
          <w:rFonts w:hint="eastAsia" w:ascii="宋体" w:hAnsi="宋体" w:eastAsia="宋体" w:cs="宋体"/>
          <w:color w:val="auto"/>
        </w:rPr>
      </w:pPr>
      <w:r>
        <w:rPr>
          <w:rFonts w:hint="eastAsia" w:ascii="宋体" w:hAnsi="宋体" w:eastAsia="宋体" w:cs="宋体"/>
          <w:color w:val="auto"/>
        </w:rPr>
        <w:t>1、招标文件要求提交的除“资格及资信证明部分”、“报价部分”外的其他证明材料或资料加盖投标人的单位公章后应在此项下提交。</w:t>
      </w:r>
    </w:p>
    <w:p w14:paraId="76AECD9D">
      <w:pPr>
        <w:pStyle w:val="8"/>
        <w:ind w:firstLine="480"/>
        <w:jc w:val="left"/>
        <w:rPr>
          <w:rFonts w:hint="eastAsia" w:ascii="宋体" w:hAnsi="宋体" w:eastAsia="宋体" w:cs="宋体"/>
          <w:color w:val="auto"/>
        </w:rPr>
      </w:pPr>
      <w:r>
        <w:rPr>
          <w:rFonts w:hint="eastAsia" w:ascii="宋体" w:hAnsi="宋体" w:eastAsia="宋体" w:cs="宋体"/>
          <w:color w:val="auto"/>
        </w:rPr>
        <w:t>2、招标文件要求投标人提供方案（包括但不限于：组织、实施、技术、服务方案等）的，投标人应在此项下提交。</w:t>
      </w:r>
    </w:p>
    <w:p w14:paraId="17B6E136">
      <w:pPr>
        <w:pStyle w:val="8"/>
        <w:ind w:firstLine="480"/>
        <w:jc w:val="left"/>
        <w:rPr>
          <w:rFonts w:hint="eastAsia" w:ascii="宋体" w:hAnsi="宋体" w:eastAsia="宋体" w:cs="宋体"/>
          <w:color w:val="auto"/>
        </w:rPr>
      </w:pPr>
      <w:r>
        <w:rPr>
          <w:rFonts w:hint="eastAsia" w:ascii="宋体" w:hAnsi="宋体" w:eastAsia="宋体" w:cs="宋体"/>
          <w:color w:val="auto"/>
        </w:rPr>
        <w:t>3、除招标文件另有规定外，投标人认为需要提交的其他证明材料或资料加盖投标人的单位公章后应在此项下提交。</w:t>
      </w:r>
    </w:p>
    <w:p w14:paraId="284415D6">
      <w:pPr>
        <w:pStyle w:val="8"/>
        <w:rPr>
          <w:rFonts w:hint="eastAsia" w:ascii="宋体" w:hAnsi="宋体" w:eastAsia="宋体" w:cs="宋体"/>
          <w:color w:val="auto"/>
          <w:lang w:val="en-US" w:eastAsia="zh-Hans"/>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852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C06B2B">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C06B2B">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87</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4E71A2"/>
    <w:rsid w:val="00BE3275"/>
    <w:rsid w:val="014105F6"/>
    <w:rsid w:val="015920E6"/>
    <w:rsid w:val="01875DDB"/>
    <w:rsid w:val="01D64122"/>
    <w:rsid w:val="01FE5971"/>
    <w:rsid w:val="02172B8C"/>
    <w:rsid w:val="022D2F16"/>
    <w:rsid w:val="03483348"/>
    <w:rsid w:val="04387860"/>
    <w:rsid w:val="047859D5"/>
    <w:rsid w:val="04FC43EA"/>
    <w:rsid w:val="055D4283"/>
    <w:rsid w:val="058663AA"/>
    <w:rsid w:val="064D223D"/>
    <w:rsid w:val="07863FFF"/>
    <w:rsid w:val="07D97B6D"/>
    <w:rsid w:val="08766BA9"/>
    <w:rsid w:val="088E3EF3"/>
    <w:rsid w:val="096C226B"/>
    <w:rsid w:val="09996317"/>
    <w:rsid w:val="0A1B5312"/>
    <w:rsid w:val="0A632F93"/>
    <w:rsid w:val="0A870BFA"/>
    <w:rsid w:val="0A917CCA"/>
    <w:rsid w:val="0AA52D66"/>
    <w:rsid w:val="0AF02C43"/>
    <w:rsid w:val="0B093D05"/>
    <w:rsid w:val="0B815649"/>
    <w:rsid w:val="0B835865"/>
    <w:rsid w:val="0C0F5454"/>
    <w:rsid w:val="0C5965C6"/>
    <w:rsid w:val="0DC8015E"/>
    <w:rsid w:val="0E0E6324"/>
    <w:rsid w:val="0E5C414B"/>
    <w:rsid w:val="0F087E2F"/>
    <w:rsid w:val="0FBF4992"/>
    <w:rsid w:val="10F42D61"/>
    <w:rsid w:val="12633CFA"/>
    <w:rsid w:val="12922832"/>
    <w:rsid w:val="129C545E"/>
    <w:rsid w:val="13280AA0"/>
    <w:rsid w:val="1459218D"/>
    <w:rsid w:val="14727236"/>
    <w:rsid w:val="15603BFA"/>
    <w:rsid w:val="177F50ED"/>
    <w:rsid w:val="17C83BCD"/>
    <w:rsid w:val="17D2739B"/>
    <w:rsid w:val="17E51656"/>
    <w:rsid w:val="18437FC5"/>
    <w:rsid w:val="18540346"/>
    <w:rsid w:val="186C142F"/>
    <w:rsid w:val="1876405C"/>
    <w:rsid w:val="18C4126B"/>
    <w:rsid w:val="19874772"/>
    <w:rsid w:val="19C239FC"/>
    <w:rsid w:val="19CA338F"/>
    <w:rsid w:val="1A7867B1"/>
    <w:rsid w:val="1AC56ADD"/>
    <w:rsid w:val="1B304996"/>
    <w:rsid w:val="1B481CDF"/>
    <w:rsid w:val="1B573401"/>
    <w:rsid w:val="1B8F19C8"/>
    <w:rsid w:val="1B9F0FCF"/>
    <w:rsid w:val="1BCC15DA"/>
    <w:rsid w:val="1BF64F05"/>
    <w:rsid w:val="1C3B7A96"/>
    <w:rsid w:val="1C40011B"/>
    <w:rsid w:val="1C541E77"/>
    <w:rsid w:val="1CBF2475"/>
    <w:rsid w:val="1D202E70"/>
    <w:rsid w:val="1D823A2C"/>
    <w:rsid w:val="1E983C81"/>
    <w:rsid w:val="20165968"/>
    <w:rsid w:val="203942EC"/>
    <w:rsid w:val="2068215C"/>
    <w:rsid w:val="20914128"/>
    <w:rsid w:val="21182154"/>
    <w:rsid w:val="2122236E"/>
    <w:rsid w:val="21DF2C72"/>
    <w:rsid w:val="22FF35CB"/>
    <w:rsid w:val="242B219E"/>
    <w:rsid w:val="24D92C99"/>
    <w:rsid w:val="25E90563"/>
    <w:rsid w:val="26BB1EFF"/>
    <w:rsid w:val="28017DE6"/>
    <w:rsid w:val="280276BA"/>
    <w:rsid w:val="29210904"/>
    <w:rsid w:val="296C128F"/>
    <w:rsid w:val="29F11140"/>
    <w:rsid w:val="2AC375D4"/>
    <w:rsid w:val="2ADF30BD"/>
    <w:rsid w:val="2B6D12EE"/>
    <w:rsid w:val="2BC07EC2"/>
    <w:rsid w:val="2C2C73FB"/>
    <w:rsid w:val="2CCA66D1"/>
    <w:rsid w:val="2D090D79"/>
    <w:rsid w:val="2D4F33A1"/>
    <w:rsid w:val="2DBA2F11"/>
    <w:rsid w:val="2DD45655"/>
    <w:rsid w:val="2E8250B1"/>
    <w:rsid w:val="2F1A353B"/>
    <w:rsid w:val="2F4254A1"/>
    <w:rsid w:val="2FD63906"/>
    <w:rsid w:val="2FFB511A"/>
    <w:rsid w:val="30B5176D"/>
    <w:rsid w:val="30C05895"/>
    <w:rsid w:val="32A41A99"/>
    <w:rsid w:val="32DF2AD1"/>
    <w:rsid w:val="33B95A18"/>
    <w:rsid w:val="33F97BC3"/>
    <w:rsid w:val="34AA710F"/>
    <w:rsid w:val="34E645EB"/>
    <w:rsid w:val="355E47A5"/>
    <w:rsid w:val="35847960"/>
    <w:rsid w:val="36272E3E"/>
    <w:rsid w:val="362C0724"/>
    <w:rsid w:val="365259D2"/>
    <w:rsid w:val="36A77DAA"/>
    <w:rsid w:val="37DA41AF"/>
    <w:rsid w:val="38037262"/>
    <w:rsid w:val="384F0C8B"/>
    <w:rsid w:val="38871C41"/>
    <w:rsid w:val="39DA3FF3"/>
    <w:rsid w:val="3A902B10"/>
    <w:rsid w:val="3ADB0022"/>
    <w:rsid w:val="3AFB064C"/>
    <w:rsid w:val="3B0E32DD"/>
    <w:rsid w:val="3B381919"/>
    <w:rsid w:val="3C1C4D96"/>
    <w:rsid w:val="3C7B60DC"/>
    <w:rsid w:val="3D445624"/>
    <w:rsid w:val="3D842BF3"/>
    <w:rsid w:val="3E895FE7"/>
    <w:rsid w:val="3F567233"/>
    <w:rsid w:val="3FA01029"/>
    <w:rsid w:val="40273D0A"/>
    <w:rsid w:val="40644F5E"/>
    <w:rsid w:val="411A7904"/>
    <w:rsid w:val="413203FA"/>
    <w:rsid w:val="419B050B"/>
    <w:rsid w:val="42181B5C"/>
    <w:rsid w:val="424F7554"/>
    <w:rsid w:val="428D7F57"/>
    <w:rsid w:val="44DF1057"/>
    <w:rsid w:val="450B3BFA"/>
    <w:rsid w:val="450C57E3"/>
    <w:rsid w:val="463F1DAD"/>
    <w:rsid w:val="485E22E9"/>
    <w:rsid w:val="48EF2E1B"/>
    <w:rsid w:val="49B717B1"/>
    <w:rsid w:val="49CC3388"/>
    <w:rsid w:val="4A500EEB"/>
    <w:rsid w:val="4A851D59"/>
    <w:rsid w:val="4B052E99"/>
    <w:rsid w:val="4B322A26"/>
    <w:rsid w:val="4B9366F7"/>
    <w:rsid w:val="4BDE6930"/>
    <w:rsid w:val="4BEE0BE3"/>
    <w:rsid w:val="4BFD5629"/>
    <w:rsid w:val="4C20442F"/>
    <w:rsid w:val="4D07739D"/>
    <w:rsid w:val="4D4C4DB0"/>
    <w:rsid w:val="4DF47921"/>
    <w:rsid w:val="4E9764FE"/>
    <w:rsid w:val="4F506DD9"/>
    <w:rsid w:val="4F687819"/>
    <w:rsid w:val="4F846A83"/>
    <w:rsid w:val="50153B7F"/>
    <w:rsid w:val="51087240"/>
    <w:rsid w:val="51CD2963"/>
    <w:rsid w:val="51F872B4"/>
    <w:rsid w:val="52D224BE"/>
    <w:rsid w:val="52D4387D"/>
    <w:rsid w:val="53963229"/>
    <w:rsid w:val="53B52B8D"/>
    <w:rsid w:val="54161C73"/>
    <w:rsid w:val="54316F16"/>
    <w:rsid w:val="543B0FD0"/>
    <w:rsid w:val="54892416"/>
    <w:rsid w:val="54F01401"/>
    <w:rsid w:val="55025C1F"/>
    <w:rsid w:val="55315943"/>
    <w:rsid w:val="55645199"/>
    <w:rsid w:val="558420CD"/>
    <w:rsid w:val="558812CE"/>
    <w:rsid w:val="55F83D27"/>
    <w:rsid w:val="561C0236"/>
    <w:rsid w:val="56310FE7"/>
    <w:rsid w:val="56C83B91"/>
    <w:rsid w:val="56F8663A"/>
    <w:rsid w:val="5756517F"/>
    <w:rsid w:val="575D3176"/>
    <w:rsid w:val="57762049"/>
    <w:rsid w:val="57911D3D"/>
    <w:rsid w:val="57B54DF4"/>
    <w:rsid w:val="57F01D9D"/>
    <w:rsid w:val="587D337D"/>
    <w:rsid w:val="589F4D9C"/>
    <w:rsid w:val="59074F63"/>
    <w:rsid w:val="590824D3"/>
    <w:rsid w:val="592D3CE7"/>
    <w:rsid w:val="594B23BF"/>
    <w:rsid w:val="59605E6B"/>
    <w:rsid w:val="59676EFA"/>
    <w:rsid w:val="59A55F73"/>
    <w:rsid w:val="59B90A41"/>
    <w:rsid w:val="59BF6AD5"/>
    <w:rsid w:val="59F941F8"/>
    <w:rsid w:val="5A786312"/>
    <w:rsid w:val="5B873B4D"/>
    <w:rsid w:val="5BED3C02"/>
    <w:rsid w:val="5BF65B7E"/>
    <w:rsid w:val="5C555C75"/>
    <w:rsid w:val="5C806824"/>
    <w:rsid w:val="5C986793"/>
    <w:rsid w:val="5CA87E83"/>
    <w:rsid w:val="5D6677C8"/>
    <w:rsid w:val="5DF01FA0"/>
    <w:rsid w:val="5E186DDE"/>
    <w:rsid w:val="5E9149CF"/>
    <w:rsid w:val="5F300070"/>
    <w:rsid w:val="5F823A4E"/>
    <w:rsid w:val="6008725C"/>
    <w:rsid w:val="601259E5"/>
    <w:rsid w:val="60D91B68"/>
    <w:rsid w:val="614C48D0"/>
    <w:rsid w:val="61C15914"/>
    <w:rsid w:val="61DF302C"/>
    <w:rsid w:val="622F5F56"/>
    <w:rsid w:val="623263D8"/>
    <w:rsid w:val="62543808"/>
    <w:rsid w:val="62775FD3"/>
    <w:rsid w:val="632E2B36"/>
    <w:rsid w:val="63837F0F"/>
    <w:rsid w:val="63C66714"/>
    <w:rsid w:val="64E00C9E"/>
    <w:rsid w:val="65E10333"/>
    <w:rsid w:val="661029C7"/>
    <w:rsid w:val="66763171"/>
    <w:rsid w:val="66A80653"/>
    <w:rsid w:val="684D3A5E"/>
    <w:rsid w:val="69180510"/>
    <w:rsid w:val="69DA76C2"/>
    <w:rsid w:val="69E55F18"/>
    <w:rsid w:val="6A191EA9"/>
    <w:rsid w:val="6A995680"/>
    <w:rsid w:val="6B2A0087"/>
    <w:rsid w:val="6BE40B7D"/>
    <w:rsid w:val="6C131F0D"/>
    <w:rsid w:val="6C631F32"/>
    <w:rsid w:val="6C9C4FB4"/>
    <w:rsid w:val="6CA20189"/>
    <w:rsid w:val="6D6B748B"/>
    <w:rsid w:val="6DF826BE"/>
    <w:rsid w:val="6E032E11"/>
    <w:rsid w:val="6ED41D4C"/>
    <w:rsid w:val="6F23376B"/>
    <w:rsid w:val="6F857F81"/>
    <w:rsid w:val="6FD61D1F"/>
    <w:rsid w:val="703D260A"/>
    <w:rsid w:val="703F46DD"/>
    <w:rsid w:val="707C2438"/>
    <w:rsid w:val="70A77D39"/>
    <w:rsid w:val="71535E5D"/>
    <w:rsid w:val="716B31A7"/>
    <w:rsid w:val="71B40FF2"/>
    <w:rsid w:val="72436D53"/>
    <w:rsid w:val="72891F0B"/>
    <w:rsid w:val="73716768"/>
    <w:rsid w:val="739764D5"/>
    <w:rsid w:val="73A40BF2"/>
    <w:rsid w:val="748F3650"/>
    <w:rsid w:val="753766DA"/>
    <w:rsid w:val="753B5B77"/>
    <w:rsid w:val="755B4EC2"/>
    <w:rsid w:val="75662603"/>
    <w:rsid w:val="758742F6"/>
    <w:rsid w:val="758D193E"/>
    <w:rsid w:val="75AB6268"/>
    <w:rsid w:val="75B55338"/>
    <w:rsid w:val="761A4C22"/>
    <w:rsid w:val="76404766"/>
    <w:rsid w:val="76C515AB"/>
    <w:rsid w:val="76E557A9"/>
    <w:rsid w:val="77F79321"/>
    <w:rsid w:val="79336CA0"/>
    <w:rsid w:val="79FC1517"/>
    <w:rsid w:val="7A150154"/>
    <w:rsid w:val="7A321E0F"/>
    <w:rsid w:val="7A521DF1"/>
    <w:rsid w:val="7C2F2854"/>
    <w:rsid w:val="7D3D43E8"/>
    <w:rsid w:val="7D43515D"/>
    <w:rsid w:val="7DBD122E"/>
    <w:rsid w:val="7E0B345B"/>
    <w:rsid w:val="7E1A3F8B"/>
    <w:rsid w:val="7E1F3C97"/>
    <w:rsid w:val="7E3A1890"/>
    <w:rsid w:val="7F5E5A9F"/>
    <w:rsid w:val="7FAC5856"/>
    <w:rsid w:val="7FCA6862"/>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86</Pages>
  <Words>2220</Words>
  <Characters>2511</Characters>
  <Lines>0</Lines>
  <Paragraphs>0</Paragraphs>
  <TotalTime>2</TotalTime>
  <ScaleCrop>false</ScaleCrop>
  <LinksUpToDate>false</LinksUpToDate>
  <CharactersWithSpaces>2547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zs</cp:lastModifiedBy>
  <dcterms:modified xsi:type="dcterms:W3CDTF">2026-07-22T07:51:13Z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1DF11BE3B0614F7593793AC4C15C213C_12</vt:lpwstr>
  </property>
  <property fmtid="{D5CDD505-2E9C-101B-9397-08002B2CF9AE}" pid="4" name="KSOTemplateDocerSaveRecord">
    <vt:lpwstr>eyJoZGlkIjoiYTZiZGE1ZWVkZWU4Y2U3OGZmYjNkMDdkNmYwYzY2MDUiLCJ1c2VySWQiOiIxNjYzODQyNTQxIn0=</vt:lpwstr>
  </property>
</Properties>
</file>