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6A928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火焰AI预警系统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技术标准及规范</w:t>
      </w:r>
    </w:p>
    <w:p w14:paraId="392B29BA"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火眼检测摄像机（</w:t>
      </w:r>
      <w:r>
        <w:rPr>
          <w:rFonts w:ascii="宋体" w:hAnsi="宋体" w:cs="宋体"/>
          <w:b/>
          <w:bCs/>
          <w:sz w:val="30"/>
          <w:szCs w:val="30"/>
        </w:rPr>
        <w:t>DH-HY-SAV849HA</w:t>
      </w:r>
      <w:r>
        <w:rPr>
          <w:rFonts w:hint="eastAsia" w:ascii="宋体" w:hAnsi="宋体" w:cs="宋体"/>
          <w:b/>
          <w:bCs/>
          <w:sz w:val="30"/>
          <w:szCs w:val="30"/>
        </w:rPr>
        <w:t>）</w:t>
      </w:r>
    </w:p>
    <w:p w14:paraId="4B4E3243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指示灯：≥</w:t>
      </w:r>
      <w:r>
        <w:t>1个双色指示灯：正常状态60S闪烁1次绿灯、报警状态1S闪烁1次红灯、自检时1S闪烁1次红灯、欠压状态60S闪烁1次红灯；</w:t>
      </w:r>
    </w:p>
    <w:p w14:paraId="5B48B451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保护面积：</w:t>
      </w:r>
      <w:r>
        <w:t>30-60平方米，</w:t>
      </w:r>
      <w:r>
        <w:rPr>
          <w:rFonts w:hint="eastAsia"/>
        </w:rPr>
        <w:t>符合</w:t>
      </w:r>
      <w:r>
        <w:t xml:space="preserve"> GB 50116-2013</w:t>
      </w:r>
      <w:r>
        <w:rPr>
          <w:rFonts w:hint="eastAsia"/>
        </w:rPr>
        <w:t>要求</w:t>
      </w:r>
      <w:r>
        <w:t>；</w:t>
      </w:r>
    </w:p>
    <w:p w14:paraId="123DE43F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报警方式：声、光报警；</w:t>
      </w:r>
    </w:p>
    <w:p w14:paraId="287E2DE7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工作电流：不启动视频模组≤</w:t>
      </w:r>
      <w:r>
        <w:t>30uA、启动视频模组后≤300mA；</w:t>
      </w:r>
    </w:p>
    <w:p w14:paraId="257EBB4E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电池寿命：内置锂电池可供烟感模块正常使用大于</w:t>
      </w:r>
      <w:r>
        <w:t>3年；</w:t>
      </w:r>
    </w:p>
    <w:p w14:paraId="3D3327F7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报警音量：≥</w:t>
      </w:r>
      <w:r>
        <w:t>80db，3米 (A计权)；</w:t>
      </w:r>
    </w:p>
    <w:p w14:paraId="1ACB232B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最大分辨率：</w:t>
      </w:r>
      <w:r>
        <w:t>2592×1944；</w:t>
      </w:r>
    </w:p>
    <w:p w14:paraId="6FEDA8D4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扫描方式：逐行扫描；</w:t>
      </w:r>
    </w:p>
    <w:p w14:paraId="37C4C7A7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电子快门：</w:t>
      </w:r>
      <w:r>
        <w:t>1/3s~1/100000s（可手动或自动调节）；</w:t>
      </w:r>
    </w:p>
    <w:p w14:paraId="0C515B91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最低照度：</w:t>
      </w:r>
      <w:r>
        <w:t>0.002Lux(彩色模式);0.0002Lux(黑白模式);0Lux(补光灯开启)；</w:t>
      </w:r>
    </w:p>
    <w:p w14:paraId="04B4FEB5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设备应具有红外补光灯。红外补光应具有动模式、自动模式或关闭模式。手动模式下应能对补光强度进行设置。红外补光最大距离不小于</w:t>
      </w:r>
      <w:r>
        <w:t>20m</w:t>
      </w:r>
    </w:p>
    <w:p w14:paraId="05CA067A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镜头焦距：</w:t>
      </w:r>
      <w:r>
        <w:t>2.0mm；</w:t>
      </w:r>
    </w:p>
    <w:p w14:paraId="3E283B8E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消防</w:t>
      </w:r>
      <w:r>
        <w:t>AI：支持火焰检测，支持离岗检测，打电话检测，玩手机检测，消防灭火器识别，消防通道占用检测，物品搬移检测；</w:t>
      </w:r>
    </w:p>
    <w:p w14:paraId="5C4AD48D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设备应能接收远程下发的指令。指令应包括烟雾报警阈值、温度报警阈值、湿度报警阈值、消音、复位、远程重启</w:t>
      </w:r>
    </w:p>
    <w:p w14:paraId="20F874F1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设备在布防时间内监测到报警目标区域中出现消防灭火器丢失、消防疏散通道占用、消防物品搬移、火焰、人员离岗报警、人员打电话、人员玩手机，设备能够发出报警提示语音，并能将报警信号发送值管理平台、联动录像、联动报警输出、联动抓图和联动发送邮件</w:t>
      </w:r>
    </w:p>
    <w:p w14:paraId="752C87E6">
      <w:pPr>
        <w:pStyle w:val="6"/>
        <w:numPr>
          <w:ilvl w:val="0"/>
          <w:numId w:val="1"/>
        </w:numPr>
        <w:autoSpaceDE/>
        <w:autoSpaceDN/>
        <w:spacing w:before="0"/>
        <w:jc w:val="both"/>
        <w:rPr>
          <w:rFonts w:hint="eastAsia"/>
        </w:rPr>
      </w:pPr>
      <w:r>
        <w:rPr>
          <w:rFonts w:hint="eastAsia"/>
        </w:rPr>
        <w:t>当环境烟雾浓度值达到报警域值时，设备应能发出声、光报警信号，并将报警信号发送至管理平台、联动报警输出、录像、发邮件的抓图。报警灵敏度应能多级可调。录像延时时间和报警延时时间可自定义设置。</w:t>
      </w:r>
    </w:p>
    <w:p w14:paraId="0A2361B9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日夜转换：</w:t>
      </w:r>
      <w:r>
        <w:t>ICR自动切换；</w:t>
      </w:r>
    </w:p>
    <w:p w14:paraId="03BE268A">
      <w:pPr>
        <w:pStyle w:val="6"/>
        <w:numPr>
          <w:ilvl w:val="0"/>
          <w:numId w:val="1"/>
        </w:numPr>
        <w:autoSpaceDE/>
        <w:autoSpaceDN/>
        <w:spacing w:before="0"/>
        <w:jc w:val="both"/>
        <w:rPr>
          <w:rFonts w:hint="eastAsia"/>
        </w:rPr>
      </w:pPr>
      <w:r>
        <w:rPr>
          <w:rFonts w:hint="eastAsia"/>
        </w:rPr>
        <w:t>内置</w:t>
      </w:r>
      <w:r>
        <w:t>MIC</w:t>
      </w:r>
      <w:r>
        <w:rPr>
          <w:rFonts w:hint="eastAsia"/>
        </w:rPr>
        <w:t>、扬声器；</w:t>
      </w:r>
    </w:p>
    <w:p w14:paraId="1D3BE24E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报警事件：无</w:t>
      </w:r>
      <w:r>
        <w:t>SD卡；SD卡空间不足；SD卡出错；网络断开；IP冲突；非法访问；动态检测；视频遮挡；杨景变更；音频检测；火焰识别分析检测；在岗人员离岗检测；在岗打电话检测；在岗玩手机检测；消防通道占用检测；消防物品搬移检测；消防灭火器检测；烟雾报警；温度报警；湿度报警；传感器故障；烟感失联；欠压报警；</w:t>
      </w:r>
    </w:p>
    <w:p w14:paraId="3C50B7D2">
      <w:pPr>
        <w:pStyle w:val="6"/>
        <w:numPr>
          <w:ilvl w:val="0"/>
          <w:numId w:val="1"/>
        </w:numPr>
        <w:autoSpaceDE/>
        <w:autoSpaceDN/>
        <w:spacing w:before="0"/>
        <w:jc w:val="both"/>
      </w:pPr>
      <w:r>
        <w:rPr>
          <w:rFonts w:hint="eastAsia"/>
        </w:rPr>
        <w:t>工作电压：适配器工作电压：</w:t>
      </w:r>
      <w:r>
        <w:t>DC12V（±25%）；POE工作电压：POE（802.3af）；</w:t>
      </w:r>
    </w:p>
    <w:p w14:paraId="0D66721C">
      <w:pPr>
        <w:pStyle w:val="6"/>
        <w:numPr>
          <w:ilvl w:val="0"/>
          <w:numId w:val="1"/>
        </w:numPr>
        <w:autoSpaceDE/>
        <w:autoSpaceDN/>
        <w:spacing w:before="0"/>
        <w:jc w:val="both"/>
        <w:rPr>
          <w:rFonts w:hint="eastAsia"/>
        </w:rPr>
      </w:pPr>
      <w:r>
        <w:rPr>
          <w:rFonts w:hint="eastAsia"/>
        </w:rPr>
        <w:t>工作电压：烟感模块内置</w:t>
      </w:r>
      <w:r>
        <w:t>DC 3.0V锂电池，视频模组使用DC12V电源适配器或POE供电；</w:t>
      </w:r>
    </w:p>
    <w:p w14:paraId="7C6B06B8">
      <w:pPr>
        <w:pStyle w:val="6"/>
        <w:numPr>
          <w:ilvl w:val="0"/>
          <w:numId w:val="2"/>
        </w:numPr>
        <w:autoSpaceDE/>
        <w:autoSpaceDN/>
        <w:spacing w:before="0" w:line="360" w:lineRule="auto"/>
        <w:ind w:left="442" w:hanging="442"/>
        <w:jc w:val="both"/>
        <w:rPr>
          <w:rFonts w:hint="eastAsia"/>
        </w:rPr>
      </w:pPr>
      <w:r>
        <w:rPr>
          <w:rFonts w:hint="eastAsia"/>
        </w:rPr>
        <w:t>网络接口：</w:t>
      </w:r>
      <w:r>
        <w:t>1个（RJ-45网口,支持10M/100M 网络数据）</w:t>
      </w:r>
    </w:p>
    <w:p w14:paraId="052D778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116D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DB83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5714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D803">
    <w:pPr>
      <w:pStyle w:val="3"/>
      <w:pBdr>
        <w:bottom w:val="none" w:color="auto" w:sz="0" w:space="0"/>
      </w:pBdr>
    </w:pPr>
    <w:r>
      <w:pict>
        <v:shape id="GSEDS_d46a6755_064650ca_1_1_2" o:spid="_x0000_s4097" o:spt="136" type="#_x0000_t136" style="position:absolute;left:0pt;height:45.15pt;width:586.9pt;mso-position-horizontal:center;mso-position-horizontal-relative:margin;mso-position-vertical:center;mso-position-vertical-relative:margin;rotation:20643840f;z-index:251659264;mso-width-relative:page;mso-height-relative:page;" fillcolor="#808080" filled="t" stroked="f" coordsize="21600,21600">
          <v:path/>
          <v:fill on="t" opacity="3932f" focussize="0,0"/>
          <v:stroke on="f"/>
          <v:imagedata o:title=""/>
          <o:lock v:ext="edit" aspectratio="t"/>
          <v:textpath on="t" fitshape="t" fitpath="t" trim="t" xscale="f" string="110366  da hua  2025-03-12" style="font-family:宋体;font-size:8pt;v-rotate-letters:f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E6C1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A24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B7D63"/>
    <w:multiLevelType w:val="multilevel"/>
    <w:tmpl w:val="446B7D6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BD03420"/>
    <w:multiLevelType w:val="multilevel"/>
    <w:tmpl w:val="4BD0342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53A45"/>
    <w:rsid w:val="08153A45"/>
    <w:rsid w:val="4D28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adjustRightInd w:val="0"/>
      <w:snapToGrid w:val="0"/>
      <w:spacing w:before="240"/>
      <w:jc w:val="center"/>
    </w:pPr>
    <w:rPr>
      <w:rFonts w:ascii="Arial" w:hAnsi="Arial" w:eastAsia="微软雅黑" w:cs="Times New Roman"/>
      <w:color w:val="1E1C11"/>
      <w:sz w:val="21"/>
      <w:szCs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bottom w:val="single" w:color="C00000" w:sz="24" w:space="1"/>
      </w:pBdr>
      <w:kinsoku w:val="0"/>
      <w:overflowPunct w:val="0"/>
      <w:autoSpaceDE w:val="0"/>
      <w:autoSpaceDN w:val="0"/>
      <w:adjustRightInd w:val="0"/>
      <w:snapToGrid w:val="0"/>
      <w:spacing w:after="240"/>
    </w:pPr>
    <w:rPr>
      <w:rFonts w:ascii="Arial" w:hAnsi="Arial" w:eastAsia="微软雅黑" w:cs="Times New Roman"/>
      <w:color w:val="1E1C11"/>
      <w:kern w:val="2"/>
      <w:sz w:val="21"/>
      <w:szCs w:val="18"/>
      <w:lang w:val="en-US" w:eastAsia="zh-CN" w:bidi="ar-SA"/>
    </w:rPr>
  </w:style>
  <w:style w:type="paragraph" w:styleId="6">
    <w:name w:val="List Paragraph"/>
    <w:basedOn w:val="1"/>
    <w:qFormat/>
    <w:uiPriority w:val="34"/>
    <w:pPr>
      <w:autoSpaceDE w:val="0"/>
      <w:autoSpaceDN w:val="0"/>
      <w:spacing w:before="152"/>
      <w:ind w:left="1212" w:hanging="568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1063</Words>
  <Characters>1224</Characters>
  <Lines>0</Lines>
  <Paragraphs>0</Paragraphs>
  <TotalTime>0</TotalTime>
  <ScaleCrop>false</ScaleCrop>
  <LinksUpToDate>false</LinksUpToDate>
  <CharactersWithSpaces>1229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2025-03-14T07:01:00Z</dcterms:created>
  <dc:creator>生命过客</dc:creator>
  <cp:lastModifiedBy>羊眠野草</cp:lastModifiedBy>
  <dcterms:modified xsi:type="dcterms:W3CDTF">2025-03-28T02:09:46Z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D1DCD24D28C345A68995C8233DF31BF6_11</vt:lpwstr>
  </property>
  <property fmtid="{D5CDD505-2E9C-101B-9397-08002B2CF9AE}" pid="4" name="KSOTemplateDocerSaveRecord">
    <vt:lpwstr>eyJoZGlkIjoiYjFmOGYyOTkzZTE3ZThhY2FlODlkZDIzNWM1ZWRmZmYiLCJ1c2VySWQiOiIzMjUyNzY1NTEifQ==</vt:lpwstr>
  </property>
</Properties>
</file>