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b/>
          <w:sz w:val="32"/>
          <w:szCs w:val="21"/>
        </w:rPr>
      </w:pPr>
      <w:r>
        <w:rPr>
          <w:rFonts w:ascii="Times New Roman" w:hAnsi="Times New Roman" w:eastAsia="黑体" w:cs="Times New Roman"/>
          <w:b/>
          <w:sz w:val="32"/>
          <w:szCs w:val="21"/>
        </w:rPr>
        <w:t>福建医科大学基因诊断研究中心</w:t>
      </w:r>
    </w:p>
    <w:p>
      <w:pPr>
        <w:ind w:firstLine="560" w:firstLineChars="200"/>
        <w:rPr>
          <w:rFonts w:ascii="Times New Roman" w:hAnsi="Times New Roman" w:eastAsia="仿宋" w:cs="Times New Roman"/>
          <w:bCs/>
          <w:color w:val="333333"/>
          <w:sz w:val="28"/>
          <w:szCs w:val="21"/>
        </w:rPr>
      </w:pP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福建医科大学基因诊断研究中心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于</w:t>
      </w: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2003年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获批成立</w:t>
      </w: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，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主要研究方向为感染性疾病、自身免疫性疾病和神经系统相关疾病的实验室诊断及其发病机制。福建医科大学</w:t>
      </w: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基因诊断研究中心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的</w:t>
      </w: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挂靠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单位为</w:t>
      </w: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福建医科大学附属第一医院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检验科</w:t>
      </w: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，现有实验室固定人员18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人</w:t>
      </w: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，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均为硕士研究生及以上学历，</w:t>
      </w:r>
      <w:bookmarkStart w:id="0" w:name="_GoBack"/>
      <w:bookmarkEnd w:id="0"/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其中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有</w:t>
      </w: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高级职称人员10人，博士生导师3人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，硕士生导师</w:t>
      </w: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6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人。</w:t>
      </w:r>
    </w:p>
    <w:p>
      <w:pPr>
        <w:ind w:firstLine="560" w:firstLineChars="200"/>
        <w:rPr>
          <w:rFonts w:ascii="Times New Roman" w:hAnsi="Times New Roman" w:eastAsia="仿宋" w:cs="Times New Roman"/>
          <w:bCs/>
          <w:color w:val="333333"/>
          <w:sz w:val="28"/>
          <w:szCs w:val="21"/>
        </w:rPr>
      </w:pP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福建医科大学基因诊断研究中心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在学科带头人欧启水教授的带领下，</w:t>
      </w: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以临床需求为导向，医工结合，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致力于</w:t>
      </w: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精准检测技术平台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的建立</w:t>
      </w: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。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经过</w:t>
      </w: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多年建设发展，实验室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创</w:t>
      </w: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建了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多种</w:t>
      </w: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基因诊断方法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和体系</w:t>
      </w: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，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如</w:t>
      </w: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微流控式数字PCR、COLD-PCR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、R</w:t>
      </w: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T-ARMS-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qPCR和阿尔兹海默病遗传易感基因载脂蛋白E的检测</w:t>
      </w: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等，主要用于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慢性乙型肝炎、</w:t>
      </w: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结直肠癌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和神经系统相关疾病</w:t>
      </w: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的精准诊断，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为临床疾病诊疗提供支撑</w:t>
      </w: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。</w:t>
      </w:r>
    </w:p>
    <w:p>
      <w:pPr>
        <w:ind w:firstLine="560" w:firstLineChars="200"/>
        <w:rPr>
          <w:rFonts w:ascii="Times New Roman" w:hAnsi="Times New Roman" w:eastAsia="仿宋" w:cs="Times New Roman"/>
          <w:bCs/>
          <w:color w:val="333333"/>
          <w:sz w:val="28"/>
          <w:szCs w:val="21"/>
        </w:rPr>
      </w:pP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近年来，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基因诊断</w:t>
      </w: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研究中心承担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包含</w:t>
      </w: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国家自然科学基金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重点项目在内的国家级课题</w:t>
      </w: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10余项、省级课题20余项，</w:t>
      </w:r>
      <w:r>
        <w:rPr>
          <w:rFonts w:hint="eastAsia" w:ascii="Times New Roman" w:hAnsi="Times New Roman" w:eastAsia="仿宋" w:cs="Times New Roman"/>
          <w:bCs/>
          <w:color w:val="333333"/>
          <w:sz w:val="28"/>
        </w:rPr>
        <w:t>累计科研经费超过2000万元</w:t>
      </w: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；在国内外杂志上发表论文140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余</w:t>
      </w: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篇；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获国家发明专利</w:t>
      </w: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5项，获福建省科学技术进步奖一等奖2项、三等奖3项，获福建省医学科技奖一等奖1项，二等奖2项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；</w:t>
      </w: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主编（译）、参编《临床免疫学检验》、《临床微生物学检验》、《实验诊断学》（八年制）、《分析前变量对检验结果的影响》等20余部教材和专著。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研究中心</w:t>
      </w: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依托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的</w:t>
      </w:r>
      <w:r>
        <w:rPr>
          <w:rFonts w:ascii="Times New Roman" w:hAnsi="Times New Roman" w:eastAsia="仿宋" w:cs="Times New Roman"/>
          <w:bCs/>
          <w:color w:val="333333"/>
          <w:sz w:val="28"/>
          <w:szCs w:val="21"/>
        </w:rPr>
        <w:t>检验学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科</w:t>
      </w:r>
      <w:r>
        <w:rPr>
          <w:rFonts w:hint="eastAsia" w:ascii="Times New Roman" w:hAnsi="Times New Roman" w:eastAsia="仿宋" w:cs="Times New Roman"/>
          <w:bCs/>
          <w:color w:val="333333"/>
          <w:sz w:val="28"/>
        </w:rPr>
        <w:t>连续多年获得华东地区排行提名，2019、2020、2021年分别位居复旦排行榜全国第14、12、12名</w:t>
      </w:r>
      <w:r>
        <w:rPr>
          <w:rFonts w:hint="eastAsia" w:ascii="Times New Roman" w:hAnsi="Times New Roman" w:eastAsia="仿宋" w:cs="Times New Roman"/>
          <w:bCs/>
          <w:color w:val="333333"/>
          <w:sz w:val="28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2NWRjMDY4NWRmYjM2OTYwZTc4NWQwNzE0OWY4NTcifQ=="/>
  </w:docVars>
  <w:rsids>
    <w:rsidRoot w:val="004D1053"/>
    <w:rsid w:val="000B4AE4"/>
    <w:rsid w:val="00161ACF"/>
    <w:rsid w:val="00203044"/>
    <w:rsid w:val="00216713"/>
    <w:rsid w:val="00250FFC"/>
    <w:rsid w:val="002B7E25"/>
    <w:rsid w:val="002C1987"/>
    <w:rsid w:val="002F4849"/>
    <w:rsid w:val="003078ED"/>
    <w:rsid w:val="00332B73"/>
    <w:rsid w:val="00430BD9"/>
    <w:rsid w:val="00475EC8"/>
    <w:rsid w:val="004A49F6"/>
    <w:rsid w:val="004D1053"/>
    <w:rsid w:val="00510E6A"/>
    <w:rsid w:val="006035AC"/>
    <w:rsid w:val="00632394"/>
    <w:rsid w:val="00665364"/>
    <w:rsid w:val="00713357"/>
    <w:rsid w:val="0076513C"/>
    <w:rsid w:val="007B6FEF"/>
    <w:rsid w:val="00813416"/>
    <w:rsid w:val="008846F4"/>
    <w:rsid w:val="008E3FCE"/>
    <w:rsid w:val="00942A49"/>
    <w:rsid w:val="00993A5F"/>
    <w:rsid w:val="009B79D4"/>
    <w:rsid w:val="009F6275"/>
    <w:rsid w:val="00A03EB9"/>
    <w:rsid w:val="00A10F3C"/>
    <w:rsid w:val="00A809EE"/>
    <w:rsid w:val="00A9623B"/>
    <w:rsid w:val="00AE2E3C"/>
    <w:rsid w:val="00AE6827"/>
    <w:rsid w:val="00B37F8B"/>
    <w:rsid w:val="00B74FBE"/>
    <w:rsid w:val="00C11DFF"/>
    <w:rsid w:val="00C25EDC"/>
    <w:rsid w:val="00C951A4"/>
    <w:rsid w:val="00CC5841"/>
    <w:rsid w:val="00CD50B1"/>
    <w:rsid w:val="00CE05FD"/>
    <w:rsid w:val="00D1331F"/>
    <w:rsid w:val="00D36371"/>
    <w:rsid w:val="00D51114"/>
    <w:rsid w:val="00EB47DD"/>
    <w:rsid w:val="00F95242"/>
    <w:rsid w:val="00FC0C1A"/>
    <w:rsid w:val="00FC61AC"/>
    <w:rsid w:val="0E7B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579</Words>
  <Characters>624</Characters>
  <Lines>4</Lines>
  <Paragraphs>1</Paragraphs>
  <TotalTime>12</TotalTime>
  <ScaleCrop>false</ScaleCrop>
  <LinksUpToDate>false</LinksUpToDate>
  <CharactersWithSpaces>624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2023-07-20T07:29:00Z</dcterms:created>
  <dc:creator>祝成功</dc:creator>
  <cp:lastModifiedBy>小莉</cp:lastModifiedBy>
  <cp:lastPrinted>2023-07-21T00:08:00Z</cp:lastPrinted>
  <dcterms:modified xsi:type="dcterms:W3CDTF">2023-07-21T01:35:20Z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8D48BD28706B4D04AC548755BD8B0D70_12</vt:lpwstr>
  </property>
</Properties>
</file>