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sz w:val="32"/>
        </w:rPr>
      </w:pPr>
      <w:r>
        <w:rPr>
          <w:rFonts w:ascii="Times New Roman" w:hAnsi="Times New Roman" w:eastAsia="黑体" w:cs="Times New Roman"/>
          <w:b/>
          <w:sz w:val="32"/>
        </w:rPr>
        <w:t>福建省检验医学重点实验室</w:t>
      </w:r>
      <w:bookmarkStart w:id="0" w:name="_GoBack"/>
      <w:bookmarkEnd w:id="0"/>
    </w:p>
    <w:p>
      <w:pPr>
        <w:ind w:firstLine="560" w:firstLineChars="200"/>
        <w:rPr>
          <w:rFonts w:ascii="Times New Roman" w:hAnsi="Times New Roman" w:eastAsia="仿宋" w:cs="Times New Roman"/>
          <w:bCs/>
          <w:color w:val="333333"/>
          <w:sz w:val="28"/>
        </w:rPr>
      </w:pPr>
    </w:p>
    <w:p>
      <w:pPr>
        <w:ind w:firstLine="560" w:firstLineChars="200"/>
        <w:rPr>
          <w:rFonts w:ascii="Times New Roman" w:hAnsi="Times New Roman" w:eastAsia="仿宋" w:cs="Times New Roman"/>
          <w:bCs/>
          <w:color w:val="333333"/>
          <w:sz w:val="28"/>
        </w:rPr>
      </w:pPr>
      <w:r>
        <w:rPr>
          <w:rFonts w:ascii="Times New Roman" w:hAnsi="Times New Roman" w:eastAsia="仿宋" w:cs="Times New Roman"/>
          <w:bCs/>
          <w:color w:val="333333"/>
          <w:sz w:val="28"/>
        </w:rPr>
        <w:t>福建省检验医学重点实验室于</w:t>
      </w:r>
      <w:r>
        <w:rPr>
          <w:rFonts w:hint="eastAsia" w:ascii="Times New Roman" w:hAnsi="Times New Roman" w:eastAsia="仿宋" w:cs="Times New Roman"/>
          <w:bCs/>
          <w:color w:val="333333"/>
          <w:sz w:val="28"/>
        </w:rPr>
        <w:t>2019年</w:t>
      </w:r>
      <w:r>
        <w:rPr>
          <w:rFonts w:ascii="Times New Roman" w:hAnsi="Times New Roman" w:eastAsia="仿宋" w:cs="Times New Roman"/>
          <w:bCs/>
          <w:color w:val="333333"/>
          <w:sz w:val="28"/>
        </w:rPr>
        <w:t>6</w:t>
      </w:r>
      <w:r>
        <w:rPr>
          <w:rFonts w:hint="eastAsia" w:ascii="Times New Roman" w:hAnsi="Times New Roman" w:eastAsia="仿宋" w:cs="Times New Roman"/>
          <w:bCs/>
          <w:color w:val="333333"/>
          <w:sz w:val="28"/>
        </w:rPr>
        <w:t>月获批立项建设</w:t>
      </w:r>
      <w:r>
        <w:rPr>
          <w:rFonts w:ascii="Times New Roman" w:hAnsi="Times New Roman" w:eastAsia="仿宋" w:cs="Times New Roman"/>
          <w:bCs/>
          <w:color w:val="333333"/>
          <w:sz w:val="28"/>
        </w:rPr>
        <w:t>，主要从事感染性疾病、自身免疫性疾病</w:t>
      </w:r>
      <w:r>
        <w:rPr>
          <w:rFonts w:hint="eastAsia" w:ascii="Times New Roman" w:hAnsi="Times New Roman" w:eastAsia="仿宋" w:cs="Times New Roman"/>
          <w:bCs/>
          <w:color w:val="333333"/>
          <w:sz w:val="28"/>
        </w:rPr>
        <w:t>和</w:t>
      </w:r>
      <w:r>
        <w:rPr>
          <w:rFonts w:ascii="Times New Roman" w:hAnsi="Times New Roman" w:eastAsia="仿宋" w:cs="Times New Roman"/>
          <w:bCs/>
          <w:color w:val="333333"/>
          <w:sz w:val="28"/>
        </w:rPr>
        <w:t>神经系统相关疾病的实验室诊断及其发病机制研究。实验室挂靠福建医科大学附属第一医院，现有实验室人员35名，具有研究生学历31名，博士学位14名，其中高级职称人员19人，博士生导师5名，硕士生导师7名。</w:t>
      </w:r>
    </w:p>
    <w:p>
      <w:pPr>
        <w:ind w:firstLine="560" w:firstLineChars="200"/>
        <w:rPr>
          <w:rFonts w:ascii="Times New Roman" w:hAnsi="Times New Roman" w:eastAsia="仿宋" w:cs="Times New Roman"/>
          <w:bCs/>
          <w:color w:val="333333"/>
          <w:sz w:val="28"/>
        </w:rPr>
      </w:pPr>
      <w:r>
        <w:rPr>
          <w:rFonts w:ascii="Times New Roman" w:hAnsi="Times New Roman" w:eastAsia="仿宋" w:cs="Times New Roman"/>
          <w:bCs/>
          <w:color w:val="333333"/>
          <w:sz w:val="28"/>
        </w:rPr>
        <w:t>本实验室按照福建省重点实验室建设方针，</w:t>
      </w:r>
      <w:r>
        <w:rPr>
          <w:rFonts w:hint="eastAsia" w:ascii="Times New Roman" w:hAnsi="Times New Roman" w:eastAsia="仿宋" w:cs="Times New Roman"/>
          <w:bCs/>
          <w:color w:val="333333"/>
          <w:sz w:val="28"/>
        </w:rPr>
        <w:t>执</w:t>
      </w:r>
      <w:r>
        <w:rPr>
          <w:rFonts w:ascii="Times New Roman" w:hAnsi="Times New Roman" w:eastAsia="仿宋" w:cs="Times New Roman"/>
          <w:bCs/>
          <w:color w:val="333333"/>
          <w:sz w:val="28"/>
        </w:rPr>
        <w:t>行“开放、流动、联合、竞争”的运行机制。实验室建立学术委员会</w:t>
      </w:r>
      <w:r>
        <w:rPr>
          <w:rFonts w:hint="eastAsia" w:ascii="Times New Roman" w:hAnsi="Times New Roman" w:eastAsia="仿宋" w:cs="Times New Roman"/>
          <w:bCs/>
          <w:color w:val="333333"/>
          <w:sz w:val="28"/>
        </w:rPr>
        <w:t>，</w:t>
      </w:r>
      <w:r>
        <w:rPr>
          <w:rFonts w:ascii="Times New Roman" w:hAnsi="Times New Roman" w:eastAsia="仿宋" w:cs="Times New Roman"/>
          <w:bCs/>
          <w:color w:val="333333"/>
          <w:sz w:val="28"/>
        </w:rPr>
        <w:t>其主要职能是审议实验室的研究方向、研究重点、评议课题的研究进展、审批开放课题和审议实验室重大学术活动等。福建省检验医学重点实验室学术委员会</w:t>
      </w:r>
      <w:r>
        <w:rPr>
          <w:rFonts w:hint="eastAsia" w:ascii="Times New Roman" w:hAnsi="Times New Roman" w:eastAsia="仿宋" w:cs="Times New Roman"/>
          <w:bCs/>
          <w:color w:val="333333"/>
          <w:sz w:val="28"/>
        </w:rPr>
        <w:t>现有</w:t>
      </w:r>
      <w:r>
        <w:rPr>
          <w:rFonts w:ascii="Times New Roman" w:hAnsi="Times New Roman" w:eastAsia="仿宋" w:cs="Times New Roman"/>
          <w:bCs/>
          <w:color w:val="333333"/>
          <w:sz w:val="28"/>
        </w:rPr>
        <w:t>11名委员，主任委员由国家卫生健康委员会临检中心副主任李金明教授担任，其余10名委员由陆军军医大学第一附属医院陈鸣教授、南方医科大学南方医院郑磊教授、上海交通大学医学院沈蕾教授、南京医科大学尤强教授、上海交通大学医学院附属瑞金医院张欣欣教授、复旦大学附属华山医院张继明教授、厦门大学公共卫生学院袁权教授、福建医科大学附属协和医院曹颖平教授、</w:t>
      </w:r>
      <w:r>
        <w:rPr>
          <w:rFonts w:hint="eastAsia" w:ascii="Times New Roman" w:hAnsi="Times New Roman" w:eastAsia="仿宋" w:cs="Times New Roman"/>
          <w:bCs/>
          <w:color w:val="333333"/>
          <w:sz w:val="28"/>
        </w:rPr>
        <w:t>福建医科大学附属第一医院</w:t>
      </w:r>
      <w:r>
        <w:rPr>
          <w:rFonts w:ascii="Times New Roman" w:hAnsi="Times New Roman" w:eastAsia="仿宋" w:cs="Times New Roman"/>
          <w:bCs/>
          <w:color w:val="333333"/>
          <w:sz w:val="28"/>
        </w:rPr>
        <w:t>欧启水教授和杨滨教授担任。</w:t>
      </w:r>
    </w:p>
    <w:p>
      <w:pPr>
        <w:ind w:firstLine="560" w:firstLineChars="200"/>
        <w:rPr>
          <w:rFonts w:ascii="Times New Roman" w:hAnsi="Times New Roman" w:eastAsia="仿宋" w:cs="Times New Roman"/>
          <w:bCs/>
          <w:color w:val="333333"/>
          <w:sz w:val="28"/>
        </w:rPr>
      </w:pPr>
      <w:r>
        <w:rPr>
          <w:rFonts w:hint="eastAsia" w:ascii="Times New Roman" w:hAnsi="Times New Roman" w:eastAsia="仿宋" w:cs="Times New Roman"/>
          <w:bCs/>
          <w:color w:val="333333"/>
          <w:sz w:val="28"/>
        </w:rPr>
        <w:t>实验室承担包含国家自然科学基金重点项目在内的国家级课题10余项、省级课题20余项；在国内外杂志上发表论文1</w:t>
      </w:r>
      <w:r>
        <w:rPr>
          <w:rFonts w:ascii="Times New Roman" w:hAnsi="Times New Roman" w:eastAsia="仿宋" w:cs="Times New Roman"/>
          <w:bCs/>
          <w:color w:val="333333"/>
          <w:sz w:val="28"/>
        </w:rPr>
        <w:t>40</w:t>
      </w:r>
      <w:r>
        <w:rPr>
          <w:rFonts w:hint="eastAsia" w:ascii="Times New Roman" w:hAnsi="Times New Roman" w:eastAsia="仿宋" w:cs="Times New Roman"/>
          <w:bCs/>
          <w:color w:val="333333"/>
          <w:sz w:val="28"/>
        </w:rPr>
        <w:t>余篇；主编（译）、参编《临床免疫学检验》、《临床微生物学检验》、《实验诊断学》（八年制）、《分析前变量对检验结果的影响》等20余部教材和专著。实验室</w:t>
      </w:r>
      <w:r>
        <w:rPr>
          <w:rFonts w:ascii="Times New Roman" w:hAnsi="Times New Roman" w:eastAsia="仿宋" w:cs="Times New Roman"/>
          <w:bCs/>
          <w:color w:val="333333"/>
          <w:sz w:val="28"/>
        </w:rPr>
        <w:t>依托</w:t>
      </w:r>
      <w:r>
        <w:rPr>
          <w:rFonts w:hint="eastAsia" w:ascii="Times New Roman" w:hAnsi="Times New Roman" w:eastAsia="仿宋" w:cs="Times New Roman"/>
          <w:bCs/>
          <w:color w:val="333333"/>
          <w:sz w:val="28"/>
        </w:rPr>
        <w:t>的</w:t>
      </w:r>
      <w:r>
        <w:rPr>
          <w:rFonts w:ascii="Times New Roman" w:hAnsi="Times New Roman" w:eastAsia="仿宋" w:cs="Times New Roman"/>
          <w:bCs/>
          <w:color w:val="333333"/>
          <w:sz w:val="28"/>
        </w:rPr>
        <w:t>检验学</w:t>
      </w:r>
      <w:r>
        <w:rPr>
          <w:rFonts w:hint="eastAsia" w:ascii="Times New Roman" w:hAnsi="Times New Roman" w:eastAsia="仿宋" w:cs="Times New Roman"/>
          <w:bCs/>
          <w:color w:val="333333"/>
          <w:sz w:val="28"/>
        </w:rPr>
        <w:t>科在2</w:t>
      </w:r>
      <w:r>
        <w:rPr>
          <w:rFonts w:ascii="Times New Roman" w:hAnsi="Times New Roman" w:eastAsia="仿宋" w:cs="Times New Roman"/>
          <w:bCs/>
          <w:color w:val="333333"/>
          <w:sz w:val="28"/>
        </w:rPr>
        <w:t>019</w:t>
      </w:r>
      <w:r>
        <w:rPr>
          <w:rFonts w:hint="eastAsia" w:ascii="Times New Roman" w:hAnsi="Times New Roman" w:eastAsia="仿宋" w:cs="Times New Roman"/>
          <w:bCs/>
          <w:color w:val="333333"/>
          <w:sz w:val="28"/>
        </w:rPr>
        <w:t>年、2</w:t>
      </w:r>
      <w:r>
        <w:rPr>
          <w:rFonts w:ascii="Times New Roman" w:hAnsi="Times New Roman" w:eastAsia="仿宋" w:cs="Times New Roman"/>
          <w:bCs/>
          <w:color w:val="333333"/>
          <w:sz w:val="28"/>
        </w:rPr>
        <w:t>020</w:t>
      </w:r>
      <w:r>
        <w:rPr>
          <w:rFonts w:hint="eastAsia" w:ascii="Times New Roman" w:hAnsi="Times New Roman" w:eastAsia="仿宋" w:cs="Times New Roman"/>
          <w:bCs/>
          <w:color w:val="333333"/>
          <w:sz w:val="28"/>
        </w:rPr>
        <w:t>年和2</w:t>
      </w:r>
      <w:r>
        <w:rPr>
          <w:rFonts w:ascii="Times New Roman" w:hAnsi="Times New Roman" w:eastAsia="仿宋" w:cs="Times New Roman"/>
          <w:bCs/>
          <w:color w:val="333333"/>
          <w:sz w:val="28"/>
        </w:rPr>
        <w:t>021</w:t>
      </w:r>
      <w:r>
        <w:rPr>
          <w:rFonts w:hint="eastAsia" w:ascii="Times New Roman" w:hAnsi="Times New Roman" w:eastAsia="仿宋" w:cs="Times New Roman"/>
          <w:bCs/>
          <w:color w:val="333333"/>
          <w:sz w:val="28"/>
        </w:rPr>
        <w:t>年复旦大学中国医院专科声誉排行榜检验医学领域的排名分别为第1</w:t>
      </w:r>
      <w:r>
        <w:rPr>
          <w:rFonts w:ascii="Times New Roman" w:hAnsi="Times New Roman" w:eastAsia="仿宋" w:cs="Times New Roman"/>
          <w:bCs/>
          <w:color w:val="333333"/>
          <w:sz w:val="28"/>
        </w:rPr>
        <w:t>4</w:t>
      </w:r>
      <w:r>
        <w:rPr>
          <w:rFonts w:hint="eastAsia" w:ascii="Times New Roman" w:hAnsi="Times New Roman" w:eastAsia="仿宋" w:cs="Times New Roman"/>
          <w:bCs/>
          <w:color w:val="333333"/>
          <w:sz w:val="28"/>
        </w:rPr>
        <w:t>、1</w:t>
      </w:r>
      <w:r>
        <w:rPr>
          <w:rFonts w:ascii="Times New Roman" w:hAnsi="Times New Roman" w:eastAsia="仿宋" w:cs="Times New Roman"/>
          <w:bCs/>
          <w:color w:val="333333"/>
          <w:sz w:val="28"/>
        </w:rPr>
        <w:t>2</w:t>
      </w:r>
      <w:r>
        <w:rPr>
          <w:rFonts w:hint="eastAsia" w:ascii="Times New Roman" w:hAnsi="Times New Roman" w:eastAsia="仿宋" w:cs="Times New Roman"/>
          <w:bCs/>
          <w:color w:val="333333"/>
          <w:sz w:val="28"/>
        </w:rPr>
        <w:t>、1</w:t>
      </w:r>
      <w:r>
        <w:rPr>
          <w:rFonts w:ascii="Times New Roman" w:hAnsi="Times New Roman" w:eastAsia="仿宋" w:cs="Times New Roman"/>
          <w:bCs/>
          <w:color w:val="333333"/>
          <w:sz w:val="28"/>
        </w:rPr>
        <w:t>2</w:t>
      </w:r>
      <w:r>
        <w:rPr>
          <w:rFonts w:hint="eastAsia" w:ascii="Times New Roman" w:hAnsi="Times New Roman" w:eastAsia="仿宋" w:cs="Times New Roman"/>
          <w:bCs/>
          <w:color w:val="333333"/>
          <w:sz w:val="28"/>
        </w:rPr>
        <w:t>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2NWRjMDY4NWRmYjM2OTYwZTc4NWQwNzE0OWY4NTcifQ=="/>
  </w:docVars>
  <w:rsids>
    <w:rsidRoot w:val="003B1F2A"/>
    <w:rsid w:val="000646F2"/>
    <w:rsid w:val="000E46F9"/>
    <w:rsid w:val="0015434F"/>
    <w:rsid w:val="00162B30"/>
    <w:rsid w:val="001A661E"/>
    <w:rsid w:val="001D395A"/>
    <w:rsid w:val="001E5248"/>
    <w:rsid w:val="0035276A"/>
    <w:rsid w:val="003549F2"/>
    <w:rsid w:val="00380B48"/>
    <w:rsid w:val="00384D1E"/>
    <w:rsid w:val="003B1F2A"/>
    <w:rsid w:val="004261FD"/>
    <w:rsid w:val="005A570F"/>
    <w:rsid w:val="00610159"/>
    <w:rsid w:val="00624EE3"/>
    <w:rsid w:val="00696645"/>
    <w:rsid w:val="006C3EC9"/>
    <w:rsid w:val="006F5AEE"/>
    <w:rsid w:val="00710C6D"/>
    <w:rsid w:val="00761276"/>
    <w:rsid w:val="007673D1"/>
    <w:rsid w:val="007D7AF1"/>
    <w:rsid w:val="00847A8F"/>
    <w:rsid w:val="00861A38"/>
    <w:rsid w:val="00877F57"/>
    <w:rsid w:val="008C73D3"/>
    <w:rsid w:val="00916919"/>
    <w:rsid w:val="00983962"/>
    <w:rsid w:val="009B7B16"/>
    <w:rsid w:val="00A878B8"/>
    <w:rsid w:val="00A97636"/>
    <w:rsid w:val="00AE77F2"/>
    <w:rsid w:val="00B75836"/>
    <w:rsid w:val="00C13DAC"/>
    <w:rsid w:val="00C30E59"/>
    <w:rsid w:val="00CE1DE1"/>
    <w:rsid w:val="00D0531A"/>
    <w:rsid w:val="00D207CC"/>
    <w:rsid w:val="00D42DAD"/>
    <w:rsid w:val="00DB275E"/>
    <w:rsid w:val="00E2362E"/>
    <w:rsid w:val="00F55D16"/>
    <w:rsid w:val="00FA15D6"/>
    <w:rsid w:val="2E9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641</Words>
  <Characters>667</Characters>
  <Lines>4</Lines>
  <Paragraphs>1</Paragraphs>
  <TotalTime>10</TotalTime>
  <ScaleCrop>false</ScaleCrop>
  <LinksUpToDate>false</LinksUpToDate>
  <CharactersWithSpaces>667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2023-07-18T03:16:00Z</dcterms:created>
  <dc:creator>zhen xun</dc:creator>
  <cp:lastModifiedBy>小莉</cp:lastModifiedBy>
  <dcterms:modified xsi:type="dcterms:W3CDTF">2023-07-21T01:37:55Z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B8919B533BFE424AA2C35C4CE5B6B9C1_12</vt:lpwstr>
  </property>
</Properties>
</file>