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7B268">
      <w:pPr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门禁系统增补项目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技术标准及规范</w:t>
      </w:r>
    </w:p>
    <w:p w14:paraId="6F65DCBE"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30"/>
          <w:szCs w:val="30"/>
        </w:rPr>
        <w:t>7寸人脸识别一体机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（26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台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p w14:paraId="5DB1896D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≥7寸显示屏，屏幕亮度不低于350cd/m2，屏幕分辨率≥1024*600</w:t>
      </w:r>
    </w:p>
    <w:p w14:paraId="529C0AF0">
      <w:pPr>
        <w:pStyle w:val="17"/>
        <w:spacing w:line="360" w:lineRule="auto"/>
        <w:jc w:val="both"/>
        <w:rPr>
          <w:rFonts w:hint="eastAsia" w:ascii="宋体" w:hAnsi="宋体" w:eastAsia="宋体" w:cs="宋体"/>
          <w:kern w:val="0"/>
          <w:sz w:val="24"/>
          <w:szCs w:val="24"/>
          <w:lang w:val="zh-CN" w:eastAsia="zh-CN" w:bidi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CN" w:eastAsia="zh-CN" w:bidi="zh-CN"/>
        </w:rPr>
        <w:t>（屏幕采用钢化玻璃面板，防破坏能力应满足IK06，结构后壳防破坏能力应满足IK07）；</w:t>
      </w:r>
    </w:p>
    <w:p w14:paraId="75A166D7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≥200万广角宽动态双目摄像头；</w:t>
      </w:r>
    </w:p>
    <w:p w14:paraId="2653CB2A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支持红外补光；</w:t>
      </w:r>
    </w:p>
    <w:p w14:paraId="34723E59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支持人脸、IC卡、密码、二维码认证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11ED1A19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支持≥2万个用户、≥2万张人脸、≥2万个密码、≥5万张IC卡、≥30万条记录、≥50个管理员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4252ABD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在距离地面≥1.4m安装高度情况下，距离屏幕正前方0.18m～4m范围内，应能有效人脸识别。设备在距离地面1.4m安装高度情况下，在距离屏幕正前方3m时，应能对0.6m～2.4m高度的人脸进行人脸识别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B580091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刷卡距离≥6cm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A580232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支持设备支持1：N比对模式和1:1比对模式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6C4582AE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支持管理平台、设备Web端视频预览功能；支持对NVR设备进行配置，实现视频监控录像；支持H.264、H.265视频编码设置功能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59110FF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人脸准确率大于99%，人脸误识率小于0.1%；检测结果结果：人脸准确率为100%，人脸误识率为0%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FA428E1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应支持至少5段视频的播放设置；视频应支持上分屏播放或下分屏播放可配置。视频格式应支持MP4、AVI、DAV。视频应能配置开始播放时间和结束播放时间。视频应支持原比例播放和全屏播放两种播放方式。视频应支持多段循环播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11171C9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支持防拆报警、胁迫报警、门超时报警、非法闯入报警等；</w:t>
      </w:r>
    </w:p>
    <w:p w14:paraId="4EA6DCEA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支持活体检测；</w:t>
      </w:r>
    </w:p>
    <w:p w14:paraId="2D3D8D7B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支持配置人脸最小尺寸目标过滤检测区域，屏蔽干扰区域；支持检测人脸质量标准1-100可调；支持人脸识别阈值0-100可调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4E41D85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通过扩展二维码模块识读二维码；二维码模块应支持自动识读二维码，无需用户点击；二维码下模块应带有可见光补光功能；二维码应能在0.2m～1m距离范围内正常识读；应能对2.2cm×2.2cm和30cm×30cm大小的二维码进行识读；识读二维码的容量应不小于512字节；支持识读电子二维码、纸质二维码；</w:t>
      </w:r>
    </w:p>
    <w:p w14:paraId="3F0A34A7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设备支持128个时间组，128个时间段，128个假日时间、常开时间段、常闭时间段、远程开门时间段、首卡开门时间段等设置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7B993CA2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支持来宾用户下发、巡逻用户下发、黑名单用户下发、VIP用户下发、普通用户下发、其它用户下发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C64449E">
      <w:pPr>
        <w:pStyle w:val="15"/>
        <w:widowControl/>
        <w:numPr>
          <w:ilvl w:val="0"/>
          <w:numId w:val="1"/>
        </w:numPr>
        <w:adjustRightInd w:val="0"/>
        <w:snapToGrid w:val="0"/>
        <w:spacing w:before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支持DC12V供电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7CC84CC"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</w:rPr>
        <w:t>4.3寸人脸识别一体机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（101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台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）</w:t>
      </w:r>
    </w:p>
    <w:p w14:paraId="1BE0A73C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采用≥</w:t>
      </w:r>
      <w:r>
        <w:t>4.3寸全玻璃触摸显示屏，屏幕分辨率272(H)×480(V)</w:t>
      </w:r>
      <w:r>
        <w:rPr>
          <w:rFonts w:hint="eastAsia"/>
          <w:lang w:eastAsia="zh-CN"/>
        </w:rPr>
        <w:t>；</w:t>
      </w:r>
    </w:p>
    <w:p w14:paraId="4076D683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采用</w:t>
      </w:r>
      <w:r>
        <w:t>200万广角双目摄像头，支持红外补光，宽动态对环境光线自动调节</w:t>
      </w:r>
      <w:r>
        <w:rPr>
          <w:rFonts w:hint="eastAsia"/>
          <w:lang w:eastAsia="zh-CN"/>
        </w:rPr>
        <w:t>；</w:t>
      </w:r>
    </w:p>
    <w:p w14:paraId="08FD5C0D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支持人脸、卡（</w:t>
      </w:r>
      <w:r>
        <w:t>IC卡）、密码、二维码（二维码大小应不小于30 mm×30 mm，二维码字节容量应小于128字节，并且需要保证二维码纸张平整）认证方式，支持分时段开门和组合开门</w:t>
      </w:r>
      <w:r>
        <w:rPr>
          <w:rFonts w:hint="eastAsia"/>
          <w:lang w:eastAsia="zh-CN"/>
        </w:rPr>
        <w:t>；</w:t>
      </w:r>
    </w:p>
    <w:p w14:paraId="6DAC235D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支持面部识别距离</w:t>
      </w:r>
      <w:r>
        <w:t>0.3m-1.5m；适应1.1m～2.0m身高范围(镜头安装高度1.4米)</w:t>
      </w:r>
      <w:r>
        <w:rPr>
          <w:rFonts w:hint="eastAsia"/>
          <w:lang w:eastAsia="zh-CN"/>
        </w:rPr>
        <w:t>；</w:t>
      </w:r>
    </w:p>
    <w:p w14:paraId="1FD43E7D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支持≥</w:t>
      </w:r>
      <w:r>
        <w:t>20000个用户、</w:t>
      </w:r>
      <w:r>
        <w:rPr>
          <w:rFonts w:hint="eastAsia"/>
        </w:rPr>
        <w:t>≥</w:t>
      </w:r>
      <w:r>
        <w:t>20000张人脸、</w:t>
      </w:r>
      <w:r>
        <w:rPr>
          <w:rFonts w:hint="eastAsia"/>
        </w:rPr>
        <w:t>≥</w:t>
      </w:r>
      <w:r>
        <w:t>50000张卡、</w:t>
      </w:r>
      <w:r>
        <w:rPr>
          <w:rFonts w:hint="eastAsia"/>
        </w:rPr>
        <w:t>≥</w:t>
      </w:r>
      <w:r>
        <w:t>20000个密码、</w:t>
      </w:r>
      <w:r>
        <w:rPr>
          <w:rFonts w:hint="eastAsia"/>
        </w:rPr>
        <w:t>≥</w:t>
      </w:r>
      <w:r>
        <w:t>50个管理员、</w:t>
      </w:r>
      <w:r>
        <w:rPr>
          <w:rFonts w:hint="eastAsia"/>
        </w:rPr>
        <w:t>≥</w:t>
      </w:r>
      <w:r>
        <w:t>30万条记录</w:t>
      </w:r>
      <w:r>
        <w:rPr>
          <w:rFonts w:hint="eastAsia"/>
          <w:lang w:eastAsia="zh-CN"/>
        </w:rPr>
        <w:t>；</w:t>
      </w:r>
    </w:p>
    <w:p w14:paraId="25D4142D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支持活体验证检测，人脸验证准确率</w:t>
      </w:r>
      <w:r>
        <w:t>99.9%，1：N比对时间0.2S/人</w:t>
      </w:r>
      <w:r>
        <w:rPr>
          <w:rFonts w:hint="eastAsia"/>
          <w:lang w:eastAsia="zh-CN"/>
        </w:rPr>
        <w:t>；</w:t>
      </w:r>
    </w:p>
    <w:p w14:paraId="29BB2E0F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支持多人识别，最多支持</w:t>
      </w:r>
      <w:r>
        <w:t>4人同时识别</w:t>
      </w:r>
      <w:r>
        <w:rPr>
          <w:rFonts w:hint="eastAsia"/>
          <w:lang w:eastAsia="zh-CN"/>
        </w:rPr>
        <w:t>；</w:t>
      </w:r>
    </w:p>
    <w:p w14:paraId="32BEC37A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支持自定义语音播报，可通过文本转语音分时段自定义播报内容，可叠加播报姓名</w:t>
      </w:r>
      <w:r>
        <w:rPr>
          <w:rFonts w:hint="eastAsia"/>
          <w:lang w:eastAsia="zh-CN"/>
        </w:rPr>
        <w:t>；</w:t>
      </w:r>
    </w:p>
    <w:p w14:paraId="36AED3E2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支持口罩检测，可配置口罩提醒、口罩拦截等不同模式</w:t>
      </w:r>
      <w:r>
        <w:rPr>
          <w:rFonts w:hint="eastAsia"/>
          <w:lang w:eastAsia="zh-CN"/>
        </w:rPr>
        <w:t>；</w:t>
      </w:r>
    </w:p>
    <w:p w14:paraId="6D6A07FA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支持安全帽检测</w:t>
      </w:r>
      <w:r>
        <w:rPr>
          <w:rFonts w:hint="eastAsia"/>
          <w:lang w:eastAsia="zh-CN"/>
        </w:rPr>
        <w:t>；</w:t>
      </w:r>
    </w:p>
    <w:p w14:paraId="42548FC8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支持隐私（编号、姓名）保护功能</w:t>
      </w:r>
      <w:r>
        <w:rPr>
          <w:rFonts w:hint="eastAsia"/>
          <w:lang w:eastAsia="zh-CN"/>
        </w:rPr>
        <w:t>；</w:t>
      </w:r>
    </w:p>
    <w:p w14:paraId="13BDEEED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支持本机</w:t>
      </w:r>
      <w:r>
        <w:t>WEB人员管理，支持人员新增、删除和修改</w:t>
      </w:r>
      <w:r>
        <w:rPr>
          <w:rFonts w:hint="eastAsia"/>
          <w:lang w:eastAsia="zh-CN"/>
        </w:rPr>
        <w:t>；</w:t>
      </w:r>
    </w:p>
    <w:p w14:paraId="086B9395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支持本地考勤管理和考勤报表导出功能</w:t>
      </w:r>
      <w:r>
        <w:rPr>
          <w:rFonts w:hint="eastAsia"/>
          <w:lang w:eastAsia="zh-CN"/>
        </w:rPr>
        <w:t>；</w:t>
      </w:r>
    </w:p>
    <w:p w14:paraId="68E4666B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支持外接</w:t>
      </w:r>
      <w:r>
        <w:t>1个485读卡器、1个开门按钮、1个韦根读卡器、1个门锁信号输出,1个门磁反馈、1个百兆网口、1个报警输入、1个报警输出、1个音频输出</w:t>
      </w:r>
      <w:r>
        <w:rPr>
          <w:rFonts w:hint="eastAsia"/>
          <w:lang w:eastAsia="zh-CN"/>
        </w:rPr>
        <w:t>；</w:t>
      </w:r>
    </w:p>
    <w:p w14:paraId="5C039BA1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</w:t>
      </w:r>
      <w:r>
        <w:t>128个时间段，128假日计划，128个假日时间段、常开时间段、常闭时间段、远程开门时间段、首用户开门时间段等设置</w:t>
      </w:r>
      <w:r>
        <w:rPr>
          <w:rFonts w:hint="eastAsia"/>
          <w:lang w:eastAsia="zh-CN"/>
        </w:rPr>
        <w:t>；</w:t>
      </w:r>
    </w:p>
    <w:p w14:paraId="6CCE6C58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支持胁迫报警、</w:t>
      </w:r>
      <w:r>
        <w:t>防拆报警、闯入报警、门超时报警、非法卡超次报警</w:t>
      </w:r>
      <w:r>
        <w:rPr>
          <w:rFonts w:hint="eastAsia"/>
          <w:lang w:eastAsia="zh-CN"/>
        </w:rPr>
        <w:t>；</w:t>
      </w:r>
    </w:p>
    <w:p w14:paraId="14CEFA75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设备应支持通过呼叫按钮一键呼叫室内机及手机</w:t>
      </w:r>
      <w:r>
        <w:t>APP，进行可视对讲通话及远程开门</w:t>
      </w:r>
      <w:r>
        <w:rPr>
          <w:rFonts w:hint="eastAsia"/>
          <w:lang w:eastAsia="zh-CN"/>
        </w:rPr>
        <w:t>；</w:t>
      </w:r>
    </w:p>
    <w:p w14:paraId="7E3E00EF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设备应支持门铃功能的开启或关闭。设备应支持点击门铃后，联动设备本地响铃及外接门铃响铃。响铃时长可自定义配置</w:t>
      </w:r>
      <w:r>
        <w:rPr>
          <w:rFonts w:hint="eastAsia"/>
          <w:lang w:eastAsia="zh-CN"/>
        </w:rPr>
        <w:t>；</w:t>
      </w:r>
    </w:p>
    <w:p w14:paraId="546A73E4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支持管理平台、设备</w:t>
      </w:r>
      <w:r>
        <w:t>Web端视频预览功能；</w:t>
      </w:r>
      <w:r>
        <w:rPr>
          <w:rFonts w:hint="eastAsia"/>
        </w:rPr>
        <w:t>支持对</w:t>
      </w:r>
      <w:r>
        <w:t>NVR设备进行配置，实现视频监控录像；</w:t>
      </w:r>
      <w:r>
        <w:rPr>
          <w:rFonts w:hint="eastAsia"/>
        </w:rPr>
        <w:t>支持</w:t>
      </w:r>
      <w:r>
        <w:t>H.264、H.265视频编码设置功能</w:t>
      </w:r>
      <w:r>
        <w:rPr>
          <w:rFonts w:hint="eastAsia"/>
          <w:lang w:eastAsia="zh-CN"/>
        </w:rPr>
        <w:t>；</w:t>
      </w:r>
    </w:p>
    <w:p w14:paraId="1EAA4A66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支持在没有用户使用时自动切换到屏保或息屏待机状态，设备息屏待机时，英支持通过检测人脸自动唤醒待机设备</w:t>
      </w:r>
      <w:r>
        <w:rPr>
          <w:rFonts w:hint="eastAsia"/>
          <w:lang w:eastAsia="zh-CN"/>
        </w:rPr>
        <w:t>；</w:t>
      </w:r>
      <w:r>
        <w:rPr>
          <w:rFonts w:hint="eastAsia"/>
        </w:rPr>
        <w:t>唤醒距离应能根据眼间距调节</w:t>
      </w:r>
      <w:r>
        <w:rPr>
          <w:rFonts w:hint="eastAsia"/>
          <w:lang w:eastAsia="zh-CN"/>
        </w:rPr>
        <w:t>；</w:t>
      </w:r>
    </w:p>
    <w:p w14:paraId="07699CE0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支持下发普通用户</w:t>
      </w:r>
      <w:r>
        <w:t>/VIP用户/巡逻用户/来宾用户/黑名单用户/其它用户</w:t>
      </w:r>
      <w:r>
        <w:rPr>
          <w:rFonts w:hint="eastAsia"/>
          <w:lang w:eastAsia="zh-CN"/>
        </w:rPr>
        <w:t>；</w:t>
      </w:r>
    </w:p>
    <w:p w14:paraId="0DF586AB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具有防反潜、多重认证、远程验证、平台视频联动功能；支持首用户开门</w:t>
      </w:r>
      <w:r>
        <w:rPr>
          <w:rFonts w:hint="eastAsia"/>
          <w:lang w:eastAsia="zh-CN"/>
        </w:rPr>
        <w:t>；</w:t>
      </w:r>
    </w:p>
    <w:p w14:paraId="7B256C8C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支持门控安全模块扩展，防止暴力开门，提升通行安全</w:t>
      </w:r>
      <w:r>
        <w:rPr>
          <w:rFonts w:hint="eastAsia"/>
          <w:lang w:eastAsia="zh-CN"/>
        </w:rPr>
        <w:t>；</w:t>
      </w:r>
    </w:p>
    <w:p w14:paraId="09F91125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</w:t>
      </w:r>
      <w:r>
        <w:t>TCP/IP和WiFi接入网络，支持主动注册、P2P注册、DHCP</w:t>
      </w:r>
      <w:r>
        <w:rPr>
          <w:rFonts w:hint="eastAsia"/>
          <w:lang w:eastAsia="zh-CN"/>
        </w:rPr>
        <w:t>；</w:t>
      </w:r>
    </w:p>
    <w:p w14:paraId="35DECEBF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支持在线升级，</w:t>
      </w:r>
      <w:r>
        <w:t>USB升级</w:t>
      </w:r>
      <w:r>
        <w:rPr>
          <w:rFonts w:hint="eastAsia"/>
          <w:lang w:eastAsia="zh-CN"/>
        </w:rPr>
        <w:t>；</w:t>
      </w:r>
    </w:p>
    <w:p w14:paraId="430A1F29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</w:pPr>
      <w:r>
        <w:rPr>
          <w:rFonts w:hint="eastAsia"/>
        </w:rPr>
        <w:t>设备支持断网模式下单机运行；联网模式下与后台通讯</w:t>
      </w:r>
      <w:r>
        <w:rPr>
          <w:rFonts w:hint="eastAsia"/>
          <w:lang w:eastAsia="zh-CN"/>
        </w:rPr>
        <w:t>；</w:t>
      </w:r>
    </w:p>
    <w:p w14:paraId="719807D7">
      <w:pPr>
        <w:pStyle w:val="15"/>
        <w:numPr>
          <w:ilvl w:val="0"/>
          <w:numId w:val="2"/>
        </w:numPr>
        <w:autoSpaceDE/>
        <w:autoSpaceDN/>
        <w:spacing w:before="0" w:line="360" w:lineRule="auto"/>
        <w:ind w:left="0" w:firstLine="0"/>
        <w:jc w:val="both"/>
        <w:rPr>
          <w:rFonts w:hint="eastAsia"/>
        </w:rPr>
      </w:pPr>
      <w:r>
        <w:rPr>
          <w:rFonts w:hint="eastAsia"/>
        </w:rPr>
        <w:t>支持看门狗守护机制，保障设备运行稳定性</w:t>
      </w:r>
      <w:r>
        <w:rPr>
          <w:rFonts w:hint="eastAsia"/>
          <w:lang w:eastAsia="zh-CN"/>
        </w:rPr>
        <w:t>。</w:t>
      </w:r>
    </w:p>
    <w:p w14:paraId="38586A2D">
      <w:pPr>
        <w:spacing w:line="360" w:lineRule="auto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7寸F款数字室内机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4台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）</w:t>
      </w:r>
    </w:p>
    <w:p w14:paraId="70CFB9BD">
      <w:pPr>
        <w:pStyle w:val="15"/>
        <w:numPr>
          <w:ilvl w:val="0"/>
          <w:numId w:val="3"/>
        </w:numPr>
        <w:autoSpaceDE/>
        <w:autoSpaceDN/>
        <w:spacing w:before="0" w:line="360" w:lineRule="auto"/>
        <w:ind w:lef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主处理器：高性能嵌入式处理器；</w:t>
      </w:r>
    </w:p>
    <w:p w14:paraId="7B9215EB">
      <w:pPr>
        <w:pStyle w:val="15"/>
        <w:numPr>
          <w:ilvl w:val="0"/>
          <w:numId w:val="3"/>
        </w:numPr>
        <w:autoSpaceDE/>
        <w:autoSpaceDN/>
        <w:spacing w:before="0" w:line="360" w:lineRule="auto"/>
        <w:ind w:lef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操作系统：嵌入式LINUX操作系统；</w:t>
      </w:r>
    </w:p>
    <w:p w14:paraId="08378875">
      <w:pPr>
        <w:pStyle w:val="15"/>
        <w:numPr>
          <w:ilvl w:val="0"/>
          <w:numId w:val="3"/>
        </w:numPr>
        <w:autoSpaceDE/>
        <w:autoSpaceDN/>
        <w:spacing w:before="0" w:line="360" w:lineRule="auto"/>
        <w:ind w:lef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显示屏：7寸TFT屏；</w:t>
      </w:r>
    </w:p>
    <w:p w14:paraId="2E6D0E35">
      <w:pPr>
        <w:pStyle w:val="15"/>
        <w:numPr>
          <w:ilvl w:val="0"/>
          <w:numId w:val="3"/>
        </w:numPr>
        <w:autoSpaceDE/>
        <w:autoSpaceDN/>
        <w:spacing w:before="0" w:line="360" w:lineRule="auto"/>
        <w:ind w:lef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屏幕分辨率：1024(H)×600(V)；</w:t>
      </w:r>
    </w:p>
    <w:p w14:paraId="7443CA9D">
      <w:pPr>
        <w:pStyle w:val="15"/>
        <w:numPr>
          <w:ilvl w:val="0"/>
          <w:numId w:val="3"/>
        </w:numPr>
        <w:autoSpaceDE/>
        <w:autoSpaceDN/>
        <w:spacing w:before="0" w:line="360" w:lineRule="auto"/>
        <w:ind w:lef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安装方式：暗装；</w:t>
      </w:r>
    </w:p>
    <w:p w14:paraId="742AB842">
      <w:pPr>
        <w:pStyle w:val="15"/>
        <w:numPr>
          <w:ilvl w:val="0"/>
          <w:numId w:val="3"/>
        </w:numPr>
        <w:autoSpaceDE/>
        <w:autoSpaceDN/>
        <w:spacing w:before="0" w:line="360" w:lineRule="auto"/>
        <w:ind w:lef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外观颜色：玫瑰金；</w:t>
      </w:r>
    </w:p>
    <w:p w14:paraId="67F692EA">
      <w:pPr>
        <w:pStyle w:val="15"/>
        <w:numPr>
          <w:ilvl w:val="0"/>
          <w:numId w:val="3"/>
        </w:numPr>
        <w:autoSpaceDE/>
        <w:autoSpaceDN/>
        <w:spacing w:before="0" w:line="360" w:lineRule="auto"/>
        <w:ind w:left="0" w:firstLine="0"/>
        <w:jc w:val="both"/>
        <w:rPr>
          <w:rFonts w:ascii="宋体" w:hAnsi="宋体" w:cs="宋体"/>
        </w:rPr>
      </w:pPr>
      <w:r>
        <w:rPr>
          <w:rFonts w:hint="eastAsia"/>
          <w:lang w:eastAsia="zh-CN"/>
        </w:rPr>
        <w:t>外壳材料：PC+ABS。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116D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DB83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714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8D803">
    <w:pPr>
      <w:pStyle w:val="5"/>
      <w:pBdr>
        <w:bottom w:val="none" w:color="auto" w:sz="0" w:space="0"/>
      </w:pBdr>
    </w:pPr>
    <w:r>
      <w:pict>
        <v:shape id="GSEDS_d46a6755_064650ca_1_1_2" o:spid="_x0000_s1026" o:spt="136" type="#_x0000_t136" style="position:absolute;left:0pt;height:45.15pt;width:586.9pt;mso-position-horizontal:center;mso-position-horizontal-relative:margin;mso-position-vertical:center;mso-position-vertical-relative:margin;rotation:20643840f;z-index:251659264;mso-width-relative:page;mso-height-relative:page;" fillcolor="#808080" filled="t" stroked="f" coordsize="21600,21600">
          <v:path/>
          <v:fill on="t" opacity="3932f" focussize="0,0"/>
          <v:stroke on="f"/>
          <v:imagedata o:title=""/>
          <o:lock v:ext="edit" aspectratio="t"/>
          <v:textpath on="t" fitshape="t" fitpath="t" trim="t" xscale="f" string="110366  da hua  2025-03-12" style="font-family:宋体;font-size:8pt;v-rotate-letters:f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E6C1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A245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1D7CF"/>
    <w:multiLevelType w:val="multilevel"/>
    <w:tmpl w:val="E411D7C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D764083"/>
    <w:multiLevelType w:val="multilevel"/>
    <w:tmpl w:val="5D76408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CF80A2E"/>
    <w:multiLevelType w:val="multilevel"/>
    <w:tmpl w:val="7CF80A2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ZmVhNGVjMGQ4OGMwZDI0MjZkODVkZTBkOTFjZjAifQ=="/>
  </w:docVars>
  <w:rsids>
    <w:rsidRoot w:val="006C22A1"/>
    <w:rsid w:val="00031CB6"/>
    <w:rsid w:val="00156558"/>
    <w:rsid w:val="004B566E"/>
    <w:rsid w:val="006C22A1"/>
    <w:rsid w:val="0071310C"/>
    <w:rsid w:val="00741012"/>
    <w:rsid w:val="007A2F99"/>
    <w:rsid w:val="00AC076C"/>
    <w:rsid w:val="00D905A6"/>
    <w:rsid w:val="0506170D"/>
    <w:rsid w:val="0BC157D8"/>
    <w:rsid w:val="0D6618DB"/>
    <w:rsid w:val="12AA21E3"/>
    <w:rsid w:val="138C240F"/>
    <w:rsid w:val="139C4296"/>
    <w:rsid w:val="140212F1"/>
    <w:rsid w:val="1720236A"/>
    <w:rsid w:val="2D7E2397"/>
    <w:rsid w:val="30AD1CE7"/>
    <w:rsid w:val="30CF691D"/>
    <w:rsid w:val="369B2D74"/>
    <w:rsid w:val="3A137CCE"/>
    <w:rsid w:val="42DE5BC5"/>
    <w:rsid w:val="43F170BA"/>
    <w:rsid w:val="44093E52"/>
    <w:rsid w:val="44EB3558"/>
    <w:rsid w:val="4C0F198E"/>
    <w:rsid w:val="4E070B9A"/>
    <w:rsid w:val="4F7E4B1E"/>
    <w:rsid w:val="502F6583"/>
    <w:rsid w:val="57AD3758"/>
    <w:rsid w:val="5EFF63A6"/>
    <w:rsid w:val="5FD83380"/>
    <w:rsid w:val="60A414AC"/>
    <w:rsid w:val="66D70097"/>
    <w:rsid w:val="68CD2396"/>
    <w:rsid w:val="6ECD10C5"/>
    <w:rsid w:val="75A03D67"/>
    <w:rsid w:val="773C1D0D"/>
    <w:rsid w:val="7B580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qFormat/>
    <w:uiPriority w:val="99"/>
    <w:pPr>
      <w:adjustRightInd w:val="0"/>
      <w:snapToGrid w:val="0"/>
      <w:spacing w:before="240"/>
      <w:jc w:val="center"/>
    </w:pPr>
    <w:rPr>
      <w:rFonts w:ascii="Arial" w:hAnsi="Arial" w:eastAsia="微软雅黑" w:cs="Times New Roman"/>
      <w:color w:val="1E1C11"/>
      <w:sz w:val="21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bottom w:val="single" w:color="C00000" w:sz="24" w:space="1"/>
      </w:pBdr>
      <w:kinsoku w:val="0"/>
      <w:overflowPunct w:val="0"/>
      <w:autoSpaceDE w:val="0"/>
      <w:autoSpaceDN w:val="0"/>
      <w:adjustRightInd w:val="0"/>
      <w:snapToGrid w:val="0"/>
      <w:spacing w:after="240"/>
    </w:pPr>
    <w:rPr>
      <w:rFonts w:ascii="Arial" w:hAnsi="Arial" w:eastAsia="微软雅黑" w:cs="Times New Roman"/>
      <w:color w:val="1E1C11"/>
      <w:kern w:val="2"/>
      <w:sz w:val="21"/>
      <w:szCs w:val="18"/>
      <w:lang w:val="en-US" w:eastAsia="zh-CN" w:bidi="ar-SA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10">
    <w:name w:val="font1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2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15">
    <w:name w:val="List Paragraph"/>
    <w:basedOn w:val="1"/>
    <w:link w:val="16"/>
    <w:qFormat/>
    <w:uiPriority w:val="34"/>
    <w:pPr>
      <w:autoSpaceDE w:val="0"/>
      <w:autoSpaceDN w:val="0"/>
      <w:spacing w:before="152"/>
      <w:ind w:left="1212" w:hanging="568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6">
    <w:name w:val="列表段落 字符"/>
    <w:link w:val="15"/>
    <w:qFormat/>
    <w:uiPriority w:val="34"/>
    <w:rPr>
      <w:rFonts w:ascii="宋体" w:hAnsi="宋体" w:cs="宋体"/>
      <w:sz w:val="22"/>
      <w:szCs w:val="24"/>
      <w:lang w:val="zh-CN" w:bidi="zh-CN"/>
    </w:rPr>
  </w:style>
  <w:style w:type="paragraph" w:customStyle="1" w:styleId="17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  <w:style w:type="paragraph" w:customStyle="1" w:styleId="18">
    <w:name w:val="KY1正文"/>
    <w:basedOn w:val="19"/>
    <w:qFormat/>
    <w:uiPriority w:val="0"/>
    <w:pPr>
      <w:snapToGrid w:val="0"/>
      <w:spacing w:before="120" w:beforeLines="50" w:after="120" w:afterLines="50" w:line="360" w:lineRule="auto"/>
      <w:ind w:firstLine="480" w:firstLineChars="200"/>
      <w:contextualSpacing/>
    </w:pPr>
    <w:rPr>
      <w:rFonts w:cs="宋体"/>
      <w:color w:val="000000"/>
      <w:sz w:val="24"/>
    </w:rPr>
  </w:style>
  <w:style w:type="paragraph" w:customStyle="1" w:styleId="19">
    <w:name w:val="!基准"/>
    <w:qFormat/>
    <w:locked/>
    <w:uiPriority w:val="5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1799</Words>
  <Characters>2047</Characters>
  <Lines>37</Lines>
  <Paragraphs>10</Paragraphs>
  <TotalTime>10</TotalTime>
  <ScaleCrop>false</ScaleCrop>
  <LinksUpToDate>false</LinksUpToDate>
  <CharactersWithSpaces>2050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2025-03-12T02:27:00Z</dcterms:created>
  <dc:creator>Administrator</dc:creator>
  <cp:lastModifiedBy>羊眠野草</cp:lastModifiedBy>
  <cp:lastPrinted>2024-10-31T04:05:00Z</cp:lastPrinted>
  <dcterms:modified xsi:type="dcterms:W3CDTF">2025-04-17T01:27:57Z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243F18911B6C461AAFC5C49A1AA3926E_13</vt:lpwstr>
  </property>
  <property fmtid="{D5CDD505-2E9C-101B-9397-08002B2CF9AE}" pid="4" name="KSOTemplateDocerSaveRecord">
    <vt:lpwstr>eyJoZGlkIjoiYjFmOGYyOTkzZTE3ZThhY2FlODlkZDIzNWM1ZWRmZmYiLCJ1c2VySWQiOiIzMjUyNzY1NTEifQ==</vt:lpwstr>
  </property>
  <property fmtid="{D5CDD505-2E9C-101B-9397-08002B2CF9AE}" pid="5" name="GSEDS_TWMT">
    <vt:lpwstr>d46a6755_b77b54e0_064650caedbe9342d8263c1ccf738e72a150ddc94385ba2d7e857a897f3d82dd</vt:lpwstr>
  </property>
  <property fmtid="{D5CDD505-2E9C-101B-9397-08002B2CF9AE}" pid="6" name="GSEDS_HWMT_d46a6755">
    <vt:lpwstr>f245fa0b_mFV3xz84ISk3PMpOkXv/pjGJijA=_8QYrr15fJDMrP9tPknf7s6u6zrpbaDXPPIJhAgVzpRReuHIKi4HozFIKoqrrc89kvYERQjxnyu/TKwEGDlerH5TB4gyk_bce5c022</vt:lpwstr>
  </property>
</Properties>
</file>