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DDD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bCs/>
          <w:sz w:val="24"/>
          <w:szCs w:val="24"/>
          <w:lang w:val="en-US" w:eastAsia="zh-CN"/>
        </w:rPr>
      </w:pPr>
      <w:r>
        <w:rPr>
          <w:rFonts w:hint="eastAsia" w:ascii="微软雅黑" w:hAnsi="微软雅黑" w:eastAsia="微软雅黑" w:cs="微软雅黑"/>
          <w:b/>
          <w:bCs/>
          <w:sz w:val="24"/>
          <w:szCs w:val="24"/>
          <w:lang w:val="en-US" w:eastAsia="zh-CN"/>
        </w:rPr>
        <w:t>★</w:t>
      </w:r>
      <w:r>
        <w:rPr>
          <w:rFonts w:hint="default" w:ascii="宋体" w:hAnsi="宋体" w:eastAsia="宋体" w:cs="宋体"/>
          <w:b/>
          <w:bCs/>
          <w:sz w:val="24"/>
          <w:szCs w:val="24"/>
          <w:lang w:val="en-US" w:eastAsia="zh-CN"/>
        </w:rPr>
        <w:t>存储维保服务要求</w:t>
      </w:r>
    </w:p>
    <w:p w14:paraId="637A48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在维保服务期内为本项目中的两套OceanStor 9000存储设备提供7*24小时软硬件维保服务。</w:t>
      </w:r>
    </w:p>
    <w:p w14:paraId="499754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维保服务期：自合同签订之日起1年。</w:t>
      </w:r>
    </w:p>
    <w:p w14:paraId="268584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设备巡检</w:t>
      </w:r>
      <w:r>
        <w:rPr>
          <w:rFonts w:hint="eastAsia" w:ascii="宋体" w:hAnsi="宋体" w:eastAsia="宋体" w:cs="宋体"/>
          <w:sz w:val="24"/>
          <w:szCs w:val="24"/>
          <w:lang w:val="en-US" w:eastAsia="zh-CN"/>
        </w:rPr>
        <w:t>要求</w:t>
      </w:r>
    </w:p>
    <w:p w14:paraId="263E45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在服务期内每月至少进行一次设备现场巡检，通过巡检及时发现设备运行中出现的隐患，减少设备发生故障的概率，保证设备的稳定运行。</w:t>
      </w:r>
    </w:p>
    <w:p w14:paraId="137562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巡检内容包括检查设备软硬件配置和运行情况、系统日志和错误日志，并对日志等信息进行分析、查找现存和潜在软硬件风险并进行处理等。</w:t>
      </w:r>
    </w:p>
    <w:p w14:paraId="4CC13D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根据巡检结果进行预防性维护，对发现的故障进行处理，并进行必要的性能调优。在采购人需要时，提供与本项目设备相关的系统集群（含与其他设备的集成）的配置、优化和调整服务。</w:t>
      </w:r>
      <w:r>
        <w:rPr>
          <w:rFonts w:hint="eastAsia" w:ascii="宋体" w:hAnsi="宋体" w:eastAsia="宋体" w:cs="宋体"/>
          <w:sz w:val="24"/>
          <w:szCs w:val="24"/>
          <w:lang w:val="en-US" w:eastAsia="zh-CN"/>
        </w:rPr>
        <w:t>供应商</w:t>
      </w:r>
      <w:r>
        <w:rPr>
          <w:rFonts w:hint="default" w:ascii="宋体" w:hAnsi="宋体" w:eastAsia="宋体" w:cs="宋体"/>
          <w:sz w:val="24"/>
          <w:szCs w:val="24"/>
          <w:lang w:val="en-US" w:eastAsia="zh-CN"/>
        </w:rPr>
        <w:t>完成巡检后应将巡检报告以书面形式提交采购人。采购人收到巡检报告后根据本服务情况填写服务评价并签字确认。</w:t>
      </w:r>
    </w:p>
    <w:p w14:paraId="7EE8F3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供应商</w:t>
      </w:r>
      <w:r>
        <w:rPr>
          <w:rFonts w:hint="default" w:ascii="宋体" w:hAnsi="宋体" w:eastAsia="宋体" w:cs="宋体"/>
          <w:sz w:val="24"/>
          <w:szCs w:val="24"/>
          <w:lang w:val="en-US" w:eastAsia="zh-CN"/>
        </w:rPr>
        <w:t>应根据医院实际情况制定和实施应急保障方案；节假日和特殊时间根据医院需要增派人员提供技术保障。</w:t>
      </w:r>
    </w:p>
    <w:p w14:paraId="75156A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供应商</w:t>
      </w:r>
      <w:r>
        <w:rPr>
          <w:rFonts w:hint="default" w:ascii="宋体" w:hAnsi="宋体" w:eastAsia="宋体" w:cs="宋体"/>
          <w:sz w:val="24"/>
          <w:szCs w:val="24"/>
          <w:lang w:val="en-US" w:eastAsia="zh-CN"/>
        </w:rPr>
        <w:t>每年需整理一份维护报告，为采购人提供整体运行管理建议。</w:t>
      </w:r>
    </w:p>
    <w:p w14:paraId="0F96DC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供应商</w:t>
      </w:r>
      <w:r>
        <w:rPr>
          <w:rFonts w:hint="default" w:ascii="宋体" w:hAnsi="宋体" w:eastAsia="宋体" w:cs="宋体"/>
          <w:sz w:val="24"/>
          <w:szCs w:val="24"/>
          <w:lang w:val="en-US" w:eastAsia="zh-CN"/>
        </w:rPr>
        <w:t>提供咨询答疑服务，包括日常使用最佳实践，系统架构等，通过答疑，提升采购人自身的运维水平，提高系统效能。</w:t>
      </w:r>
    </w:p>
    <w:p w14:paraId="135358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供应商</w:t>
      </w:r>
      <w:r>
        <w:rPr>
          <w:rFonts w:hint="default" w:ascii="宋体" w:hAnsi="宋体" w:eastAsia="宋体" w:cs="宋体"/>
          <w:sz w:val="24"/>
          <w:szCs w:val="24"/>
          <w:lang w:val="en-US" w:eastAsia="zh-CN"/>
        </w:rPr>
        <w:t>需为采购方提供保证系统正常运行的必要技术资料(含技术和商业机密的除外)，并负责相关资料维护、案例整理以及应急预案编写。</w:t>
      </w:r>
    </w:p>
    <w:p w14:paraId="5DAD1E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如果采购方要求，</w:t>
      </w:r>
      <w:r>
        <w:rPr>
          <w:rFonts w:hint="eastAsia" w:ascii="宋体" w:hAnsi="宋体" w:eastAsia="宋体" w:cs="宋体"/>
          <w:sz w:val="24"/>
          <w:szCs w:val="24"/>
          <w:lang w:val="en-US" w:eastAsia="zh-CN"/>
        </w:rPr>
        <w:t>供应商</w:t>
      </w:r>
      <w:r>
        <w:rPr>
          <w:rFonts w:hint="default" w:ascii="宋体" w:hAnsi="宋体" w:eastAsia="宋体" w:cs="宋体"/>
          <w:sz w:val="24"/>
          <w:szCs w:val="24"/>
          <w:lang w:val="en-US" w:eastAsia="zh-CN"/>
        </w:rPr>
        <w:t>应就巡检和现场服务中故障发生的原因、处理过程、以及类似故障的预防和处理经验对采购方提供必要的培训。</w:t>
      </w:r>
    </w:p>
    <w:p w14:paraId="0687A4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default" w:ascii="宋体" w:hAnsi="宋体" w:eastAsia="宋体" w:cs="宋体"/>
          <w:sz w:val="24"/>
          <w:szCs w:val="24"/>
          <w:lang w:val="en-US" w:eastAsia="zh-CN"/>
        </w:rPr>
        <w:t>技术支持服务</w:t>
      </w:r>
      <w:r>
        <w:rPr>
          <w:rFonts w:hint="eastAsia" w:ascii="宋体" w:hAnsi="宋体" w:eastAsia="宋体" w:cs="宋体"/>
          <w:sz w:val="24"/>
          <w:szCs w:val="24"/>
          <w:lang w:val="en-US" w:eastAsia="zh-CN"/>
        </w:rPr>
        <w:t>要求</w:t>
      </w:r>
    </w:p>
    <w:p w14:paraId="440E60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在服务期内，应采购人要求提供不限次数的现场支持服务。</w:t>
      </w:r>
    </w:p>
    <w:p w14:paraId="2AE0D0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现场服务：采购人应用系统上线、相关系统变更、服务清单外的其他设备事故引起的需要</w:t>
      </w:r>
      <w:r>
        <w:rPr>
          <w:rFonts w:hint="eastAsia" w:ascii="宋体" w:hAnsi="宋体" w:eastAsia="宋体" w:cs="宋体"/>
          <w:sz w:val="24"/>
          <w:szCs w:val="24"/>
          <w:lang w:val="en-US" w:eastAsia="zh-CN"/>
        </w:rPr>
        <w:t>供应商</w:t>
      </w:r>
      <w:r>
        <w:rPr>
          <w:rFonts w:hint="default" w:ascii="宋体" w:hAnsi="宋体" w:eastAsia="宋体" w:cs="宋体"/>
          <w:sz w:val="24"/>
          <w:szCs w:val="24"/>
          <w:lang w:val="en-US" w:eastAsia="zh-CN"/>
        </w:rPr>
        <w:t>提供现场配合支持、重大节日或会议期间的保障需要值守支持等情况时，</w:t>
      </w:r>
      <w:r>
        <w:rPr>
          <w:rFonts w:hint="eastAsia" w:ascii="宋体" w:hAnsi="宋体" w:eastAsia="宋体" w:cs="宋体"/>
          <w:sz w:val="24"/>
          <w:szCs w:val="24"/>
          <w:lang w:val="en-US" w:eastAsia="zh-CN"/>
        </w:rPr>
        <w:t>供应商</w:t>
      </w:r>
      <w:r>
        <w:rPr>
          <w:rFonts w:hint="default" w:ascii="宋体" w:hAnsi="宋体" w:eastAsia="宋体" w:cs="宋体"/>
          <w:sz w:val="24"/>
          <w:szCs w:val="24"/>
          <w:lang w:val="en-US" w:eastAsia="zh-CN"/>
        </w:rPr>
        <w:t>须提供必要的现场值守服务，解决涉及本项目设备软硬件的相关问题。协助采购人制定应急预案，实施应急处置。</w:t>
      </w:r>
    </w:p>
    <w:p w14:paraId="32EE85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远程支持：</w:t>
      </w:r>
      <w:r>
        <w:rPr>
          <w:rFonts w:hint="eastAsia" w:ascii="宋体" w:hAnsi="宋体" w:eastAsia="宋体" w:cs="宋体"/>
          <w:sz w:val="24"/>
          <w:szCs w:val="24"/>
          <w:lang w:val="en-US" w:eastAsia="zh-CN"/>
        </w:rPr>
        <w:t>供应商</w:t>
      </w:r>
      <w:r>
        <w:rPr>
          <w:rFonts w:hint="default" w:ascii="宋体" w:hAnsi="宋体" w:eastAsia="宋体" w:cs="宋体"/>
          <w:sz w:val="24"/>
          <w:szCs w:val="24"/>
          <w:lang w:val="en-US" w:eastAsia="zh-CN"/>
        </w:rPr>
        <w:t>须向采购人提供7×24小时热线电话故障报修服务和远程技术支持，并实行“一站式”服务，即一点受理后负责全程跟踪服务。同时向采购人提供电子邮件和互联网站等多渠道技术支持方式，提供与本项目相关的技术咨询服务。</w:t>
      </w:r>
    </w:p>
    <w:p w14:paraId="5D6928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供应商</w:t>
      </w:r>
      <w:r>
        <w:rPr>
          <w:rFonts w:hint="default" w:ascii="宋体" w:hAnsi="宋体" w:eastAsia="宋体" w:cs="宋体"/>
          <w:sz w:val="24"/>
          <w:szCs w:val="24"/>
          <w:lang w:val="en-US" w:eastAsia="zh-CN"/>
        </w:rPr>
        <w:t>在确定维保技术人员时，需选择政治素质好、心理健康的人员，未经采购人同意，</w:t>
      </w:r>
      <w:r>
        <w:rPr>
          <w:rFonts w:hint="eastAsia" w:ascii="宋体" w:hAnsi="宋体" w:eastAsia="宋体" w:cs="宋体"/>
          <w:sz w:val="24"/>
          <w:szCs w:val="24"/>
          <w:lang w:val="en-US" w:eastAsia="zh-CN"/>
        </w:rPr>
        <w:t>供应商</w:t>
      </w:r>
      <w:r>
        <w:rPr>
          <w:rFonts w:hint="default" w:ascii="宋体" w:hAnsi="宋体" w:eastAsia="宋体" w:cs="宋体"/>
          <w:sz w:val="24"/>
          <w:szCs w:val="24"/>
          <w:lang w:val="en-US" w:eastAsia="zh-CN"/>
        </w:rPr>
        <w:t>的维保技术人员在服务期内不得随意变更。</w:t>
      </w:r>
    </w:p>
    <w:p w14:paraId="6AC111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供应商</w:t>
      </w:r>
      <w:r>
        <w:rPr>
          <w:rFonts w:hint="default" w:ascii="宋体" w:hAnsi="宋体" w:eastAsia="宋体" w:cs="宋体"/>
          <w:sz w:val="24"/>
          <w:szCs w:val="24"/>
          <w:lang w:val="en-US" w:eastAsia="zh-CN"/>
        </w:rPr>
        <w:t>须按采购人要求提供完善的操作系统、硬件固件升级服务方案（可按采购人要求最高可升级至原厂正式发布的最新版本）和故障处置应急预案，提供上门现场人工升级服务。</w:t>
      </w:r>
    </w:p>
    <w:p w14:paraId="7A9EC4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default" w:ascii="宋体" w:hAnsi="宋体" w:eastAsia="宋体" w:cs="宋体"/>
          <w:sz w:val="24"/>
          <w:szCs w:val="24"/>
          <w:lang w:val="en-US" w:eastAsia="zh-CN"/>
        </w:rPr>
        <w:t>文档管理要求</w:t>
      </w:r>
      <w:r>
        <w:rPr>
          <w:rFonts w:hint="eastAsia" w:ascii="宋体" w:hAnsi="宋体" w:eastAsia="宋体" w:cs="宋体"/>
          <w:sz w:val="24"/>
          <w:szCs w:val="24"/>
          <w:lang w:val="en-US" w:eastAsia="zh-CN"/>
        </w:rPr>
        <w:t>：</w:t>
      </w:r>
    </w:p>
    <w:p w14:paraId="73874C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项目维保过程中需建立健全、完善的文档管理机制。供应商需要提供以下文档材料:</w:t>
      </w:r>
    </w:p>
    <w:p w14:paraId="306CA1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月度巡检报告：每次现场设备巡检的结果转化为简明易懂的报告；</w:t>
      </w:r>
    </w:p>
    <w:p w14:paraId="33E3A5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系统软件版本或补丁升级报告：若对项目维保设备实施了软件版本和补丁的升级服务以及固件升级服务，需提供相应报告。未进行升级则无需提供。</w:t>
      </w:r>
    </w:p>
    <w:p w14:paraId="3B4EBD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服务记录表：每次现场服务结束立即提交服务记录表并由医院签字确认。现场服务包括：现场故障处理、现场备件更换等。记录表需记录故障的现象和处理的过程以及处理的结果，若有更换备机的记录更换设备的原型号和现型号。</w:t>
      </w:r>
    </w:p>
    <w:p w14:paraId="5D28FE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年度维保情况汇总报告：供应商每年需整理一份维护报告，为医院提供整体运行管理建议。</w:t>
      </w:r>
    </w:p>
    <w:p w14:paraId="00914B18"/>
    <w:p w14:paraId="5C05CDFA"/>
    <w:p w14:paraId="2B114E21">
      <w:pPr>
        <w:rPr>
          <w:rFonts w:hint="eastAsia" w:ascii="微软雅黑" w:hAnsi="微软雅黑" w:eastAsia="微软雅黑" w:cs="微软雅黑"/>
          <w:b/>
          <w:bCs w:val="0"/>
          <w:i w:val="0"/>
          <w:color w:val="auto"/>
          <w:kern w:val="0"/>
          <w:sz w:val="24"/>
          <w:szCs w:val="24"/>
          <w:highlight w:val="none"/>
          <w:u w:val="none"/>
          <w:lang w:val="en-US" w:eastAsia="zh-CN" w:bidi="ar"/>
        </w:rPr>
      </w:pPr>
      <w:r>
        <w:rPr>
          <w:rFonts w:hint="eastAsia" w:ascii="微软雅黑" w:hAnsi="微软雅黑" w:eastAsia="微软雅黑" w:cs="微软雅黑"/>
          <w:b/>
          <w:bCs/>
          <w:sz w:val="24"/>
          <w:szCs w:val="24"/>
          <w:lang w:val="en-US" w:eastAsia="zh-CN"/>
        </w:rPr>
        <w:t>★</w:t>
      </w:r>
      <w:r>
        <w:rPr>
          <w:rFonts w:hint="eastAsia" w:ascii="微软雅黑" w:hAnsi="微软雅黑" w:eastAsia="微软雅黑" w:cs="微软雅黑"/>
          <w:b/>
          <w:bCs w:val="0"/>
          <w:i w:val="0"/>
          <w:color w:val="auto"/>
          <w:kern w:val="0"/>
          <w:sz w:val="24"/>
          <w:szCs w:val="24"/>
          <w:highlight w:val="none"/>
          <w:u w:val="none"/>
          <w:lang w:val="en-US" w:eastAsia="zh-CN" w:bidi="ar"/>
        </w:rPr>
        <w:t>滨海数据中心巡检服务要求</w:t>
      </w:r>
    </w:p>
    <w:p w14:paraId="11D1E6F8">
      <w:pPr>
        <w:pStyle w:val="4"/>
        <w:spacing w:line="360" w:lineRule="auto"/>
        <w:ind w:firstLine="480" w:firstLineChars="200"/>
        <w:rPr>
          <w:color w:val="auto"/>
        </w:rPr>
      </w:pPr>
      <w:r>
        <w:rPr>
          <w:rFonts w:hint="eastAsia"/>
          <w:color w:val="auto"/>
        </w:rPr>
        <w:t>在服务期内每周至少进行一次机房现场巡检，通过巡检及时发现服务器及存储设备运行中出现的隐患，减少设备发生故障的概率，保证设备的稳定运行。</w:t>
      </w:r>
    </w:p>
    <w:p w14:paraId="1A382B02">
      <w:pPr>
        <w:pStyle w:val="4"/>
        <w:spacing w:line="360" w:lineRule="auto"/>
        <w:ind w:firstLine="480" w:firstLineChars="200"/>
        <w:rPr>
          <w:rFonts w:hint="eastAsia"/>
          <w:color w:val="auto"/>
        </w:rPr>
      </w:pPr>
      <w:r>
        <w:rPr>
          <w:rFonts w:hint="eastAsia"/>
          <w:color w:val="auto"/>
        </w:rPr>
        <w:t>在服务期内每月至少进行全面巡检，并提交巡检报告。并提供</w:t>
      </w:r>
      <w:r>
        <w:rPr>
          <w:color w:val="auto"/>
        </w:rPr>
        <w:t>操作系统软件版本管理、安装及补丁升级，应急预案等运维服务。</w:t>
      </w:r>
    </w:p>
    <w:p w14:paraId="097A9791">
      <w:pPr>
        <w:pStyle w:val="4"/>
        <w:spacing w:line="360" w:lineRule="auto"/>
        <w:ind w:firstLine="480" w:firstLineChars="200"/>
        <w:rPr>
          <w:color w:val="auto"/>
        </w:rPr>
      </w:pPr>
      <w:r>
        <w:rPr>
          <w:rFonts w:hint="eastAsia"/>
          <w:color w:val="auto"/>
        </w:rPr>
        <w:t>根据巡检结果进行预防性维护，对发现的故障进行处理，并进行必要的性能调优。在采购人需要时，提供与本项目设备相关的系统集群（含与其他设备的集成）的配置、优化和调整服务。</w:t>
      </w:r>
      <w:r>
        <w:rPr>
          <w:rFonts w:hint="eastAsia"/>
          <w:color w:val="auto"/>
          <w:lang w:eastAsia="zh-CN"/>
        </w:rPr>
        <w:t>供应商</w:t>
      </w:r>
      <w:r>
        <w:rPr>
          <w:rFonts w:hint="eastAsia"/>
          <w:color w:val="auto"/>
        </w:rPr>
        <w:t>完成巡检后应将巡检报告以书面形式提交采购人。采购人收到巡检报告后根据本服务情况填写服务评价并签字确认。</w:t>
      </w:r>
    </w:p>
    <w:p w14:paraId="3EFD6F3C">
      <w:pPr>
        <w:pStyle w:val="4"/>
        <w:spacing w:line="360" w:lineRule="auto"/>
        <w:ind w:firstLine="480" w:firstLineChars="200"/>
        <w:rPr>
          <w:color w:val="auto"/>
        </w:rPr>
      </w:pPr>
      <w:r>
        <w:rPr>
          <w:rFonts w:hint="eastAsia"/>
          <w:color w:val="auto"/>
          <w:lang w:eastAsia="zh-CN"/>
        </w:rPr>
        <w:t>供应商</w:t>
      </w:r>
      <w:r>
        <w:rPr>
          <w:rFonts w:hint="eastAsia"/>
          <w:color w:val="auto"/>
        </w:rPr>
        <w:t>应根据医院实际情况制定和实施应急保障方案；节假日和特殊时间根据医院需要增派人员提供技术保障。</w:t>
      </w:r>
    </w:p>
    <w:p w14:paraId="2AF0F339">
      <w:pPr>
        <w:pStyle w:val="4"/>
        <w:spacing w:line="360" w:lineRule="auto"/>
        <w:ind w:firstLine="480" w:firstLineChars="200"/>
        <w:rPr>
          <w:color w:val="auto"/>
        </w:rPr>
      </w:pPr>
      <w:r>
        <w:rPr>
          <w:rFonts w:hint="eastAsia"/>
          <w:color w:val="auto"/>
          <w:lang w:eastAsia="zh-CN"/>
        </w:rPr>
        <w:t>供应商</w:t>
      </w:r>
      <w:r>
        <w:rPr>
          <w:rFonts w:hint="eastAsia"/>
          <w:color w:val="auto"/>
        </w:rPr>
        <w:t>每年需整理一份维护报告，为采购人提供整体运行管理建议。</w:t>
      </w:r>
    </w:p>
    <w:p w14:paraId="36A0ECF0">
      <w:pPr>
        <w:pStyle w:val="4"/>
        <w:spacing w:line="360" w:lineRule="auto"/>
        <w:ind w:firstLine="480" w:firstLineChars="200"/>
        <w:rPr>
          <w:color w:val="auto"/>
        </w:rPr>
      </w:pPr>
      <w:r>
        <w:rPr>
          <w:rFonts w:hint="eastAsia"/>
          <w:color w:val="auto"/>
          <w:lang w:eastAsia="zh-CN"/>
        </w:rPr>
        <w:t>供应商</w:t>
      </w:r>
      <w:r>
        <w:rPr>
          <w:rFonts w:hint="eastAsia"/>
          <w:color w:val="auto"/>
        </w:rPr>
        <w:t>提供咨询答疑服务，包括日常使用最佳实践，系统架构等，通过答疑，提升采购人自身的运维水平，提高系统效能。</w:t>
      </w:r>
    </w:p>
    <w:p w14:paraId="0B8E20EE">
      <w:pPr>
        <w:pStyle w:val="4"/>
        <w:spacing w:line="360" w:lineRule="auto"/>
        <w:ind w:firstLine="480" w:firstLineChars="200"/>
        <w:rPr>
          <w:color w:val="auto"/>
        </w:rPr>
      </w:pPr>
      <w:r>
        <w:rPr>
          <w:rFonts w:hint="eastAsia"/>
          <w:color w:val="auto"/>
          <w:lang w:eastAsia="zh-CN"/>
        </w:rPr>
        <w:t>供应商</w:t>
      </w:r>
      <w:r>
        <w:rPr>
          <w:rFonts w:hint="eastAsia"/>
          <w:color w:val="auto"/>
        </w:rPr>
        <w:t>需为采购方提供保证系统正常运行的必要技术资料(含技术和商业机密的除外)，并负责相关资料维护、案例整理以及应急预案编写。</w:t>
      </w:r>
    </w:p>
    <w:p w14:paraId="492638B7">
      <w:pPr>
        <w:pStyle w:val="4"/>
        <w:spacing w:line="360" w:lineRule="auto"/>
        <w:ind w:firstLine="480" w:firstLineChars="200"/>
        <w:rPr>
          <w:color w:val="auto"/>
        </w:rPr>
      </w:pPr>
      <w:r>
        <w:rPr>
          <w:rFonts w:hint="eastAsia"/>
          <w:color w:val="auto"/>
        </w:rPr>
        <w:t>如果采购方要求，</w:t>
      </w:r>
      <w:r>
        <w:rPr>
          <w:rFonts w:hint="eastAsia"/>
          <w:color w:val="auto"/>
          <w:lang w:eastAsia="zh-CN"/>
        </w:rPr>
        <w:t>供应商</w:t>
      </w:r>
      <w:r>
        <w:rPr>
          <w:rFonts w:hint="eastAsia"/>
          <w:color w:val="auto"/>
        </w:rPr>
        <w:t>应就巡检和现场服务中故障发生的原因、处理过程、以及类似故障的预防和处理经验对采购方提供必要的培训。</w:t>
      </w:r>
    </w:p>
    <w:p w14:paraId="62A0C0D4">
      <w:pPr>
        <w:pStyle w:val="4"/>
        <w:spacing w:line="360" w:lineRule="auto"/>
        <w:ind w:firstLine="480" w:firstLineChars="200"/>
        <w:rPr>
          <w:color w:val="auto"/>
        </w:rPr>
      </w:pPr>
      <w:r>
        <w:rPr>
          <w:rFonts w:hint="eastAsia"/>
          <w:color w:val="auto"/>
        </w:rPr>
        <w:t>机房随工：已进行正常流程登记的其他服务商进入数据机房进行设备操作时，协助其对对应机柜操作指定设备，如</w:t>
      </w:r>
      <w:r>
        <w:rPr>
          <w:rFonts w:hint="eastAsia"/>
          <w:color w:val="auto"/>
          <w:lang w:eastAsia="zh-CN"/>
        </w:rPr>
        <w:t>协助</w:t>
      </w:r>
      <w:r>
        <w:rPr>
          <w:rFonts w:hint="eastAsia"/>
          <w:color w:val="auto"/>
        </w:rPr>
        <w:t>设备上下架</w:t>
      </w:r>
      <w:r>
        <w:rPr>
          <w:rFonts w:hint="eastAsia"/>
          <w:color w:val="auto"/>
          <w:lang w:eastAsia="zh-CN"/>
        </w:rPr>
        <w:t>、布线、系统安装</w:t>
      </w:r>
      <w:r>
        <w:rPr>
          <w:rFonts w:hint="eastAsia"/>
          <w:color w:val="auto"/>
        </w:rPr>
        <w:t>等。</w:t>
      </w:r>
    </w:p>
    <w:p w14:paraId="2DDB1A7E">
      <w:pPr>
        <w:pStyle w:val="4"/>
        <w:spacing w:line="360" w:lineRule="auto"/>
        <w:ind w:firstLine="480" w:firstLineChars="200"/>
        <w:rPr>
          <w:color w:val="auto"/>
        </w:rPr>
      </w:pPr>
      <w:r>
        <w:rPr>
          <w:rFonts w:hint="eastAsia"/>
          <w:color w:val="auto"/>
        </w:rPr>
        <w:t>服务期内数据机房中新购服务器及存储设备需一并纳入服务范围。</w:t>
      </w:r>
    </w:p>
    <w:p w14:paraId="28914C1A">
      <w:pPr>
        <w:pStyle w:val="4"/>
        <w:spacing w:line="360" w:lineRule="auto"/>
        <w:ind w:firstLine="480" w:firstLineChars="200"/>
        <w:rPr>
          <w:color w:val="auto"/>
        </w:rPr>
      </w:pPr>
      <w:r>
        <w:rPr>
          <w:rFonts w:hint="eastAsia"/>
          <w:color w:val="auto"/>
        </w:rPr>
        <w:t>风险检查：包括服务器存储设备安全评估、安全加固等。应依据相关规范对项目范围内所涉及的设备的安全配置的合理性进行检查。并根据合理的业务数据流和运维管理数据流提出设备部署位置建议，实施策略优化调整或提出优化建议。</w:t>
      </w:r>
    </w:p>
    <w:p w14:paraId="5151B723">
      <w:pPr>
        <w:pStyle w:val="4"/>
        <w:spacing w:line="360" w:lineRule="auto"/>
        <w:ind w:firstLine="480" w:firstLineChars="200"/>
        <w:rPr>
          <w:color w:val="auto"/>
        </w:rPr>
      </w:pPr>
      <w:r>
        <w:rPr>
          <w:rFonts w:hint="eastAsia"/>
          <w:color w:val="auto"/>
        </w:rPr>
        <w:t>系统整体优化：包括服务器存储设备的性能优化。通过对网络流量、服务器负载和应用程序性能监控和分析，找出瓶颈和问题所在，提供相应的优化和调整建议，需配合信息中心调整设备配置或安装新增软硬件。</w:t>
      </w:r>
    </w:p>
    <w:p w14:paraId="4FF6F717">
      <w:pPr>
        <w:pStyle w:val="4"/>
        <w:spacing w:line="360" w:lineRule="auto"/>
        <w:ind w:firstLine="480" w:firstLineChars="200"/>
        <w:rPr>
          <w:color w:val="auto"/>
        </w:rPr>
      </w:pPr>
      <w:r>
        <w:rPr>
          <w:rFonts w:hint="eastAsia"/>
          <w:color w:val="auto"/>
        </w:rPr>
        <w:t>故障修复：对发现的故障进行处理，并进行必要的性能调优。对发现的故障及告警信息需及时汇报医院信息中心。</w:t>
      </w:r>
    </w:p>
    <w:p w14:paraId="26402511">
      <w:pPr>
        <w:pStyle w:val="4"/>
        <w:spacing w:line="360" w:lineRule="auto"/>
        <w:ind w:firstLine="480" w:firstLineChars="200"/>
        <w:rPr>
          <w:color w:val="auto"/>
        </w:rPr>
      </w:pPr>
      <w:r>
        <w:rPr>
          <w:color w:val="auto"/>
        </w:rPr>
        <w:t>备件备件更换：如故障由于设备硬件失效所致，</w:t>
      </w:r>
      <w:r>
        <w:rPr>
          <w:rFonts w:hint="eastAsia"/>
          <w:color w:val="auto"/>
          <w:lang w:eastAsia="zh-CN"/>
        </w:rPr>
        <w:t>供应商</w:t>
      </w:r>
      <w:r>
        <w:rPr>
          <w:color w:val="auto"/>
        </w:rPr>
        <w:t>需协助更换设备</w:t>
      </w:r>
      <w:r>
        <w:rPr>
          <w:rFonts w:hint="eastAsia"/>
          <w:color w:val="auto"/>
        </w:rPr>
        <w:t>。</w:t>
      </w:r>
    </w:p>
    <w:p w14:paraId="36E994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4、技术支持服务要求</w:t>
      </w:r>
    </w:p>
    <w:p w14:paraId="1E45C65A">
      <w:pPr>
        <w:pStyle w:val="4"/>
        <w:spacing w:line="360" w:lineRule="auto"/>
        <w:ind w:firstLine="480" w:firstLineChars="200"/>
        <w:rPr>
          <w:rFonts w:hint="eastAsia"/>
          <w:color w:val="auto"/>
          <w:lang w:val="en-US" w:eastAsia="zh-CN"/>
        </w:rPr>
      </w:pPr>
      <w:r>
        <w:rPr>
          <w:color w:val="auto"/>
        </w:rPr>
        <w:t>在服务期内，应采购人要求提供不限次数的现场支持服务。</w:t>
      </w:r>
    </w:p>
    <w:p w14:paraId="2AD819CD">
      <w:pPr>
        <w:pStyle w:val="4"/>
        <w:spacing w:line="360" w:lineRule="auto"/>
        <w:ind w:firstLine="480" w:firstLineChars="200"/>
        <w:rPr>
          <w:color w:val="auto"/>
        </w:rPr>
      </w:pPr>
      <w:r>
        <w:rPr>
          <w:color w:val="auto"/>
        </w:rPr>
        <w:t>现场服务：采购人应用系统上线、相关系统变更、服务清单外的其他设备事故引起的需要</w:t>
      </w:r>
      <w:r>
        <w:rPr>
          <w:rFonts w:hint="eastAsia"/>
          <w:color w:val="auto"/>
          <w:lang w:eastAsia="zh-CN"/>
        </w:rPr>
        <w:t>供应商</w:t>
      </w:r>
      <w:r>
        <w:rPr>
          <w:color w:val="auto"/>
        </w:rPr>
        <w:t>提供现场配合支持、重大节日或会议期间的保障需要值守支持等情况时，</w:t>
      </w:r>
      <w:r>
        <w:rPr>
          <w:rFonts w:hint="eastAsia"/>
          <w:color w:val="auto"/>
          <w:lang w:eastAsia="zh-CN"/>
        </w:rPr>
        <w:t>供应商</w:t>
      </w:r>
      <w:r>
        <w:rPr>
          <w:color w:val="auto"/>
        </w:rPr>
        <w:t>须提供必要的现场值守服务，解决涉及本项目设备软硬件的相关问题。协助采购人制定应急预案，实施应急处置。</w:t>
      </w:r>
    </w:p>
    <w:p w14:paraId="2D2F03F8">
      <w:pPr>
        <w:pStyle w:val="4"/>
        <w:spacing w:line="360" w:lineRule="auto"/>
        <w:ind w:firstLine="480" w:firstLineChars="200"/>
        <w:rPr>
          <w:color w:val="auto"/>
        </w:rPr>
      </w:pPr>
      <w:r>
        <w:rPr>
          <w:color w:val="auto"/>
        </w:rPr>
        <w:t>远程支持：</w:t>
      </w:r>
      <w:r>
        <w:rPr>
          <w:rFonts w:hint="eastAsia"/>
          <w:color w:val="auto"/>
          <w:lang w:eastAsia="zh-CN"/>
        </w:rPr>
        <w:t>供应商</w:t>
      </w:r>
      <w:r>
        <w:rPr>
          <w:color w:val="auto"/>
        </w:rPr>
        <w:t>须向采购人提供7×24小时热线电话故障报修服务和远程技术支持，并实行“一站式”服务，即一点受理后负责全程跟踪服务。同时向采购人提供电子邮件和互联网站等多渠道技术支持方式，提供与本项目相关的技术咨询服务。</w:t>
      </w:r>
    </w:p>
    <w:p w14:paraId="41C5A7E8">
      <w:pPr>
        <w:pStyle w:val="4"/>
        <w:spacing w:line="360" w:lineRule="auto"/>
        <w:ind w:firstLine="480" w:firstLineChars="200"/>
        <w:rPr>
          <w:color w:val="auto"/>
        </w:rPr>
      </w:pPr>
      <w:r>
        <w:rPr>
          <w:rFonts w:hint="eastAsia"/>
          <w:color w:val="auto"/>
          <w:lang w:eastAsia="zh-CN"/>
        </w:rPr>
        <w:t>供应商</w:t>
      </w:r>
      <w:r>
        <w:rPr>
          <w:color w:val="auto"/>
        </w:rPr>
        <w:t>在确定维保技术人员时，需选择政治素质好、心理健康的人员，未经采购人同意，</w:t>
      </w:r>
      <w:r>
        <w:rPr>
          <w:rFonts w:hint="eastAsia"/>
          <w:color w:val="auto"/>
          <w:lang w:eastAsia="zh-CN"/>
        </w:rPr>
        <w:t>供应商</w:t>
      </w:r>
      <w:r>
        <w:rPr>
          <w:color w:val="auto"/>
        </w:rPr>
        <w:t>的维保技术人员在服务期内不得随意变更。</w:t>
      </w:r>
    </w:p>
    <w:p w14:paraId="19C0A4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5、文档管理要求</w:t>
      </w:r>
    </w:p>
    <w:p w14:paraId="28C13C72">
      <w:pPr>
        <w:pStyle w:val="4"/>
        <w:spacing w:line="360" w:lineRule="auto"/>
        <w:ind w:firstLine="480" w:firstLineChars="200"/>
        <w:rPr>
          <w:color w:val="auto"/>
        </w:rPr>
      </w:pPr>
      <w:r>
        <w:rPr>
          <w:color w:val="auto"/>
        </w:rPr>
        <w:t>项目维保过程中需建立健全、完善的文档管理机制。供应商需要提供以下文档材料:</w:t>
      </w:r>
    </w:p>
    <w:p w14:paraId="240E8877">
      <w:pPr>
        <w:pStyle w:val="4"/>
        <w:spacing w:line="360" w:lineRule="auto"/>
        <w:ind w:firstLine="480" w:firstLineChars="200"/>
        <w:rPr>
          <w:color w:val="auto"/>
        </w:rPr>
      </w:pPr>
      <w:r>
        <w:rPr>
          <w:rFonts w:hint="eastAsia"/>
          <w:color w:val="auto"/>
        </w:rPr>
        <w:t>周</w:t>
      </w:r>
      <w:r>
        <w:rPr>
          <w:color w:val="auto"/>
        </w:rPr>
        <w:t>度巡检报告：每次现场设备巡检的结果转化为简明易懂的报告；</w:t>
      </w:r>
    </w:p>
    <w:p w14:paraId="04FACFCB">
      <w:pPr>
        <w:pStyle w:val="4"/>
        <w:spacing w:line="360" w:lineRule="auto"/>
        <w:ind w:firstLine="480" w:firstLineChars="200"/>
        <w:rPr>
          <w:color w:val="auto"/>
        </w:rPr>
      </w:pPr>
      <w:r>
        <w:rPr>
          <w:color w:val="auto"/>
        </w:rPr>
        <w:t>系统软件版本或补丁升级报告：若对项目维保设备实施了软件版本和补丁的升级服务以及固件升级服务，需提供相应报告。未进行升级则无需提供。</w:t>
      </w:r>
    </w:p>
    <w:p w14:paraId="73188FD4">
      <w:pPr>
        <w:pStyle w:val="4"/>
        <w:spacing w:line="360" w:lineRule="auto"/>
        <w:ind w:firstLine="480" w:firstLineChars="200"/>
        <w:rPr>
          <w:color w:val="auto"/>
        </w:rPr>
      </w:pPr>
      <w:r>
        <w:rPr>
          <w:color w:val="auto"/>
        </w:rPr>
        <w:t>服务记录表：每次现场服务结束立即提交服务记录表并由医院签字确认。现场服务包括：现场故障处理、现场备件更换等。记录表需记录故障的现象和处理的过程以及处理的结果，若有更换备机的记录更换设备的原型号和现型号。</w:t>
      </w:r>
    </w:p>
    <w:p w14:paraId="1FA56F45">
      <w:pPr>
        <w:pStyle w:val="4"/>
        <w:spacing w:line="360" w:lineRule="auto"/>
        <w:ind w:firstLine="480" w:firstLineChars="200"/>
        <w:rPr>
          <w:rFonts w:hint="default" w:eastAsia="宋体"/>
          <w:color w:val="000000"/>
          <w:lang w:val="en-US" w:eastAsia="zh-CN"/>
        </w:rPr>
      </w:pPr>
      <w:r>
        <w:rPr>
          <w:color w:val="auto"/>
        </w:rPr>
        <w:t>年度维保情况汇总报告：供应商每年需整理一份维护报告，为医院提供整体运行管理建议。</w:t>
      </w:r>
    </w:p>
    <w:p w14:paraId="4C2E8284">
      <w:pPr>
        <w:rPr>
          <w:rFonts w:hint="eastAsia" w:ascii="微软雅黑" w:hAnsi="微软雅黑" w:eastAsia="微软雅黑" w:cs="微软雅黑"/>
          <w:b/>
          <w:bCs w:val="0"/>
          <w:i w:val="0"/>
          <w:color w:val="auto"/>
          <w:kern w:val="0"/>
          <w:sz w:val="24"/>
          <w:szCs w:val="24"/>
          <w:highlight w:val="none"/>
          <w:u w:val="none"/>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7D1357"/>
    <w:rsid w:val="427D1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99"/>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2025-04-23T06:50:00Z</dcterms:created>
  <dc:creator>ㄗ影い漠</dc:creator>
  <cp:lastModifiedBy>ㄗ影い漠</cp:lastModifiedBy>
  <dcterms:modified xsi:type="dcterms:W3CDTF">2025-04-23T06:52:33Z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82B7F0A1CF7641D4A40BEC79B810BB98_11</vt:lpwstr>
  </property>
  <property fmtid="{D5CDD505-2E9C-101B-9397-08002B2CF9AE}" pid="4" name="KSOTemplateDocerSaveRecord">
    <vt:lpwstr>eyJoZGlkIjoiNmIyZjgwYjYxMjg5NjBmNzY1NGM0NTc3ZmY4ZDQyYTYiLCJ1c2VySWQiOiIzMTM0NTc0ODgifQ==</vt:lpwstr>
  </property>
</Properties>
</file>